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87" w:rsidRPr="005B7BDC" w:rsidRDefault="00A60587" w:rsidP="00E45636">
      <w:pPr>
        <w:bidi w:val="0"/>
        <w:rPr>
          <w:rFonts w:ascii="DFKai-SB" w:eastAsia="DFKai-SB" w:hAnsi="DFKai-SB" w:cs="Arial"/>
          <w:b/>
          <w:bCs/>
          <w:sz w:val="48"/>
          <w:szCs w:val="48"/>
          <w:lang w:eastAsia="zh-CN"/>
        </w:rPr>
      </w:pPr>
    </w:p>
    <w:p w:rsidR="00A00410" w:rsidRPr="009A6187" w:rsidRDefault="00A00410" w:rsidP="00A00410">
      <w:pPr>
        <w:bidi w:val="0"/>
        <w:jc w:val="center"/>
        <w:rPr>
          <w:rFonts w:ascii="STLiti" w:eastAsia="STLiti" w:hAnsi="DFKai-SB"/>
          <w:color w:val="800000"/>
          <w:sz w:val="72"/>
          <w:szCs w:val="72"/>
          <w:lang w:eastAsia="zh-CN"/>
        </w:rPr>
      </w:pPr>
      <w:r w:rsidRPr="009A6187">
        <w:rPr>
          <w:rFonts w:ascii="STLiti" w:eastAsia="STLiti" w:hAnsi="DFKai-SB" w:hint="eastAsia"/>
          <w:color w:val="800000"/>
          <w:sz w:val="72"/>
          <w:szCs w:val="72"/>
          <w:lang w:eastAsia="zh-CN"/>
        </w:rPr>
        <w:t>向往朝觐</w:t>
      </w:r>
    </w:p>
    <w:p w:rsidR="00EB6455" w:rsidRPr="005B7BDC" w:rsidRDefault="00EB6455" w:rsidP="00A00410">
      <w:pPr>
        <w:bidi w:val="0"/>
        <w:spacing w:beforeLines="50"/>
        <w:jc w:val="center"/>
        <w:rPr>
          <w:rFonts w:ascii="DFKai-SB" w:eastAsia="DFKai-SB" w:hAnsi="DFKai-SB" w:cs="Courier New"/>
          <w:b/>
          <w:bCs/>
          <w:sz w:val="32"/>
          <w:szCs w:val="32"/>
          <w:rtl/>
          <w:lang w:eastAsia="zh-CN"/>
        </w:rPr>
      </w:pPr>
      <w:r w:rsidRPr="005B7BDC">
        <w:rPr>
          <w:rFonts w:ascii="DFKai-SB" w:eastAsia="DFKai-SB" w:hAnsi="DFKai-SB" w:cs="Tahoma"/>
          <w:b/>
          <w:bCs/>
          <w:sz w:val="32"/>
          <w:szCs w:val="32"/>
          <w:rtl/>
          <w:lang w:bidi="ar-EG"/>
        </w:rPr>
        <w:t>]</w:t>
      </w:r>
      <w:r w:rsidRPr="005B7BDC">
        <w:rPr>
          <w:rFonts w:ascii="DFKai-SB" w:eastAsia="DFKai-SB" w:hAnsi="DFKai-SB" w:cs="Tahoma" w:hint="eastAsia"/>
          <w:b/>
          <w:bCs/>
          <w:sz w:val="32"/>
          <w:szCs w:val="32"/>
          <w:lang w:eastAsia="zh-CN"/>
        </w:rPr>
        <w:t>中文</w:t>
      </w:r>
      <w:r w:rsidRPr="005B7BDC">
        <w:rPr>
          <w:rFonts w:ascii="DFKai-SB" w:eastAsia="DFKai-SB" w:hAnsi="DFKai-SB" w:cs="Tahoma"/>
          <w:b/>
          <w:bCs/>
          <w:sz w:val="32"/>
          <w:szCs w:val="32"/>
          <w:rtl/>
          <w:lang w:bidi="ar-EG"/>
        </w:rPr>
        <w:t>[</w:t>
      </w:r>
    </w:p>
    <w:p w:rsidR="007B658A" w:rsidRPr="005B7BDC" w:rsidRDefault="007B658A" w:rsidP="007B658A">
      <w:pPr>
        <w:bidi w:val="0"/>
        <w:spacing w:beforeLines="50"/>
        <w:jc w:val="center"/>
        <w:rPr>
          <w:rFonts w:ascii="DFKai-SB" w:eastAsia="DFKai-SB" w:hAnsi="DFKai-SB" w:cs="Courier New"/>
          <w:b/>
          <w:bCs/>
          <w:sz w:val="32"/>
          <w:szCs w:val="32"/>
          <w:lang w:eastAsia="zh-CN"/>
        </w:rPr>
      </w:pPr>
    </w:p>
    <w:p w:rsidR="00104DC4" w:rsidRPr="009A6187" w:rsidRDefault="005B3C6A" w:rsidP="00104DC4">
      <w:pPr>
        <w:bidi w:val="0"/>
        <w:spacing w:beforeLines="50"/>
        <w:jc w:val="center"/>
        <w:rPr>
          <w:rFonts w:ascii="DFKai-SB" w:eastAsiaTheme="minorEastAsia" w:hAnsi="DFKai-SB" w:cs="KFGQPC Uthman Taha Naskh"/>
          <w:color w:val="auto"/>
          <w:sz w:val="48"/>
          <w:szCs w:val="48"/>
          <w:rtl/>
          <w:lang w:eastAsia="zh-CN"/>
        </w:rPr>
      </w:pPr>
      <w:r w:rsidRPr="009A6187">
        <w:rPr>
          <w:rFonts w:ascii="DFKai-SB" w:eastAsiaTheme="minorEastAsia" w:hAnsi="DFKai-SB" w:cs="KFGQPC Uthman Taha Naskh" w:hint="cs"/>
          <w:color w:val="auto"/>
          <w:sz w:val="48"/>
          <w:szCs w:val="48"/>
          <w:rtl/>
          <w:lang w:eastAsia="zh-CN"/>
        </w:rPr>
        <w:t xml:space="preserve">الترغيب في الحج </w:t>
      </w:r>
    </w:p>
    <w:p w:rsidR="005B3C6A" w:rsidRPr="005B3C6A" w:rsidRDefault="005B3C6A" w:rsidP="005B3C6A">
      <w:pPr>
        <w:bidi w:val="0"/>
        <w:spacing w:beforeLines="50"/>
        <w:jc w:val="center"/>
        <w:rPr>
          <w:rFonts w:ascii="DFKai-SB" w:eastAsiaTheme="minorEastAsia" w:hAnsi="DFKai-SB" w:cs="Courier New"/>
          <w:b/>
          <w:bCs/>
          <w:color w:val="C00000"/>
          <w:sz w:val="48"/>
          <w:szCs w:val="48"/>
          <w:rtl/>
          <w:lang w:eastAsia="zh-CN"/>
        </w:rPr>
      </w:pPr>
    </w:p>
    <w:p w:rsidR="00EB6455" w:rsidRPr="005B7BDC" w:rsidRDefault="00EB6455" w:rsidP="00AA2872">
      <w:pPr>
        <w:spacing w:after="65"/>
        <w:jc w:val="center"/>
        <w:outlineLvl w:val="3"/>
        <w:rPr>
          <w:rFonts w:ascii="DFKai-SB" w:eastAsia="DFKai-SB" w:hAnsi="DFKai-SB" w:cs="Courier New"/>
          <w:b/>
          <w:bCs/>
          <w:sz w:val="36"/>
        </w:rPr>
      </w:pPr>
      <w:r w:rsidRPr="005B7BDC">
        <w:rPr>
          <w:rFonts w:ascii="DFKai-SB" w:eastAsia="DFKai-SB" w:hAnsi="DFKai-SB" w:cs="mylotus"/>
          <w:b/>
          <w:bCs/>
          <w:sz w:val="36"/>
          <w:rtl/>
          <w:lang w:bidi="ar-EG"/>
        </w:rPr>
        <w:t xml:space="preserve"> [</w:t>
      </w:r>
      <w:r w:rsidRPr="005B7BDC">
        <w:rPr>
          <w:rFonts w:ascii="DFKai-SB" w:eastAsia="DFKai-SB" w:hAnsi="DFKai-SB" w:cs="mylotus" w:hint="cs"/>
          <w:b/>
          <w:bCs/>
          <w:sz w:val="36"/>
          <w:rtl/>
          <w:lang w:bidi="ar-EG"/>
        </w:rPr>
        <w:t>ب</w:t>
      </w:r>
      <w:r w:rsidRPr="005B7BDC">
        <w:rPr>
          <w:rFonts w:ascii="DFKai-SB" w:eastAsia="DFKai-SB" w:hAnsi="DFKai-SB" w:cs="mylotus"/>
          <w:b/>
          <w:bCs/>
          <w:sz w:val="36"/>
          <w:rtl/>
          <w:lang w:bidi="ar-EG"/>
        </w:rPr>
        <w:t>اللغة ا</w:t>
      </w:r>
      <w:r w:rsidRPr="005B7BDC">
        <w:rPr>
          <w:rFonts w:ascii="DFKai-SB" w:eastAsia="DFKai-SB" w:hAnsi="DFKai-SB" w:cs="mylotus" w:hint="cs"/>
          <w:b/>
          <w:bCs/>
          <w:sz w:val="36"/>
          <w:rtl/>
          <w:lang w:bidi="ar-EG"/>
        </w:rPr>
        <w:t>لصينية</w:t>
      </w:r>
      <w:r w:rsidRPr="005B7BDC">
        <w:rPr>
          <w:rFonts w:ascii="DFKai-SB" w:eastAsia="DFKai-SB" w:hAnsi="DFKai-SB" w:cs="mylotus"/>
          <w:b/>
          <w:bCs/>
          <w:sz w:val="36"/>
          <w:rtl/>
          <w:lang w:bidi="ar-EG"/>
        </w:rPr>
        <w:t xml:space="preserve"> ]</w:t>
      </w:r>
    </w:p>
    <w:p w:rsidR="00EB6455" w:rsidRPr="005B7BDC" w:rsidRDefault="00EB6455" w:rsidP="00EB6455">
      <w:pPr>
        <w:bidi w:val="0"/>
        <w:spacing w:before="150" w:after="150" w:line="284" w:lineRule="atLeast"/>
        <w:jc w:val="center"/>
        <w:rPr>
          <w:rFonts w:ascii="DFKai-SB" w:eastAsia="DFKai-SB" w:hAnsi="DFKai-SB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5B7BDC" w:rsidRDefault="0080665C" w:rsidP="0080665C">
      <w:pPr>
        <w:bidi w:val="0"/>
        <w:spacing w:before="150" w:after="150" w:line="284" w:lineRule="atLeast"/>
        <w:jc w:val="center"/>
        <w:rPr>
          <w:rFonts w:ascii="DFKai-SB" w:eastAsia="DFKai-SB" w:hAnsi="DFKai-SB" w:cs="Arial"/>
          <w:b/>
          <w:bCs/>
          <w:sz w:val="28"/>
          <w:szCs w:val="28"/>
          <w:lang w:eastAsia="zh-CN"/>
        </w:rPr>
      </w:pPr>
    </w:p>
    <w:p w:rsidR="00EB6455" w:rsidRPr="005B7BDC" w:rsidRDefault="00EB6455" w:rsidP="00EB6455">
      <w:pPr>
        <w:bidi w:val="0"/>
        <w:spacing w:before="150" w:after="150" w:line="284" w:lineRule="atLeast"/>
        <w:jc w:val="center"/>
        <w:rPr>
          <w:rFonts w:ascii="DFKai-SB" w:eastAsia="DFKai-SB" w:hAnsi="DFKai-SB" w:cs="Arial"/>
          <w:b/>
          <w:bCs/>
          <w:sz w:val="28"/>
          <w:szCs w:val="28"/>
          <w:lang w:eastAsia="zh-CN"/>
        </w:rPr>
      </w:pPr>
    </w:p>
    <w:p w:rsidR="00EB6455" w:rsidRPr="005B7BDC" w:rsidRDefault="005B7BDC" w:rsidP="005B7BDC">
      <w:pPr>
        <w:bidi w:val="0"/>
        <w:jc w:val="center"/>
        <w:rPr>
          <w:rFonts w:ascii="DFKai-SB" w:eastAsiaTheme="minorEastAsia" w:hAnsi="DFKai-SB" w:cs="mylotus"/>
          <w:b/>
          <w:bCs/>
          <w:sz w:val="32"/>
          <w:szCs w:val="32"/>
          <w:lang w:eastAsia="zh-CN"/>
        </w:rPr>
      </w:pPr>
      <w:r w:rsidRPr="005B7BDC">
        <w:rPr>
          <w:rFonts w:ascii="DFKai-SB" w:eastAsiaTheme="minorEastAsia" w:hAnsi="DFKai-SB" w:cs="mylotus" w:hint="eastAsia"/>
          <w:b/>
          <w:bCs/>
          <w:sz w:val="32"/>
          <w:szCs w:val="32"/>
          <w:lang w:eastAsia="zh-CN"/>
        </w:rPr>
        <w:t>伊斯兰之光</w:t>
      </w:r>
      <w:r w:rsidRPr="005B7BDC">
        <w:rPr>
          <w:rFonts w:ascii="DFKai-SB" w:eastAsiaTheme="minorEastAsia" w:hAnsi="DFKai-SB" w:cs="mylotus" w:hint="eastAsia"/>
          <w:b/>
          <w:bCs/>
          <w:sz w:val="32"/>
          <w:szCs w:val="32"/>
          <w:lang w:eastAsia="zh-CN"/>
        </w:rPr>
        <w:t xml:space="preserve"> </w:t>
      </w:r>
    </w:p>
    <w:p w:rsidR="005B7BDC" w:rsidRPr="005B7BDC" w:rsidRDefault="005B7BDC" w:rsidP="005B7BDC">
      <w:pPr>
        <w:bidi w:val="0"/>
        <w:jc w:val="center"/>
        <w:rPr>
          <w:rFonts w:ascii="DFKai-SB" w:eastAsiaTheme="minorEastAsia" w:hAnsi="DFKai-SB" w:cs="mylotus"/>
          <w:b/>
          <w:bCs/>
          <w:sz w:val="32"/>
          <w:szCs w:val="32"/>
          <w:rtl/>
          <w:lang w:eastAsia="zh-CN"/>
        </w:rPr>
      </w:pPr>
      <w:r w:rsidRPr="005B7BDC">
        <w:rPr>
          <w:rFonts w:ascii="DFKai-SB" w:eastAsiaTheme="minorEastAsia" w:hAnsi="DFKai-SB" w:cs="mylotus" w:hint="cs"/>
          <w:b/>
          <w:bCs/>
          <w:sz w:val="32"/>
          <w:szCs w:val="32"/>
          <w:rtl/>
          <w:lang w:eastAsia="zh-CN"/>
        </w:rPr>
        <w:t>موقع نو الإسلام</w:t>
      </w:r>
    </w:p>
    <w:p w:rsidR="00540051" w:rsidRPr="005B7BDC" w:rsidRDefault="00540051" w:rsidP="00540051">
      <w:pPr>
        <w:bidi w:val="0"/>
        <w:spacing w:line="240" w:lineRule="exact"/>
        <w:jc w:val="center"/>
        <w:rPr>
          <w:rFonts w:ascii="DFKai-SB" w:eastAsia="DFKai-SB" w:hAnsi="DFKai-SB" w:cs="mylotus"/>
          <w:b/>
          <w:bCs/>
          <w:sz w:val="28"/>
          <w:szCs w:val="28"/>
          <w:rtl/>
        </w:rPr>
      </w:pPr>
    </w:p>
    <w:p w:rsidR="00540051" w:rsidRPr="005B7BDC" w:rsidRDefault="00540051" w:rsidP="00540051">
      <w:pPr>
        <w:bidi w:val="0"/>
        <w:spacing w:line="240" w:lineRule="exact"/>
        <w:jc w:val="center"/>
        <w:rPr>
          <w:rFonts w:ascii="DFKai-SB" w:eastAsia="DFKai-SB" w:hAnsi="DFKai-SB" w:cs="mylotus"/>
          <w:b/>
          <w:bCs/>
          <w:sz w:val="28"/>
          <w:szCs w:val="28"/>
          <w:rtl/>
        </w:rPr>
      </w:pPr>
    </w:p>
    <w:p w:rsidR="00540051" w:rsidRPr="005B7BDC" w:rsidRDefault="00540051" w:rsidP="00540051">
      <w:pPr>
        <w:bidi w:val="0"/>
        <w:spacing w:line="240" w:lineRule="exact"/>
        <w:jc w:val="center"/>
        <w:rPr>
          <w:rFonts w:ascii="DFKai-SB" w:eastAsia="DFKai-SB" w:hAnsi="DFKai-SB" w:cs="mylotus"/>
          <w:b/>
          <w:bCs/>
          <w:sz w:val="28"/>
          <w:szCs w:val="28"/>
        </w:rPr>
      </w:pPr>
    </w:p>
    <w:p w:rsidR="00EB6455" w:rsidRPr="005B7BDC" w:rsidRDefault="00EB6455" w:rsidP="00EE484A">
      <w:pPr>
        <w:bidi w:val="0"/>
        <w:spacing w:line="240" w:lineRule="exact"/>
        <w:rPr>
          <w:rFonts w:ascii="DFKai-SB" w:eastAsia="DFKai-SB" w:hAnsi="DFKai-SB" w:cs="mylotus"/>
          <w:b/>
          <w:bCs/>
          <w:sz w:val="28"/>
          <w:szCs w:val="28"/>
          <w:lang w:eastAsia="zh-CN"/>
        </w:rPr>
      </w:pPr>
    </w:p>
    <w:p w:rsidR="0080665C" w:rsidRPr="005B7BDC" w:rsidRDefault="0080665C" w:rsidP="0080665C">
      <w:pPr>
        <w:bidi w:val="0"/>
        <w:spacing w:line="240" w:lineRule="exact"/>
        <w:rPr>
          <w:rFonts w:ascii="DFKai-SB" w:eastAsia="DFKai-SB" w:hAnsi="DFKai-SB" w:cs="mylotus"/>
          <w:b/>
          <w:bCs/>
          <w:sz w:val="28"/>
          <w:szCs w:val="28"/>
          <w:lang w:eastAsia="zh-CN"/>
        </w:rPr>
      </w:pPr>
    </w:p>
    <w:p w:rsidR="0080665C" w:rsidRPr="005B7BDC" w:rsidRDefault="0080665C" w:rsidP="0080665C">
      <w:pPr>
        <w:bidi w:val="0"/>
        <w:spacing w:line="240" w:lineRule="exact"/>
        <w:rPr>
          <w:rFonts w:ascii="DFKai-SB" w:eastAsia="DFKai-SB" w:hAnsi="DFKai-SB" w:cs="mylotus"/>
          <w:b/>
          <w:bCs/>
          <w:sz w:val="28"/>
          <w:szCs w:val="28"/>
          <w:lang w:eastAsia="zh-CN"/>
        </w:rPr>
      </w:pPr>
    </w:p>
    <w:p w:rsidR="0080665C" w:rsidRPr="005B7BDC" w:rsidRDefault="0080665C" w:rsidP="0080665C">
      <w:pPr>
        <w:bidi w:val="0"/>
        <w:spacing w:line="240" w:lineRule="exact"/>
        <w:rPr>
          <w:rFonts w:ascii="DFKai-SB" w:eastAsia="DFKai-SB" w:hAnsi="DFKai-SB" w:cs="mylotus"/>
          <w:b/>
          <w:bCs/>
          <w:sz w:val="28"/>
          <w:szCs w:val="28"/>
          <w:lang w:eastAsia="zh-CN"/>
        </w:rPr>
      </w:pPr>
    </w:p>
    <w:p w:rsidR="0080665C" w:rsidRPr="005B7BDC" w:rsidRDefault="0080665C" w:rsidP="0080665C">
      <w:pPr>
        <w:bidi w:val="0"/>
        <w:spacing w:line="240" w:lineRule="exact"/>
        <w:rPr>
          <w:rFonts w:ascii="DFKai-SB" w:eastAsia="DFKai-SB" w:hAnsi="DFKai-SB" w:cs="mylotus"/>
          <w:b/>
          <w:bCs/>
          <w:sz w:val="28"/>
          <w:szCs w:val="28"/>
          <w:lang w:eastAsia="zh-CN"/>
        </w:rPr>
      </w:pPr>
    </w:p>
    <w:p w:rsidR="0080665C" w:rsidRPr="005B7BDC" w:rsidRDefault="0080665C" w:rsidP="0080665C">
      <w:pPr>
        <w:bidi w:val="0"/>
        <w:spacing w:line="240" w:lineRule="exact"/>
        <w:rPr>
          <w:rFonts w:ascii="DFKai-SB" w:eastAsia="DFKai-SB" w:hAnsi="DFKai-SB" w:cs="mylotus"/>
          <w:b/>
          <w:bCs/>
          <w:sz w:val="28"/>
          <w:szCs w:val="28"/>
          <w:lang w:eastAsia="zh-CN"/>
        </w:rPr>
      </w:pPr>
    </w:p>
    <w:p w:rsidR="00EB6455" w:rsidRPr="005B7BDC" w:rsidRDefault="00A60587" w:rsidP="00856385">
      <w:pPr>
        <w:bidi w:val="0"/>
        <w:spacing w:before="150" w:after="150" w:line="284" w:lineRule="atLeast"/>
        <w:jc w:val="center"/>
        <w:rPr>
          <w:rFonts w:ascii="DFKai-SB" w:eastAsia="DFKai-SB" w:hAnsi="DFKai-SB" w:cs="AL-Mohanad"/>
          <w:b/>
          <w:bCs/>
          <w:sz w:val="32"/>
          <w:szCs w:val="32"/>
          <w:lang w:eastAsia="zh-CN"/>
        </w:rPr>
      </w:pPr>
      <w:r w:rsidRPr="005B7BDC">
        <w:rPr>
          <w:rFonts w:ascii="DFKai-SB" w:eastAsia="DFKai-SB" w:hAnsi="DFKai-SB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5B7BDC">
        <w:rPr>
          <w:rFonts w:ascii="DFKai-SB" w:eastAsia="DFKai-SB" w:hAnsi="DFKai-SB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5B7BDC">
        <w:rPr>
          <w:rFonts w:ascii="DFKai-SB" w:eastAsia="DFKai-SB" w:hAnsi="DFKai-SB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5B7BDC">
        <w:rPr>
          <w:rFonts w:ascii="DFKai-SB" w:eastAsia="DFKai-SB" w:hAnsi="DFKai-SB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5B7BDC" w:rsidRDefault="00EB6455" w:rsidP="00EA6D56">
      <w:pPr>
        <w:spacing w:before="150" w:after="150" w:line="284" w:lineRule="atLeast"/>
        <w:jc w:val="center"/>
        <w:rPr>
          <w:rFonts w:ascii="DFKai-SB" w:eastAsia="DFKai-SB" w:hAnsi="DFKai-SB" w:cs="mylotus"/>
          <w:b/>
          <w:bCs/>
          <w:sz w:val="40"/>
          <w:szCs w:val="40"/>
        </w:rPr>
      </w:pPr>
      <w:r w:rsidRPr="005B7BDC">
        <w:rPr>
          <w:rFonts w:ascii="DFKai-SB" w:eastAsia="DFKai-SB" w:hAnsi="DFKai-SB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5B7BDC">
        <w:rPr>
          <w:rFonts w:ascii="DFKai-SB" w:eastAsia="DFKai-SB" w:hAnsi="DFKai-SB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Pr="005B7BDC" w:rsidRDefault="00EB6455" w:rsidP="00EB6455">
      <w:pPr>
        <w:bidi w:val="0"/>
        <w:spacing w:line="240" w:lineRule="exact"/>
        <w:jc w:val="center"/>
        <w:rPr>
          <w:rFonts w:ascii="DFKai-SB" w:eastAsia="DFKai-SB" w:hAnsi="DFKai-SB" w:cs="mylotus"/>
          <w:b/>
          <w:bCs/>
          <w:sz w:val="28"/>
          <w:szCs w:val="28"/>
        </w:rPr>
      </w:pPr>
    </w:p>
    <w:p w:rsidR="00EB6455" w:rsidRPr="005B7BDC" w:rsidRDefault="00EB6455" w:rsidP="00EB6455">
      <w:pPr>
        <w:bidi w:val="0"/>
        <w:spacing w:line="240" w:lineRule="exact"/>
        <w:jc w:val="center"/>
        <w:rPr>
          <w:rFonts w:ascii="DFKai-SB" w:eastAsia="DFKai-SB" w:hAnsi="DFKai-SB" w:cs="mylotus"/>
          <w:b/>
          <w:bCs/>
          <w:sz w:val="28"/>
          <w:szCs w:val="28"/>
          <w:rtl/>
        </w:rPr>
      </w:pPr>
    </w:p>
    <w:p w:rsidR="00EB6455" w:rsidRPr="005B7BDC" w:rsidRDefault="00EB6455" w:rsidP="00EB6455">
      <w:pPr>
        <w:bidi w:val="0"/>
        <w:spacing w:line="240" w:lineRule="exact"/>
        <w:jc w:val="center"/>
        <w:rPr>
          <w:rFonts w:ascii="DFKai-SB" w:eastAsia="DFKai-SB" w:hAnsi="DFKai-SB"/>
          <w:b/>
          <w:bCs/>
          <w:color w:val="800000"/>
          <w:sz w:val="48"/>
          <w:szCs w:val="48"/>
          <w:lang w:val="tr-TR"/>
        </w:rPr>
      </w:pPr>
    </w:p>
    <w:p w:rsidR="00EB6455" w:rsidRPr="005B7BDC" w:rsidRDefault="00EB6455" w:rsidP="00EB6455">
      <w:pPr>
        <w:bidi w:val="0"/>
        <w:spacing w:before="150" w:after="150" w:line="284" w:lineRule="atLeast"/>
        <w:jc w:val="center"/>
        <w:rPr>
          <w:rFonts w:ascii="DFKai-SB" w:eastAsia="DFKai-SB" w:hAnsi="DFKai-SB" w:cs="mylotus"/>
          <w:b/>
          <w:bCs/>
          <w:sz w:val="36"/>
          <w:lang w:eastAsia="zh-CN"/>
        </w:rPr>
      </w:pPr>
      <w:r w:rsidRPr="005B7BDC">
        <w:rPr>
          <w:rFonts w:ascii="DFKai-SB" w:eastAsia="DFKai-SB" w:hAnsi="DFKai-SB" w:hint="eastAsia"/>
          <w:b/>
          <w:bCs/>
          <w:sz w:val="36"/>
          <w:lang w:eastAsia="zh-CN"/>
        </w:rPr>
        <w:t>沙特利雅得莱布宣传指导合作办公室</w:t>
      </w:r>
    </w:p>
    <w:p w:rsidR="00EB6455" w:rsidRPr="005B7BDC" w:rsidRDefault="00EB6455" w:rsidP="00EB6455">
      <w:pPr>
        <w:bidi w:val="0"/>
        <w:spacing w:before="150" w:after="150" w:line="284" w:lineRule="atLeast"/>
        <w:jc w:val="center"/>
        <w:rPr>
          <w:rFonts w:ascii="DFKai-SB" w:eastAsia="DFKai-SB" w:hAnsi="DFKai-SB" w:cs="mylotus"/>
          <w:b/>
          <w:bCs/>
          <w:sz w:val="40"/>
          <w:szCs w:val="40"/>
          <w:rtl/>
        </w:rPr>
      </w:pPr>
      <w:r w:rsidRPr="005B7BDC">
        <w:rPr>
          <w:rFonts w:ascii="DFKai-SB" w:eastAsia="DFKai-SB" w:hAnsi="DFKai-SB" w:cs="mylotus"/>
          <w:b/>
          <w:bCs/>
          <w:sz w:val="32"/>
          <w:szCs w:val="32"/>
          <w:rtl/>
        </w:rPr>
        <w:t xml:space="preserve"> </w:t>
      </w:r>
      <w:r w:rsidRPr="005B7BDC">
        <w:rPr>
          <w:rFonts w:ascii="DFKai-SB" w:eastAsia="DFKai-SB" w:hAnsi="DFKai-SB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Pr="005B7BDC" w:rsidRDefault="00EB6455" w:rsidP="0080665C">
      <w:pPr>
        <w:bidi w:val="0"/>
        <w:spacing w:before="120" w:after="120"/>
        <w:ind w:firstLine="567"/>
        <w:jc w:val="center"/>
        <w:rPr>
          <w:rFonts w:ascii="DFKai-SB" w:eastAsia="DFKai-SB" w:hAnsi="DFKai-SB" w:cs="Times New Roman"/>
          <w:b/>
          <w:bCs/>
          <w:sz w:val="36"/>
          <w:lang w:eastAsia="zh-CN"/>
        </w:rPr>
      </w:pPr>
      <w:r w:rsidRPr="005B7BDC">
        <w:rPr>
          <w:rFonts w:ascii="DFKai-SB" w:eastAsia="DFKai-SB" w:hAnsi="DFKai-SB" w:cs="Times New Roman"/>
          <w:b/>
          <w:bCs/>
          <w:sz w:val="36"/>
        </w:rPr>
        <w:t>201</w:t>
      </w:r>
      <w:r w:rsidR="00856385" w:rsidRPr="005B7BDC">
        <w:rPr>
          <w:rFonts w:ascii="DFKai-SB" w:eastAsia="DFKai-SB" w:hAnsi="DFKai-SB" w:cs="Times New Roman" w:hint="eastAsia"/>
          <w:b/>
          <w:bCs/>
          <w:sz w:val="36"/>
          <w:lang w:eastAsia="zh-CN"/>
        </w:rPr>
        <w:t>4</w:t>
      </w:r>
      <w:r w:rsidRPr="005B7BDC">
        <w:rPr>
          <w:rFonts w:ascii="DFKai-SB" w:eastAsia="DFKai-SB" w:hAnsi="DFKai-SB" w:cs="Times New Roman"/>
          <w:b/>
          <w:bCs/>
          <w:sz w:val="36"/>
        </w:rPr>
        <w:t xml:space="preserve"> </w:t>
      </w:r>
      <w:r w:rsidR="00EE484A" w:rsidRPr="005B7BDC">
        <w:rPr>
          <w:rFonts w:ascii="DFKai-SB" w:eastAsia="DFKai-SB" w:hAnsi="DFKai-SB" w:cs="Times New Roman"/>
          <w:b/>
          <w:bCs/>
          <w:sz w:val="36"/>
        </w:rPr>
        <w:t>–</w:t>
      </w:r>
      <w:r w:rsidRPr="005B7BDC">
        <w:rPr>
          <w:rFonts w:ascii="DFKai-SB" w:eastAsia="DFKai-SB" w:hAnsi="DFKai-SB" w:cs="Times New Roman"/>
          <w:b/>
          <w:bCs/>
          <w:sz w:val="36"/>
        </w:rPr>
        <w:t xml:space="preserve"> 14</w:t>
      </w:r>
      <w:r w:rsidR="00856385" w:rsidRPr="005B7BDC">
        <w:rPr>
          <w:rFonts w:ascii="DFKai-SB" w:eastAsia="DFKai-SB" w:hAnsi="DFKai-SB" w:cs="Times New Roman" w:hint="eastAsia"/>
          <w:b/>
          <w:bCs/>
          <w:sz w:val="36"/>
          <w:lang w:eastAsia="zh-CN"/>
        </w:rPr>
        <w:t>3</w:t>
      </w:r>
      <w:r w:rsidR="0080665C" w:rsidRPr="005B7BDC">
        <w:rPr>
          <w:rFonts w:ascii="DFKai-SB" w:eastAsia="DFKai-SB" w:hAnsi="DFKai-SB" w:cs="Times New Roman" w:hint="eastAsia"/>
          <w:b/>
          <w:bCs/>
          <w:sz w:val="36"/>
          <w:lang w:eastAsia="zh-CN"/>
        </w:rPr>
        <w:t>6</w:t>
      </w:r>
    </w:p>
    <w:p w:rsidR="00EB6455" w:rsidRPr="005B7BDC" w:rsidRDefault="00EB6455" w:rsidP="00EB6455">
      <w:pPr>
        <w:bidi w:val="0"/>
        <w:spacing w:before="120" w:after="120"/>
        <w:ind w:firstLine="567"/>
        <w:jc w:val="center"/>
        <w:rPr>
          <w:rFonts w:ascii="DFKai-SB" w:eastAsia="DFKai-SB" w:hAnsi="DFKai-SB" w:cs="Tahoma"/>
          <w:lang w:eastAsia="zh-CN"/>
        </w:rPr>
      </w:pPr>
      <w:r w:rsidRPr="005B7BDC">
        <w:rPr>
          <w:rFonts w:ascii="DFKai-SB" w:eastAsia="DFKai-SB" w:hAnsi="DFKai-SB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410" w:rsidRPr="005B7BDC" w:rsidRDefault="00A00410" w:rsidP="00A00410">
      <w:pPr>
        <w:bidi w:val="0"/>
        <w:spacing w:before="120" w:after="120"/>
        <w:ind w:firstLine="567"/>
        <w:jc w:val="center"/>
        <w:rPr>
          <w:rFonts w:ascii="DFKai-SB" w:eastAsia="DFKai-SB" w:hAnsi="DFKai-SB" w:cs="Tahoma"/>
          <w:lang w:eastAsia="zh-CN"/>
        </w:rPr>
      </w:pPr>
    </w:p>
    <w:p w:rsidR="00A00410" w:rsidRPr="005B7BDC" w:rsidRDefault="00A60587" w:rsidP="00A00410">
      <w:pPr>
        <w:spacing w:after="200" w:line="276" w:lineRule="auto"/>
        <w:jc w:val="center"/>
        <w:rPr>
          <w:rFonts w:ascii="DFKai-SB" w:eastAsia="DFKai-SB" w:hAnsi="DFKai-SB" w:cs="Arial"/>
          <w:color w:val="auto"/>
          <w:sz w:val="22"/>
          <w:szCs w:val="22"/>
          <w:lang w:eastAsia="zh-CN"/>
        </w:rPr>
      </w:pPr>
      <w:r w:rsidRPr="005B7BDC">
        <w:rPr>
          <w:rFonts w:ascii="DFKai-SB" w:eastAsia="DFKai-SB" w:hAnsi="DFKai-SB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5B7BDC" w:rsidRDefault="008C1908" w:rsidP="008C1908">
      <w:pPr>
        <w:spacing w:beforeLines="50" w:afterLines="50" w:line="460" w:lineRule="exact"/>
        <w:jc w:val="center"/>
        <w:rPr>
          <w:rFonts w:ascii="DFKai-SB" w:eastAsia="DFKai-SB" w:hAnsi="DFKai-SB" w:cs="KFGQPC Uthman Taha Naskh"/>
          <w:b/>
          <w:bCs/>
          <w:color w:val="333399"/>
          <w:sz w:val="32"/>
          <w:szCs w:val="32"/>
          <w:lang w:eastAsia="zh-CN"/>
        </w:rPr>
      </w:pPr>
      <w:r w:rsidRPr="005B7BDC">
        <w:rPr>
          <w:rFonts w:ascii="DFKai-SB" w:eastAsia="DFKai-SB" w:hAnsi="DFKai-SB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Pr="005B7BDC" w:rsidRDefault="00104DC4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A00410">
      <w:pPr>
        <w:bidi w:val="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【呼图白</w:t>
      </w:r>
      <w:r w:rsidR="00A00410" w:rsidRPr="005B7BDC">
        <w:rPr>
          <w:rFonts w:ascii="DFKai-SB" w:eastAsia="DFKai-SB" w:hAnsi="DFKai-SB" w:hint="eastAsia"/>
          <w:sz w:val="36"/>
          <w:lang w:eastAsia="zh-CN"/>
        </w:rPr>
        <w:t>演讲</w:t>
      </w:r>
      <w:r w:rsidRPr="005B7BDC">
        <w:rPr>
          <w:rFonts w:ascii="DFKai-SB" w:eastAsia="DFKai-SB" w:hAnsi="DFKai-SB"/>
          <w:sz w:val="36"/>
          <w:lang w:eastAsia="zh-CN"/>
        </w:rPr>
        <w:t>】</w:t>
      </w:r>
    </w:p>
    <w:p w:rsidR="00954232" w:rsidRPr="005B7BDC" w:rsidRDefault="00954232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A00410">
      <w:pPr>
        <w:bidi w:val="0"/>
        <w:jc w:val="center"/>
        <w:rPr>
          <w:rFonts w:ascii="DFKai-SB" w:eastAsia="DFKai-SB" w:hAnsi="DFKai-SB"/>
          <w:color w:val="FF0000"/>
          <w:sz w:val="52"/>
          <w:szCs w:val="52"/>
          <w:lang w:eastAsia="zh-CN"/>
        </w:rPr>
      </w:pPr>
      <w:r w:rsidRPr="005B7BDC">
        <w:rPr>
          <w:rFonts w:ascii="DFKai-SB" w:eastAsia="DFKai-SB" w:hAnsi="DFKai-SB"/>
          <w:color w:val="FF0000"/>
          <w:sz w:val="52"/>
          <w:szCs w:val="52"/>
          <w:lang w:eastAsia="zh-CN"/>
        </w:rPr>
        <w:t>向往朝觐</w:t>
      </w:r>
    </w:p>
    <w:p w:rsidR="00A00410" w:rsidRPr="005B7BDC" w:rsidRDefault="00A00410" w:rsidP="00A00410">
      <w:pPr>
        <w:bidi w:val="0"/>
        <w:jc w:val="center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5B7BDC">
      <w:pPr>
        <w:bidi w:val="0"/>
        <w:jc w:val="center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一卅柯 · 韩文成</w:t>
      </w:r>
      <w:r w:rsidR="005B7BDC">
        <w:rPr>
          <w:rFonts w:ascii="DFKai-SB" w:eastAsiaTheme="minorEastAsia" w:hAnsi="DFKai-SB" w:hint="eastAsia"/>
          <w:sz w:val="36"/>
          <w:lang w:eastAsia="zh-CN"/>
        </w:rPr>
        <w:t xml:space="preserve"> </w:t>
      </w:r>
      <w:r w:rsidR="005B7BDC" w:rsidRPr="005B7BDC">
        <w:rPr>
          <w:rFonts w:ascii="DFKai-SB" w:eastAsia="DFKai-SB" w:hAnsi="DFKai-SB" w:hint="eastAsia"/>
          <w:sz w:val="36"/>
          <w:lang w:eastAsia="zh-CN"/>
        </w:rPr>
        <w:t>编译</w:t>
      </w:r>
    </w:p>
    <w:p w:rsidR="00954232" w:rsidRPr="005B7BDC" w:rsidRDefault="00954232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954232">
      <w:pPr>
        <w:bidi w:val="0"/>
        <w:jc w:val="both"/>
        <w:rPr>
          <w:rFonts w:ascii="DFKai-SB" w:eastAsia="DFKai-SB" w:hAnsi="DFKai-SB"/>
          <w:sz w:val="36"/>
        </w:rPr>
      </w:pPr>
    </w:p>
    <w:p w:rsidR="00954232" w:rsidRPr="005B7BDC" w:rsidRDefault="00954232" w:rsidP="00954232">
      <w:pPr>
        <w:bidi w:val="0"/>
        <w:jc w:val="both"/>
        <w:rPr>
          <w:rFonts w:ascii="DFKai-SB" w:eastAsia="DFKai-SB" w:hAnsi="DFKai-SB"/>
          <w:sz w:val="36"/>
        </w:rPr>
      </w:pPr>
      <w:r w:rsidRPr="005B7BDC">
        <w:rPr>
          <w:rFonts w:ascii="DFKai-SB" w:eastAsia="DFKai-SB" w:hAnsi="DFKai-SB"/>
          <w:noProof/>
          <w:sz w:val="36"/>
        </w:rPr>
        <w:drawing>
          <wp:inline distT="0" distB="0" distL="0" distR="0">
            <wp:extent cx="6191250" cy="3705225"/>
            <wp:effectExtent l="19050" t="0" r="0" b="0"/>
            <wp:docPr id="12" name="图片 12" descr="http://norislam.com/attachments/2013/09/9_201309271139121Kp4K.jpg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orislam.com/attachments/2013/09/9_201309271139121Kp4K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232" w:rsidRPr="005B7BDC" w:rsidRDefault="00954232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954232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赞颂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以其智慧使天房高贵无比，他规定有旅行能力的信士和穆斯林朝觐天房，以此饶恕正朝和副朝者所犯的一切罪过，我赞主伟大，求主饶恕，求主保佑我免遭卑贱受辱的命运；我见证只有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是应受崇拜的主，</w:t>
      </w:r>
      <w:r w:rsidRPr="005B7BDC">
        <w:rPr>
          <w:rFonts w:ascii="DFKai-SB" w:eastAsia="DFKai-SB" w:hAnsi="DFKai-SB"/>
          <w:sz w:val="36"/>
          <w:lang w:eastAsia="zh-CN"/>
        </w:rPr>
        <w:lastRenderedPageBreak/>
        <w:t>独一无二的主；我见证先知穆罕默德是主的仆人和奉命传播最优宗教的使者，求主赐福安于他和圣裔及廉洁高贵的圣伴们！</w:t>
      </w:r>
    </w:p>
    <w:p w:rsidR="00954232" w:rsidRPr="005B7BDC" w:rsidRDefault="00954232" w:rsidP="00954232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91024" w:rsidP="00954232">
      <w:pPr>
        <w:bidi w:val="0"/>
        <w:ind w:firstLineChars="200" w:firstLine="720"/>
        <w:jc w:val="both"/>
        <w:rPr>
          <w:rFonts w:ascii="DFKai-SB" w:eastAsia="DFKai-SB" w:hAnsi="DFKai-SB"/>
          <w:sz w:val="36"/>
        </w:rPr>
      </w:pPr>
      <w:proofErr w:type="spellStart"/>
      <w:r w:rsidRPr="005B7BDC">
        <w:rPr>
          <w:rFonts w:ascii="DFKai-SB" w:eastAsia="DFKai-SB" w:hAnsi="DFKai-SB"/>
          <w:sz w:val="36"/>
        </w:rPr>
        <w:t>安拉</w:t>
      </w:r>
      <w:r w:rsidR="00954232" w:rsidRPr="005B7BDC">
        <w:rPr>
          <w:rFonts w:ascii="DFKai-SB" w:eastAsia="DFKai-SB" w:hAnsi="DFKai-SB"/>
          <w:sz w:val="36"/>
        </w:rPr>
        <w:t>的仆民啊</w:t>
      </w:r>
      <w:proofErr w:type="spellEnd"/>
      <w:r w:rsidR="00954232" w:rsidRPr="005B7BDC">
        <w:rPr>
          <w:rFonts w:ascii="DFKai-SB" w:eastAsia="DFKai-SB" w:hAnsi="DFKai-SB"/>
          <w:sz w:val="36"/>
        </w:rPr>
        <w:t>！</w:t>
      </w:r>
    </w:p>
    <w:p w:rsidR="00954232" w:rsidRPr="005B7BDC" w:rsidRDefault="00954232" w:rsidP="00954232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 xml:space="preserve">我先嘱告自己和你们要敬畏主，时刻对主保持敬畏之心，是我们为后世积攒的最好财富，所以你们要以敬畏多积善功。 </w:t>
      </w:r>
    </w:p>
    <w:p w:rsidR="00954232" w:rsidRPr="005B7BDC" w:rsidRDefault="00954232" w:rsidP="00954232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954232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各位信士：</w:t>
      </w:r>
    </w:p>
    <w:p w:rsidR="00954232" w:rsidRPr="005B7BDC" w:rsidRDefault="00954232" w:rsidP="00BA735D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朝觐天房的大好季节已经临近，至尊主说：“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在天房中有许多显迹，有伊卜拉</w:t>
      </w:r>
      <w:r w:rsidR="00BA735D">
        <w:rPr>
          <w:rFonts w:ascii="DFKai-SB" w:eastAsiaTheme="minorEastAsia" w:hAnsi="DFKai-SB" w:hint="eastAsia"/>
          <w:color w:val="FF0000"/>
          <w:sz w:val="36"/>
          <w:lang w:eastAsia="zh-CN"/>
        </w:rPr>
        <w:t>欣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立足地，进入天房者得安全。凡能旅行者，就该为</w:t>
      </w:r>
      <w:r w:rsidR="00991024" w:rsidRPr="005B7BDC">
        <w:rPr>
          <w:rFonts w:ascii="DFKai-SB" w:eastAsia="DFKai-SB" w:hAnsi="DFKai-SB"/>
          <w:color w:val="FF000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朝觐天房。谁要是不信，</w:t>
      </w:r>
      <w:r w:rsidR="00991024" w:rsidRPr="005B7BDC">
        <w:rPr>
          <w:rFonts w:ascii="DFKai-SB" w:eastAsia="DFKai-SB" w:hAnsi="DFKai-SB"/>
          <w:color w:val="FF000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是无求于世的主</w:t>
      </w:r>
      <w:r w:rsidRPr="005B7BDC">
        <w:rPr>
          <w:rFonts w:ascii="DFKai-SB" w:eastAsia="DFKai-SB" w:hAnsi="DFKai-SB"/>
          <w:sz w:val="36"/>
          <w:lang w:eastAsia="zh-CN"/>
        </w:rPr>
        <w:t>。”（3：97）</w:t>
      </w:r>
    </w:p>
    <w:p w:rsidR="00954232" w:rsidRPr="005B7BDC" w:rsidRDefault="00954232" w:rsidP="00954232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艾卜胡莱赖（主降喜悦）传述：“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先知（主赐福安）对我们讲：‘众人啊！</w:t>
      </w:r>
      <w:r w:rsidR="00991024" w:rsidRPr="005B7BDC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已规定你们朝觐天房，所以你们要前去朝觐！’有人问：‘主的使者啊！是每年一次吗？’先知沉默不语，那人连问了三次，先知便回答道：‘假如我说是，那就必定会成为你们的义务，而你们又做不到···</w:t>
      </w:r>
      <w:r w:rsidRPr="005B7BDC">
        <w:rPr>
          <w:rFonts w:ascii="DFKai-SB" w:eastAsia="DFKai-SB" w:hAnsi="DFKai-SB"/>
          <w:sz w:val="36"/>
          <w:lang w:eastAsia="zh-CN"/>
        </w:rPr>
        <w:t>’”（《穆斯林圣训录》第1337段）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此话之意是，假如先知肯定说是，那么朝觐天房就会成为穆斯林每年一次的义务。而伊斯兰是方便易行、不强人所难的正教，所以伊斯兰权威一致决定：朝觐天房，是每个神志清醒、心智正常、能够旅行、人身自由的成年穆斯林终生一次的必尽义务。</w:t>
      </w:r>
    </w:p>
    <w:p w:rsidR="00566566" w:rsidRPr="005B7BDC" w:rsidRDefault="00566566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各位信士：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阐明朝觐的重要性，以及所得回赐之丰富的教法明文有很多，如至尊主说：“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你向世人宣告朝觐，他们就会徒步或乘瘦驼从远道而来。以便他们亲临获益，并在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lastRenderedPageBreak/>
        <w:t>规定的日子里以颂念</w:t>
      </w:r>
      <w:r w:rsidR="00991024" w:rsidRPr="005B7BDC">
        <w:rPr>
          <w:rFonts w:ascii="DFKai-SB" w:eastAsia="DFKai-SB" w:hAnsi="DFKai-SB"/>
          <w:color w:val="FF000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之名祭献他所赐的牲畜</w:t>
      </w:r>
      <w:r w:rsidRPr="005B7BDC">
        <w:rPr>
          <w:rFonts w:ascii="DFKai-SB" w:eastAsia="DFKai-SB" w:hAnsi="DFKai-SB"/>
          <w:sz w:val="36"/>
          <w:lang w:eastAsia="zh-CN"/>
        </w:rPr>
        <w:t>。”（22：27－28）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先知（主赐福安）也说：“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为主朝觐而没有下流卑鄙言行的人，返家时如同刚出生的婴儿一般纯洁无罪</w:t>
      </w:r>
      <w:r w:rsidRPr="005B7BDC">
        <w:rPr>
          <w:rFonts w:ascii="DFKai-SB" w:eastAsia="DFKai-SB" w:hAnsi="DFKai-SB"/>
          <w:sz w:val="36"/>
          <w:lang w:eastAsia="zh-CN"/>
        </w:rPr>
        <w:t>。”（艾卜胡莱勒传述《两大圣训录》布：第1521段）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下流：指与性有关的言行；卑鄙：指超出顺主范围的言行。求主护佑我们免犯那样的罪恶行为。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先知（主赐福安）还说：“一次副朝到另一次副朝，期间的所有罪过都会被赦免；被接受的正朝，其回赐就是天堂。”（艾卜胡莱勒传述《两大圣训录》布：第1773段）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被接受的正朝的奖赏，不仅指赦免罪过，而且还包括被许诺的天堂。</w:t>
      </w:r>
    </w:p>
    <w:p w:rsidR="00566566" w:rsidRPr="005B7BDC" w:rsidRDefault="00566566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91024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安拉</w:t>
      </w:r>
      <w:r w:rsidR="00954232" w:rsidRPr="005B7BDC">
        <w:rPr>
          <w:rFonts w:ascii="DFKai-SB" w:eastAsia="DFKai-SB" w:hAnsi="DFKai-SB"/>
          <w:sz w:val="36"/>
          <w:lang w:eastAsia="zh-CN"/>
        </w:rPr>
        <w:t>的仆民啊！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朝觐，对于每一位有能力的人而言，是一项天命义务。所谓有能力，是指以下六个方面：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1）有合适的交通工具；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2）有足够往返的旅费；</w:t>
      </w:r>
    </w:p>
    <w:p w:rsidR="00566566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3）费用来源合法无疑；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是美好的主，他只接受美好事物，如果有人用强取豪夺或放债等非法手段得来的钱财去朝觐，那么其朝功无效。对此有人说道：</w:t>
      </w:r>
    </w:p>
    <w:p w:rsidR="002773AB" w:rsidRPr="005B7BDC" w:rsidRDefault="002773AB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 xml:space="preserve">若用不义之财去朝觐 </w:t>
      </w:r>
      <w:r w:rsidR="002773AB" w:rsidRPr="005B7BDC">
        <w:rPr>
          <w:rFonts w:ascii="DFKai-SB" w:eastAsia="DFKai-SB" w:hAnsi="DFKai-SB" w:hint="eastAsia"/>
          <w:sz w:val="36"/>
          <w:lang w:eastAsia="zh-CN"/>
        </w:rPr>
        <w:t xml:space="preserve"> </w:t>
      </w:r>
      <w:r w:rsidRPr="005B7BDC">
        <w:rPr>
          <w:rFonts w:ascii="DFKai-SB" w:eastAsia="DFKai-SB" w:hAnsi="DFKai-SB"/>
          <w:sz w:val="36"/>
          <w:lang w:eastAsia="zh-CN"/>
        </w:rPr>
        <w:t xml:space="preserve">只不过是让驴去巡游 </w:t>
      </w:r>
    </w:p>
    <w:p w:rsidR="00954232" w:rsidRPr="005B7BDC" w:rsidRDefault="00954232" w:rsidP="00566566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 xml:space="preserve">主只接受美好的善功 </w:t>
      </w:r>
      <w:r w:rsidR="002773AB" w:rsidRPr="005B7BDC">
        <w:rPr>
          <w:rFonts w:ascii="DFKai-SB" w:eastAsia="DFKai-SB" w:hAnsi="DFKai-SB" w:hint="eastAsia"/>
          <w:sz w:val="36"/>
          <w:lang w:eastAsia="zh-CN"/>
        </w:rPr>
        <w:t xml:space="preserve"> </w:t>
      </w:r>
      <w:r w:rsidRPr="005B7BDC">
        <w:rPr>
          <w:rFonts w:ascii="DFKai-SB" w:eastAsia="DFKai-SB" w:hAnsi="DFKai-SB"/>
          <w:sz w:val="36"/>
          <w:lang w:eastAsia="zh-CN"/>
        </w:rPr>
        <w:t>并非所有朝觐都有效</w:t>
      </w:r>
    </w:p>
    <w:p w:rsidR="002773AB" w:rsidRPr="005B7BDC" w:rsidRDefault="002773AB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4）家人和相关人员的吃穿费用无虑；</w:t>
      </w: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5）无任何外债；</w:t>
      </w: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6）路途平安。</w:t>
      </w: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lastRenderedPageBreak/>
        <w:t>凡具备了这些条件的人，必须尽快去朝觐，先知（主赐福安）说过：“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你们要尽快去朝觐，因为谁都不知道自己将会遇到什么事情</w:t>
      </w:r>
      <w:r w:rsidRPr="005B7BDC">
        <w:rPr>
          <w:rFonts w:ascii="DFKai-SB" w:eastAsia="DFKai-SB" w:hAnsi="DFKai-SB"/>
          <w:sz w:val="36"/>
          <w:lang w:eastAsia="zh-CN"/>
        </w:rPr>
        <w:t>。”（伊本安巴斯传述《艾哈迈德圣训录》第2872段、《伊本马杰圣训录》）</w:t>
      </w:r>
    </w:p>
    <w:p w:rsidR="002773AB" w:rsidRPr="005B7BDC" w:rsidRDefault="002773AB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各位信士：</w:t>
      </w: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</w:rPr>
      </w:pPr>
      <w:r w:rsidRPr="005B7BDC">
        <w:rPr>
          <w:rFonts w:ascii="DFKai-SB" w:eastAsia="DFKai-SB" w:hAnsi="DFKai-SB"/>
          <w:sz w:val="36"/>
          <w:lang w:eastAsia="zh-CN"/>
        </w:rPr>
        <w:t>朝觐，在精神信仰和世俗生活方面，会使人获得许多益处，因为至尊主说：“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以便他们亲临获益</w:t>
      </w:r>
      <w:r w:rsidRPr="005B7BDC">
        <w:rPr>
          <w:rFonts w:ascii="DFKai-SB" w:eastAsia="DFKai-SB" w:hAnsi="DFKai-SB"/>
          <w:sz w:val="36"/>
          <w:lang w:eastAsia="zh-CN"/>
        </w:rPr>
        <w:t>。</w:t>
      </w:r>
      <w:r w:rsidRPr="005B7BDC">
        <w:rPr>
          <w:rFonts w:ascii="DFKai-SB" w:eastAsia="DFKai-SB" w:hAnsi="DFKai-SB"/>
          <w:sz w:val="36"/>
        </w:rPr>
        <w:t>”（22：28）</w:t>
      </w: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这些益处包括：净化心灵、增强信仰、刷新与主的信约、习惯忍耐、能够吃苦、联想复生日站在至尊主面前受审的情景、祈求主的饶恕、在先知和圣伴们驻足过的地方与主交心，与不同肤色、不同种族和不同语言的穆斯林兄弟加强联系，彼此进行磋商，在最神圣的天房和最圣洁的巡游地周围互相交流和增进团结。</w:t>
      </w: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这座天房多么神圣伟大啊！对各个民族的影响是何等重要啊！把全世界人民团结在了“</w:t>
      </w:r>
      <w:r w:rsidR="002773AB" w:rsidRPr="005B7BDC">
        <w:rPr>
          <w:rFonts w:ascii="DFKai-SB" w:eastAsia="DFKai-SB" w:hAnsi="DFKai-SB"/>
          <w:sz w:val="36"/>
          <w:lang w:eastAsia="zh-CN"/>
        </w:rPr>
        <w:t>除安拉外绝无应受崇拜的主</w:t>
      </w:r>
      <w:r w:rsidRPr="005B7BDC">
        <w:rPr>
          <w:rFonts w:ascii="DFKai-SB" w:eastAsia="DFKai-SB" w:hAnsi="DFKai-SB"/>
          <w:sz w:val="36"/>
          <w:lang w:eastAsia="zh-CN"/>
        </w:rPr>
        <w:t>，穆罕默德是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的使者。”的旗帜下！</w:t>
      </w: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衷心祝贺那些响应主的召唤，前往这个圣地履行神圣仪式的人们！</w:t>
      </w:r>
    </w:p>
    <w:p w:rsidR="00954232" w:rsidRPr="005B7BDC" w:rsidRDefault="00954232" w:rsidP="002773AB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愿主以神圣的《古兰经》赐福我和你们，使我们大家受益于天经的教诲。</w:t>
      </w:r>
    </w:p>
    <w:p w:rsidR="00954232" w:rsidRPr="005B7BDC" w:rsidRDefault="00954232" w:rsidP="00991024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我讲这些，祈望伟大的主饶恕我和你们以及所有穆斯林的过错，大家向主忏悔吧！主是至恕至慈的。</w:t>
      </w:r>
    </w:p>
    <w:p w:rsidR="00991024" w:rsidRPr="005B7BDC" w:rsidRDefault="00991024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991024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第二部分</w:t>
      </w:r>
    </w:p>
    <w:p w:rsidR="00991024" w:rsidRPr="005B7BDC" w:rsidRDefault="00991024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991024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赞颂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使天房成为世人的归宿和安全地，他规定有旅行能力的人必须朝觐天房，以使作恶者得恶报，行善者得善报。我见证只有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是应受崇拜的主，独一无</w:t>
      </w:r>
      <w:r w:rsidRPr="005B7BDC">
        <w:rPr>
          <w:rFonts w:ascii="DFKai-SB" w:eastAsia="DFKai-SB" w:hAnsi="DFKai-SB"/>
          <w:sz w:val="36"/>
          <w:lang w:eastAsia="zh-CN"/>
        </w:rPr>
        <w:lastRenderedPageBreak/>
        <w:t>二的主；我见证先知穆罕默德是主的仆人和使者，是具有最完美的人格和德行的人，求主永远赐福安于他和圣裔及踊跃向善的圣伴们！</w:t>
      </w:r>
    </w:p>
    <w:p w:rsidR="00991024" w:rsidRPr="005B7BDC" w:rsidRDefault="00991024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991024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各位教胞：</w:t>
      </w:r>
    </w:p>
    <w:p w:rsidR="00954232" w:rsidRPr="005B7BDC" w:rsidRDefault="00954232" w:rsidP="005B7BDC">
      <w:pPr>
        <w:bidi w:val="0"/>
        <w:ind w:leftChars="50" w:left="120" w:firstLineChars="150" w:firstLine="54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你们要敬畏和顺从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，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召唤你们到禁城朝觐天房，许诺以接受善功和赦免罪过的最高规格款待你们。因此，具备了条件为何还要年复一年地拖延呢？你们想一想，就在这些日子里，又有多少个曾和你们在一起的疏忽大意者已被死亡带走？难道你们以为会永生不死吗？</w:t>
      </w:r>
    </w:p>
    <w:p w:rsidR="005B7BDC" w:rsidRPr="005B7BDC" w:rsidRDefault="005B7BDC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 xml:space="preserve">进坟墓之事时刻会发生 我不知自己将葬于何地 </w:t>
      </w:r>
    </w:p>
    <w:p w:rsidR="00954232" w:rsidRPr="005B7BDC" w:rsidRDefault="00954232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 xml:space="preserve">人常为财富增加而高兴 却不为寿命减少而哭泣 </w:t>
      </w:r>
    </w:p>
    <w:p w:rsidR="005B7BDC" w:rsidRPr="005B7BDC" w:rsidRDefault="005B7BDC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91024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安拉</w:t>
      </w:r>
      <w:r w:rsidR="00954232" w:rsidRPr="005B7BDC">
        <w:rPr>
          <w:rFonts w:ascii="DFKai-SB" w:eastAsia="DFKai-SB" w:hAnsi="DFKai-SB"/>
          <w:sz w:val="36"/>
          <w:lang w:eastAsia="zh-CN"/>
        </w:rPr>
        <w:t>的仆民啊！</w:t>
      </w:r>
    </w:p>
    <w:p w:rsidR="005B7BDC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快抓紧时间去朝觐天房吧！那是人祖阿丹（主赐福安）曾经朝觐过的天房，而早在他之前两千年就已经有天神们朝觐过此地，而后无数位先</w:t>
      </w:r>
      <w:r w:rsidR="005B7BDC" w:rsidRPr="005B7BDC">
        <w:rPr>
          <w:rFonts w:ascii="DFKai-SB" w:eastAsia="DFKai-SB" w:hAnsi="DFKai-SB"/>
          <w:sz w:val="36"/>
          <w:lang w:eastAsia="zh-CN"/>
        </w:rPr>
        <w:t>知和使者也在此地进行过朝拜，再后来由主的密友使者伊卜拉</w:t>
      </w:r>
      <w:r w:rsidR="005B7BDC" w:rsidRPr="005B7BDC">
        <w:rPr>
          <w:rFonts w:ascii="DFKai-SB" w:eastAsia="DFKai-SB" w:hAnsi="DFKai-SB" w:hint="eastAsia"/>
          <w:sz w:val="36"/>
          <w:lang w:eastAsia="zh-CN"/>
        </w:rPr>
        <w:t>欣</w:t>
      </w:r>
      <w:r w:rsidRPr="005B7BDC">
        <w:rPr>
          <w:rFonts w:ascii="DFKai-SB" w:eastAsia="DFKai-SB" w:hAnsi="DFKai-SB"/>
          <w:sz w:val="36"/>
          <w:lang w:eastAsia="zh-CN"/>
        </w:rPr>
        <w:t>（主赐福安）召唤世人朝觐天房，于是人们响应号召纷至沓来、络绎不绝。</w:t>
      </w:r>
    </w:p>
    <w:p w:rsidR="005B7BDC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注意！有声音在召唤和催促你们当中有能力的人尽快动身，有人闻到善功的馨香了吗？有人会积极履行主在天经中给他规定的天命义务吗？至尊主说：“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凡能旅行的人，就该为</w:t>
      </w:r>
      <w:r w:rsidR="00991024" w:rsidRPr="005B7BDC">
        <w:rPr>
          <w:rFonts w:ascii="DFKai-SB" w:eastAsia="DFKai-SB" w:hAnsi="DFKai-SB"/>
          <w:color w:val="FF000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朝觐天房</w:t>
      </w:r>
      <w:r w:rsidRPr="005B7BDC">
        <w:rPr>
          <w:rFonts w:ascii="DFKai-SB" w:eastAsia="DFKai-SB" w:hAnsi="DFKai-SB"/>
          <w:sz w:val="36"/>
          <w:lang w:eastAsia="zh-CN"/>
        </w:rPr>
        <w:t>。”（3：97）</w:t>
      </w:r>
    </w:p>
    <w:p w:rsidR="00954232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先知（主赐福安）说：“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没有哪一天比在阿拉法日获主赦免火狱中人数更多的日子了</w:t>
      </w:r>
      <w:r w:rsidRPr="005B7BDC">
        <w:rPr>
          <w:rFonts w:ascii="DFKai-SB" w:eastAsia="DFKai-SB" w:hAnsi="DFKai-SB"/>
          <w:sz w:val="36"/>
          <w:lang w:eastAsia="zh-CN"/>
        </w:rPr>
        <w:t>。”（阿依莎传述《穆斯林圣训录》第1348段）</w:t>
      </w:r>
    </w:p>
    <w:p w:rsidR="005B7BDC" w:rsidRPr="005B7BDC" w:rsidRDefault="00954232" w:rsidP="005B7BDC">
      <w:pPr>
        <w:bidi w:val="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lastRenderedPageBreak/>
        <w:t>在那里，泪如泉涌，罪可尽赦，求有所应；人们不分老少、贫富、贵贱，在同一地点、同一时间，以同一个形式齐声诵念“</w:t>
      </w:r>
      <w:r w:rsidR="005B7BDC" w:rsidRPr="005B7BDC">
        <w:rPr>
          <w:rFonts w:ascii="DFKai-SB" w:eastAsia="DFKai-SB" w:hAnsi="DFKai-SB" w:hint="eastAsia"/>
          <w:sz w:val="36"/>
          <w:lang w:eastAsia="zh-CN"/>
        </w:rPr>
        <w:t>除安拉外绝无应受崇拜的主</w:t>
      </w:r>
      <w:r w:rsidRPr="005B7BDC">
        <w:rPr>
          <w:rFonts w:ascii="DFKai-SB" w:eastAsia="DFKai-SB" w:hAnsi="DFKai-SB"/>
          <w:sz w:val="36"/>
          <w:lang w:eastAsia="zh-CN"/>
        </w:rPr>
        <w:t>！”“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 xml:space="preserve">至大！” </w:t>
      </w:r>
    </w:p>
    <w:p w:rsidR="00954232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那真是一个伟大壮观的场面！何止如此？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向恭顺的天神们夸耀自己的人类仆民，给人们普降充满世界的慈爱，你们有谁不愿与肃立者们一起沐浴主的接纳之福，与巡游者和静修们一起享受降给你们的巨大慈悯？</w:t>
      </w:r>
    </w:p>
    <w:p w:rsidR="005B7BDC" w:rsidRPr="005B7BDC" w:rsidRDefault="005B7BDC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各位穆斯林：</w:t>
      </w:r>
    </w:p>
    <w:p w:rsidR="00954232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想去朝觐的人在动身之前，应先请教懂教律和有朝觐经验的人。一旦决定起身，就必须开始忏悔一切罪行，停止一切欺压不义行为，还清所有债务，退还别人的寄托物，请求所有与之打过交道的人的原谅，给家人和相关人员留下自己返回前所需的生活费用，努力取得双亲的满意，然后选择有助于完成功课和提高修养的良好同伴，以便学习有关朝觐戒律。</w:t>
      </w:r>
    </w:p>
    <w:p w:rsidR="00954232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一个人最应该注意的是：要与私欲作斗争，做事专心为主，杜绝沽名钓誉。曾有人问塞海勒·本阿卜顿拉（主降喜悦）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：“什么是私欲最难对付的事情？”他说：“专心为主，因为这不给私欲留下任何余地！</w:t>
      </w:r>
      <w:r w:rsidRPr="005B7BDC">
        <w:rPr>
          <w:rFonts w:ascii="DFKai-SB" w:eastAsia="DFKai-SB" w:hAnsi="DFKai-SB"/>
          <w:sz w:val="36"/>
          <w:lang w:eastAsia="zh-CN"/>
        </w:rPr>
        <w:t>”</w:t>
      </w:r>
      <w:r w:rsidR="00991024" w:rsidRPr="005B7BDC">
        <w:rPr>
          <w:rFonts w:ascii="DFKai-SB" w:eastAsia="DFKai-SB" w:hAnsi="DFKai-SB"/>
          <w:sz w:val="36"/>
          <w:lang w:eastAsia="zh-CN"/>
        </w:rPr>
        <w:t>安拉</w:t>
      </w:r>
      <w:r w:rsidRPr="005B7BDC">
        <w:rPr>
          <w:rFonts w:ascii="DFKai-SB" w:eastAsia="DFKai-SB" w:hAnsi="DFKai-SB"/>
          <w:sz w:val="36"/>
          <w:lang w:eastAsia="zh-CN"/>
        </w:rPr>
        <w:t>的仆民啊！你愿意自己的朝觐结果因沽名钓誉而变成无谓的辛劳吗？</w:t>
      </w:r>
    </w:p>
    <w:p w:rsidR="005B7BDC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先知曾说：“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毁谤人的人，</w:t>
      </w:r>
      <w:r w:rsidR="00991024" w:rsidRPr="005B7BDC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会揭他的短；沽名钓誉的人，</w:t>
      </w:r>
      <w:r w:rsidR="00991024" w:rsidRPr="005B7BDC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会揭穿他的底</w:t>
      </w:r>
      <w:r w:rsidRPr="005B7BDC">
        <w:rPr>
          <w:rFonts w:ascii="DFKai-SB" w:eastAsia="DFKai-SB" w:hAnsi="DFKai-SB"/>
          <w:sz w:val="36"/>
          <w:lang w:eastAsia="zh-CN"/>
        </w:rPr>
        <w:t>。”（《两大圣训录》布：第6499段）</w:t>
      </w:r>
    </w:p>
    <w:p w:rsidR="005B7BDC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所以作为主的仆民，你们在朝觐时一定要专心为主，这样才能保全朝觐成功和善功有益</w:t>
      </w:r>
    </w:p>
    <w:p w:rsidR="00954232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。</w:t>
      </w:r>
    </w:p>
    <w:p w:rsidR="005B7BDC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lastRenderedPageBreak/>
        <w:t>现在让我们遵照主的命令，祝福人类的精华和正道领袖——先知穆罕默德，至尊主说：“</w:t>
      </w:r>
      <w:r w:rsidR="00991024" w:rsidRPr="005B7BDC">
        <w:rPr>
          <w:rFonts w:ascii="DFKai-SB" w:eastAsia="DFKai-SB" w:hAnsi="DFKai-SB"/>
          <w:color w:val="FF000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和他的天神们在祝福先知，信士们啊！你们应当为他祈福，应当向他祝安</w:t>
      </w:r>
      <w:r w:rsidRPr="005B7BDC">
        <w:rPr>
          <w:rFonts w:ascii="DFKai-SB" w:eastAsia="DFKai-SB" w:hAnsi="DFKai-SB"/>
          <w:sz w:val="36"/>
          <w:lang w:eastAsia="zh-CN"/>
        </w:rPr>
        <w:t>。”（33：56）</w:t>
      </w:r>
    </w:p>
    <w:p w:rsidR="005B7BDC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先知（主赐福安）也说过：“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谁祝福我一次，</w:t>
      </w:r>
      <w:r w:rsidR="00991024" w:rsidRPr="005B7BDC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00B050"/>
          <w:sz w:val="36"/>
          <w:lang w:eastAsia="zh-CN"/>
        </w:rPr>
        <w:t>必祝福他十次</w:t>
      </w:r>
      <w:r w:rsidRPr="005B7BDC">
        <w:rPr>
          <w:rFonts w:ascii="DFKai-SB" w:eastAsia="DFKai-SB" w:hAnsi="DFKai-SB"/>
          <w:sz w:val="36"/>
          <w:lang w:eastAsia="zh-CN"/>
        </w:rPr>
        <w:t>。”（《穆斯林圣训录》第408段）</w:t>
      </w:r>
    </w:p>
    <w:p w:rsidR="005B7BDC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 xml:space="preserve">主啊！求您赐福安于先知穆罕默德和圣裔及全体圣伴们。主啊！我们祈求您的慈悯以引导我们的心灵和办成我们的事情。主啊！求您赐予我们朝觐天房的机会；主啊！求您改善全球穆斯林的状况，使他们汇聚到真理周围。最最仁慈的主啊！求您饶恕所有的男女信士和穆斯林，宽恕他们中的活人和亡人，您是至听至近、有求必应的主。至强至坚的主啊！求您壮大伊斯兰和穆斯林，征服举伴行为和举伴主的人们，消灭与您和正教为敌的人。 </w:t>
      </w:r>
    </w:p>
    <w:p w:rsidR="00954232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主啊！求您改善我们的领导者们，使他们从事您喜欢的事业，迫使他们敬主从善，求您使我们的家园和所有穆斯林国家国泰民安；我们的主啊！求您赐予我们今世幸福和后世幸福，使我们免遭火狱之灾。</w:t>
      </w:r>
    </w:p>
    <w:p w:rsidR="005B7BDC" w:rsidRPr="005B7BDC" w:rsidRDefault="005B7BDC" w:rsidP="00954232">
      <w:pPr>
        <w:bidi w:val="0"/>
        <w:jc w:val="both"/>
        <w:rPr>
          <w:rFonts w:ascii="DFKai-SB" w:eastAsia="DFKai-SB" w:hAnsi="DFKai-SB"/>
          <w:sz w:val="36"/>
          <w:lang w:eastAsia="zh-CN"/>
        </w:rPr>
      </w:pPr>
    </w:p>
    <w:p w:rsidR="00954232" w:rsidRPr="005B7BDC" w:rsidRDefault="00991024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安拉</w:t>
      </w:r>
      <w:r w:rsidR="00954232" w:rsidRPr="005B7BDC">
        <w:rPr>
          <w:rFonts w:ascii="DFKai-SB" w:eastAsia="DFKai-SB" w:hAnsi="DFKai-SB"/>
          <w:sz w:val="36"/>
          <w:lang w:eastAsia="zh-CN"/>
        </w:rPr>
        <w:t xml:space="preserve">的仆民啊！ </w:t>
      </w:r>
    </w:p>
    <w:p w:rsidR="005B7BDC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“</w:t>
      </w:r>
      <w:r w:rsidR="00991024" w:rsidRPr="005B7BDC">
        <w:rPr>
          <w:rFonts w:ascii="DFKai-SB" w:eastAsia="DFKai-SB" w:hAnsi="DFKai-SB"/>
          <w:color w:val="FF0000"/>
          <w:sz w:val="36"/>
          <w:lang w:eastAsia="zh-CN"/>
        </w:rPr>
        <w:t>安拉</w:t>
      </w:r>
      <w:r w:rsidRPr="005B7BDC">
        <w:rPr>
          <w:rFonts w:ascii="DFKai-SB" w:eastAsia="DFKai-SB" w:hAnsi="DFKai-SB"/>
          <w:color w:val="FF0000"/>
          <w:sz w:val="36"/>
          <w:lang w:eastAsia="zh-CN"/>
        </w:rPr>
        <w:t>命令公正、行善、周济亲人，禁止奸淫、作恶、迫害他人。他告诫你们，以便你们觉悟</w:t>
      </w:r>
      <w:r w:rsidRPr="005B7BDC">
        <w:rPr>
          <w:rFonts w:ascii="DFKai-SB" w:eastAsia="DFKai-SB" w:hAnsi="DFKai-SB"/>
          <w:sz w:val="36"/>
          <w:lang w:eastAsia="zh-CN"/>
        </w:rPr>
        <w:t>。”（16：90）</w:t>
      </w:r>
    </w:p>
    <w:p w:rsidR="00232558" w:rsidRPr="005B7BDC" w:rsidRDefault="00954232" w:rsidP="005B7BD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5B7BDC">
        <w:rPr>
          <w:rFonts w:ascii="DFKai-SB" w:eastAsia="DFKai-SB" w:hAnsi="DFKai-SB"/>
          <w:sz w:val="36"/>
          <w:lang w:eastAsia="zh-CN"/>
        </w:rPr>
        <w:t>你们要赞颂伟大的主，主会赐福你们；要感谢主的恩典，主会加倍回赐你们。至高无上的主全知一切！</w:t>
      </w:r>
    </w:p>
    <w:sectPr w:rsidR="00232558" w:rsidRPr="005B7BDC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967" w:rsidRDefault="00F33967" w:rsidP="00EB6455">
      <w:r>
        <w:separator/>
      </w:r>
    </w:p>
  </w:endnote>
  <w:endnote w:type="continuationSeparator" w:id="0">
    <w:p w:rsidR="00F33967" w:rsidRDefault="00F3396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E7AF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339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FE7AF0">
        <w:pPr>
          <w:pStyle w:val="Footer"/>
          <w:jc w:val="center"/>
        </w:pPr>
        <w:r w:rsidRPr="00FE7AF0">
          <w:rPr>
            <w:color w:val="FFFFFF" w:themeColor="background1"/>
          </w:rPr>
        </w:r>
        <w:r w:rsidRPr="00FE7AF0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FE7AF0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9A6187" w:rsidRPr="009A6187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7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F3396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967" w:rsidRDefault="00F33967" w:rsidP="00EB6455">
      <w:r>
        <w:separator/>
      </w:r>
    </w:p>
  </w:footnote>
  <w:footnote w:type="continuationSeparator" w:id="0">
    <w:p w:rsidR="00F33967" w:rsidRDefault="00F33967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C93"/>
    <w:rsid w:val="00056269"/>
    <w:rsid w:val="0007618C"/>
    <w:rsid w:val="000777D6"/>
    <w:rsid w:val="000B683A"/>
    <w:rsid w:val="00104DC4"/>
    <w:rsid w:val="0011261D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54492"/>
    <w:rsid w:val="002773AB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03346"/>
    <w:rsid w:val="00442CC2"/>
    <w:rsid w:val="00450D50"/>
    <w:rsid w:val="00462A59"/>
    <w:rsid w:val="00482F6F"/>
    <w:rsid w:val="004E1EA8"/>
    <w:rsid w:val="004E7EE3"/>
    <w:rsid w:val="004F74A5"/>
    <w:rsid w:val="00504EF5"/>
    <w:rsid w:val="005165BB"/>
    <w:rsid w:val="005348F8"/>
    <w:rsid w:val="00540051"/>
    <w:rsid w:val="00566566"/>
    <w:rsid w:val="00570BCF"/>
    <w:rsid w:val="005B3C6A"/>
    <w:rsid w:val="005B5266"/>
    <w:rsid w:val="005B7BDC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6259D"/>
    <w:rsid w:val="00872686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54232"/>
    <w:rsid w:val="00962983"/>
    <w:rsid w:val="009750B0"/>
    <w:rsid w:val="00985615"/>
    <w:rsid w:val="00991024"/>
    <w:rsid w:val="009A6187"/>
    <w:rsid w:val="009C2AD5"/>
    <w:rsid w:val="009D344A"/>
    <w:rsid w:val="00A00410"/>
    <w:rsid w:val="00A11098"/>
    <w:rsid w:val="00A2494F"/>
    <w:rsid w:val="00A268F2"/>
    <w:rsid w:val="00A3521C"/>
    <w:rsid w:val="00A60587"/>
    <w:rsid w:val="00A9056D"/>
    <w:rsid w:val="00AA2872"/>
    <w:rsid w:val="00AC2942"/>
    <w:rsid w:val="00AE36DE"/>
    <w:rsid w:val="00AF0D28"/>
    <w:rsid w:val="00AF5672"/>
    <w:rsid w:val="00B65D8F"/>
    <w:rsid w:val="00B83686"/>
    <w:rsid w:val="00BA735D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2725D"/>
    <w:rsid w:val="00D36432"/>
    <w:rsid w:val="00D860D2"/>
    <w:rsid w:val="00DB44B1"/>
    <w:rsid w:val="00DC1B22"/>
    <w:rsid w:val="00DC4991"/>
    <w:rsid w:val="00DC54D7"/>
    <w:rsid w:val="00DF5A57"/>
    <w:rsid w:val="00E13455"/>
    <w:rsid w:val="00E16D0D"/>
    <w:rsid w:val="00E45636"/>
    <w:rsid w:val="00E566DD"/>
    <w:rsid w:val="00E612D4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33967"/>
    <w:rsid w:val="00F64468"/>
    <w:rsid w:val="00F75C10"/>
    <w:rsid w:val="00FB4192"/>
    <w:rsid w:val="00FD1848"/>
    <w:rsid w:val="00FE7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rislam.com/batch.download.php?aid=75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58AA760-A528-47CF-AD47-BCC281CB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1742</Words>
  <Characters>1812</Characters>
  <Application>Microsoft Office Word</Application>
  <DocSecurity>0</DocSecurity>
  <Lines>120</Lines>
  <Paragraphs>74</Paragraphs>
  <ScaleCrop>false</ScaleCrop>
  <Manager/>
  <Company>islamhouse.com</Company>
  <LinksUpToDate>false</LinksUpToDate>
  <CharactersWithSpaces>3480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向往朝觐</dc:title>
  <dc:subject>向往朝觐</dc:subject>
  <dc:creator>Administrator</dc:creator>
  <cp:keywords>向往朝觐</cp:keywords>
  <dc:description>向往朝觐</dc:description>
  <cp:lastModifiedBy>Al-Hashemy</cp:lastModifiedBy>
  <cp:revision>4</cp:revision>
  <cp:lastPrinted>2014-12-05T21:03:00Z</cp:lastPrinted>
  <dcterms:created xsi:type="dcterms:W3CDTF">2014-12-08T20:27:00Z</dcterms:created>
  <dcterms:modified xsi:type="dcterms:W3CDTF">2014-12-20T16:26:00Z</dcterms:modified>
  <cp:category/>
</cp:coreProperties>
</file>