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2650D7"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8A679D" w:rsidRDefault="008A679D" w:rsidP="00274430">
      <w:pPr>
        <w:bidi w:val="0"/>
        <w:spacing w:beforeLines="50"/>
        <w:jc w:val="center"/>
        <w:rPr>
          <w:rFonts w:ascii="SimSun" w:hAnsi="SimSun" w:cs="SimSun"/>
          <w:b/>
          <w:bCs/>
          <w:color w:val="1F497D" w:themeColor="text2"/>
          <w:sz w:val="48"/>
          <w:szCs w:val="48"/>
          <w:lang w:eastAsia="zh-CN"/>
        </w:rPr>
      </w:pPr>
      <w:r w:rsidRPr="008A679D">
        <w:rPr>
          <w:rFonts w:ascii="SimSun" w:hAnsi="SimSun" w:cs="SimSun" w:hint="eastAsia"/>
          <w:b/>
          <w:bCs/>
          <w:color w:val="1F497D" w:themeColor="text2"/>
          <w:sz w:val="48"/>
          <w:szCs w:val="48"/>
          <w:lang w:eastAsia="zh-CN"/>
        </w:rPr>
        <w:t>《聚礼章》的优越性</w:t>
      </w:r>
    </w:p>
    <w:p w:rsidR="00EB6455" w:rsidRDefault="00EB6455" w:rsidP="008A679D">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A679D" w:rsidRPr="008A679D" w:rsidRDefault="008A679D" w:rsidP="008A679D">
      <w:pPr>
        <w:spacing w:after="60"/>
        <w:jc w:val="center"/>
        <w:outlineLvl w:val="3"/>
        <w:rPr>
          <w:rFonts w:asciiTheme="minorEastAsia" w:eastAsiaTheme="minorEastAsia" w:hAnsiTheme="minorEastAsia" w:cs="Times New Roman"/>
          <w:b/>
          <w:bCs/>
          <w:color w:val="1F497D" w:themeColor="text2"/>
          <w:sz w:val="48"/>
          <w:szCs w:val="48"/>
        </w:rPr>
      </w:pPr>
      <w:r w:rsidRPr="008A679D">
        <w:rPr>
          <w:rFonts w:asciiTheme="minorEastAsia" w:eastAsiaTheme="minorEastAsia" w:hAnsiTheme="minorEastAsia" w:cs="Times New Roman"/>
          <w:b/>
          <w:bCs/>
          <w:color w:val="1F497D" w:themeColor="text2"/>
          <w:sz w:val="48"/>
          <w:szCs w:val="48"/>
          <w:rtl/>
        </w:rPr>
        <w:t>فضل سورة " الجمعة</w:t>
      </w:r>
      <w:r w:rsidRPr="008A679D">
        <w:rPr>
          <w:rFonts w:asciiTheme="minorEastAsia" w:eastAsiaTheme="minorEastAsia" w:hAnsiTheme="minorEastAsia" w:cs="Times New Roman"/>
          <w:b/>
          <w:bCs/>
          <w:color w:val="1F497D" w:themeColor="text2"/>
          <w:sz w:val="48"/>
          <w:szCs w:val="48"/>
        </w:rPr>
        <w:t xml:space="preserve">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D14AC2">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D14AC2">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Default="00A60587">
      <w:pPr>
        <w:bidi w:val="0"/>
        <w:rPr>
          <w:rFonts w:ascii="Calibri" w:hAnsi="Calibri" w:cs="KFGQPC Uthman Taha Naskh"/>
          <w:b/>
          <w:bCs/>
          <w:color w:val="800000"/>
          <w:sz w:val="40"/>
          <w:szCs w:val="40"/>
          <w:rtl/>
          <w:lang w:eastAsia="zh-CN"/>
        </w:rPr>
      </w:pPr>
      <w:r>
        <w:rPr>
          <w:rFonts w:ascii="Calibri" w:hAnsi="Calibri" w:cs="KFGQPC Uthman Taha Naskh"/>
          <w:b/>
          <w:bCs/>
          <w:color w:val="800000"/>
          <w:sz w:val="40"/>
          <w:szCs w:val="40"/>
          <w:rtl/>
          <w:lang w:eastAsia="zh-CN"/>
        </w:rPr>
        <w:br w:type="page"/>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8A679D" w:rsidRPr="008A679D" w:rsidRDefault="008A679D" w:rsidP="008A679D">
      <w:pPr>
        <w:shd w:val="clear" w:color="auto" w:fill="FFFFFF"/>
        <w:bidi w:val="0"/>
        <w:spacing w:after="60"/>
        <w:jc w:val="center"/>
        <w:outlineLvl w:val="3"/>
        <w:rPr>
          <w:rFonts w:asciiTheme="minorEastAsia" w:eastAsiaTheme="minorEastAsia" w:hAnsiTheme="minorEastAsia" w:cs="Tahoma"/>
          <w:b/>
          <w:bCs/>
          <w:color w:val="000000" w:themeColor="text1"/>
          <w:sz w:val="36"/>
          <w:lang w:eastAsia="zh-CN"/>
        </w:rPr>
      </w:pPr>
      <w:r w:rsidRPr="008A679D">
        <w:rPr>
          <w:rFonts w:asciiTheme="minorEastAsia" w:eastAsiaTheme="minorEastAsia" w:hAnsiTheme="minorEastAsia" w:cs="SimSun" w:hint="eastAsia"/>
          <w:b/>
          <w:bCs/>
          <w:color w:val="000000" w:themeColor="text1"/>
          <w:sz w:val="36"/>
          <w:lang w:eastAsia="zh-CN"/>
        </w:rPr>
        <w:t>《聚礼章》的优越</w:t>
      </w:r>
      <w:r w:rsidRPr="008A679D">
        <w:rPr>
          <w:rFonts w:asciiTheme="minorEastAsia" w:eastAsiaTheme="minorEastAsia" w:hAnsiTheme="minorEastAsia" w:cs="SimSun"/>
          <w:b/>
          <w:bCs/>
          <w:color w:val="000000" w:themeColor="text1"/>
          <w:sz w:val="36"/>
          <w:lang w:eastAsia="zh-CN"/>
        </w:rPr>
        <w:t>性</w:t>
      </w:r>
    </w:p>
    <w:p w:rsidR="008A679D" w:rsidRPr="008A679D" w:rsidRDefault="008A679D" w:rsidP="008A679D">
      <w:pPr>
        <w:shd w:val="clear" w:color="auto" w:fill="FFFFFF"/>
        <w:bidi w:val="0"/>
        <w:spacing w:before="240" w:after="240" w:line="240" w:lineRule="atLeast"/>
        <w:jc w:val="both"/>
        <w:rPr>
          <w:rFonts w:asciiTheme="minorEastAsia" w:eastAsiaTheme="minorEastAsia" w:hAnsiTheme="minorEastAsia" w:cs="Tahoma"/>
          <w:color w:val="000000" w:themeColor="text1"/>
          <w:sz w:val="36"/>
        </w:rPr>
      </w:pPr>
    </w:p>
    <w:p w:rsidR="008A679D" w:rsidRDefault="008A679D" w:rsidP="008A679D">
      <w:pPr>
        <w:shd w:val="clear" w:color="auto" w:fill="FFFFFF"/>
        <w:bidi w:val="0"/>
        <w:spacing w:line="480" w:lineRule="auto"/>
        <w:jc w:val="both"/>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8A679D">
        <w:rPr>
          <w:rFonts w:asciiTheme="minorEastAsia" w:eastAsiaTheme="minorEastAsia" w:hAnsiTheme="minorEastAsia" w:cs="Microsoft YaHei" w:hint="eastAsia"/>
          <w:b/>
          <w:bCs/>
          <w:color w:val="C00000"/>
          <w:sz w:val="36"/>
          <w:lang w:eastAsia="zh-CN"/>
        </w:rPr>
        <w:t>《聚礼章》有特殊的重要性吗？在聚礼日的夜间</w:t>
      </w:r>
    </w:p>
    <w:p w:rsidR="008A679D" w:rsidRDefault="008A679D" w:rsidP="008A679D">
      <w:pPr>
        <w:shd w:val="clear" w:color="auto" w:fill="FFFFFF"/>
        <w:bidi w:val="0"/>
        <w:spacing w:line="480" w:lineRule="auto"/>
        <w:ind w:firstLine="720"/>
        <w:jc w:val="both"/>
        <w:rPr>
          <w:rFonts w:asciiTheme="minorEastAsia" w:eastAsiaTheme="minorEastAsia" w:hAnsiTheme="minorEastAsia" w:cs="Microsoft YaHei"/>
          <w:b/>
          <w:bCs/>
          <w:color w:val="C00000"/>
          <w:sz w:val="36"/>
          <w:lang w:eastAsia="zh-CN"/>
        </w:rPr>
      </w:pPr>
      <w:r w:rsidRPr="008A679D">
        <w:rPr>
          <w:rFonts w:asciiTheme="minorEastAsia" w:eastAsiaTheme="minorEastAsia" w:hAnsiTheme="minorEastAsia" w:cs="Microsoft YaHei" w:hint="eastAsia"/>
          <w:b/>
          <w:bCs/>
          <w:color w:val="C00000"/>
          <w:sz w:val="36"/>
          <w:lang w:eastAsia="zh-CN"/>
        </w:rPr>
        <w:t>像诵读《山洞章》一样诵读《聚礼章》是可嘉的</w:t>
      </w:r>
    </w:p>
    <w:p w:rsidR="008A679D" w:rsidRPr="008A679D" w:rsidRDefault="008A679D" w:rsidP="008A679D">
      <w:pPr>
        <w:shd w:val="clear" w:color="auto" w:fill="FFFFFF"/>
        <w:bidi w:val="0"/>
        <w:spacing w:line="480" w:lineRule="auto"/>
        <w:ind w:firstLine="720"/>
        <w:jc w:val="both"/>
        <w:rPr>
          <w:rFonts w:asciiTheme="minorEastAsia" w:eastAsiaTheme="minorEastAsia" w:hAnsiTheme="minorEastAsia" w:cs="Tahoma"/>
          <w:b/>
          <w:bCs/>
          <w:color w:val="C00000"/>
          <w:sz w:val="36"/>
          <w:lang w:eastAsia="zh-CN"/>
        </w:rPr>
      </w:pPr>
      <w:r w:rsidRPr="008A679D">
        <w:rPr>
          <w:rFonts w:asciiTheme="minorEastAsia" w:eastAsiaTheme="minorEastAsia" w:hAnsiTheme="minorEastAsia" w:cs="Microsoft YaHei" w:hint="eastAsia"/>
          <w:b/>
          <w:bCs/>
          <w:color w:val="C00000"/>
          <w:sz w:val="36"/>
          <w:lang w:eastAsia="zh-CN"/>
        </w:rPr>
        <w:t>行为吗</w:t>
      </w:r>
      <w:r w:rsidRPr="008A679D">
        <w:rPr>
          <w:rFonts w:asciiTheme="minorEastAsia" w:eastAsiaTheme="minorEastAsia" w:hAnsiTheme="minorEastAsia" w:cs="Microsoft YaHei"/>
          <w:b/>
          <w:bCs/>
          <w:color w:val="C00000"/>
          <w:sz w:val="36"/>
          <w:lang w:eastAsia="zh-CN"/>
        </w:rPr>
        <w:t>？</w:t>
      </w:r>
    </w:p>
    <w:p w:rsidR="008A679D" w:rsidRPr="008A679D" w:rsidRDefault="008A679D" w:rsidP="008A679D">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8A679D">
        <w:rPr>
          <w:rFonts w:asciiTheme="minorEastAsia" w:eastAsiaTheme="minorEastAsia" w:hAnsiTheme="minorEastAsia" w:cs="Microsoft YaHei" w:hint="eastAsia"/>
          <w:color w:val="000000" w:themeColor="text1"/>
          <w:sz w:val="36"/>
          <w:lang w:eastAsia="zh-CN"/>
        </w:rPr>
        <w:t>一切赞颂，全归真主</w:t>
      </w:r>
      <w:r w:rsidRPr="008A679D">
        <w:rPr>
          <w:rFonts w:asciiTheme="minorEastAsia" w:eastAsiaTheme="minorEastAsia" w:hAnsiTheme="minorEastAsia" w:cs="Microsoft YaHei"/>
          <w:color w:val="000000" w:themeColor="text1"/>
          <w:sz w:val="36"/>
          <w:lang w:eastAsia="zh-CN"/>
        </w:rPr>
        <w:t>。</w:t>
      </w:r>
    </w:p>
    <w:p w:rsidR="008A679D" w:rsidRPr="008A679D" w:rsidRDefault="008A679D" w:rsidP="008A679D">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8A679D">
        <w:rPr>
          <w:rFonts w:asciiTheme="minorEastAsia" w:eastAsiaTheme="minorEastAsia" w:hAnsiTheme="minorEastAsia" w:cs="Microsoft YaHei" w:hint="eastAsia"/>
          <w:color w:val="000000" w:themeColor="text1"/>
          <w:sz w:val="36"/>
          <w:lang w:eastAsia="zh-CN"/>
        </w:rPr>
        <w:t>在关于《聚礼章》的优越性中没有特别的正确传述，只是传述先知（愿主福安之）在聚礼拜的第一拜中诵读过《聚礼章》，伊本</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阿巴斯（愿主喜悦之）传述：先知（愿主福安之）的确在聚礼拜中诵读了《聚礼章》和《伪信士章》。《穆斯林圣训实录》（</w:t>
      </w:r>
      <w:r w:rsidRPr="008A679D">
        <w:rPr>
          <w:rFonts w:asciiTheme="minorEastAsia" w:eastAsiaTheme="minorEastAsia" w:hAnsiTheme="minorEastAsia" w:cs="Tahoma"/>
          <w:color w:val="000000" w:themeColor="text1"/>
          <w:sz w:val="36"/>
          <w:lang w:eastAsia="zh-CN"/>
        </w:rPr>
        <w:t>879</w:t>
      </w:r>
      <w:r w:rsidRPr="008A679D">
        <w:rPr>
          <w:rFonts w:asciiTheme="minorEastAsia" w:eastAsiaTheme="minorEastAsia" w:hAnsiTheme="minorEastAsia" w:cs="Microsoft YaHei" w:hint="eastAsia"/>
          <w:color w:val="000000" w:themeColor="text1"/>
          <w:sz w:val="36"/>
          <w:lang w:eastAsia="zh-CN"/>
        </w:rPr>
        <w:t>段）辑</w:t>
      </w:r>
      <w:r w:rsidRPr="008A679D">
        <w:rPr>
          <w:rFonts w:asciiTheme="minorEastAsia" w:eastAsiaTheme="minorEastAsia" w:hAnsiTheme="minorEastAsia" w:cs="Microsoft YaHei"/>
          <w:color w:val="000000" w:themeColor="text1"/>
          <w:sz w:val="36"/>
          <w:lang w:eastAsia="zh-CN"/>
        </w:rPr>
        <w:t>录</w:t>
      </w:r>
    </w:p>
    <w:p w:rsidR="008A679D" w:rsidRPr="008A679D" w:rsidRDefault="008A679D" w:rsidP="008A679D">
      <w:pPr>
        <w:shd w:val="clear" w:color="auto" w:fill="FFFFFF"/>
        <w:bidi w:val="0"/>
        <w:spacing w:after="120" w:line="480" w:lineRule="auto"/>
        <w:jc w:val="both"/>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8A679D">
        <w:rPr>
          <w:rFonts w:asciiTheme="minorEastAsia" w:eastAsiaTheme="minorEastAsia" w:hAnsiTheme="minorEastAsia" w:cs="Microsoft YaHei" w:hint="eastAsia"/>
          <w:color w:val="000000" w:themeColor="text1"/>
          <w:sz w:val="36"/>
          <w:lang w:eastAsia="zh-CN"/>
        </w:rPr>
        <w:t>在阿马里</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赛尔迪的著作《关于古兰经章节优越性的正确和错误的传述》第</w:t>
      </w:r>
      <w:r w:rsidRPr="008A679D">
        <w:rPr>
          <w:rFonts w:asciiTheme="minorEastAsia" w:eastAsiaTheme="minorEastAsia" w:hAnsiTheme="minorEastAsia" w:cs="Tahoma"/>
          <w:color w:val="000000" w:themeColor="text1"/>
          <w:sz w:val="36"/>
          <w:lang w:eastAsia="zh-CN"/>
        </w:rPr>
        <w:t>81</w:t>
      </w:r>
      <w:r w:rsidRPr="008A679D">
        <w:rPr>
          <w:rFonts w:asciiTheme="minorEastAsia" w:eastAsiaTheme="minorEastAsia" w:hAnsiTheme="minorEastAsia" w:cs="Microsoft YaHei" w:hint="eastAsia"/>
          <w:color w:val="000000" w:themeColor="text1"/>
          <w:sz w:val="36"/>
          <w:lang w:eastAsia="zh-CN"/>
        </w:rPr>
        <w:t>页中说：</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在关于《聚礼</w:t>
      </w:r>
      <w:r w:rsidRPr="008A679D">
        <w:rPr>
          <w:rFonts w:asciiTheme="minorEastAsia" w:eastAsiaTheme="minorEastAsia" w:hAnsiTheme="minorEastAsia" w:cs="Microsoft YaHei" w:hint="eastAsia"/>
          <w:color w:val="000000" w:themeColor="text1"/>
          <w:sz w:val="36"/>
          <w:lang w:eastAsia="zh-CN"/>
        </w:rPr>
        <w:lastRenderedPageBreak/>
        <w:t>章》的优越性中从真主的使者（愿主福安之）上没有特别的正确传述，在关于《聚礼章》的优越性中只有一些微弱和杜撰的传述，比如</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谁诵读了《聚礼章》，他就会获得相当于从穆斯林城市中来参加聚礼和没有参加聚礼的人数的善行。</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赛阿莱比在《揭示和阐明》中通过艾布</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阿苏买</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努哈</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本</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艾布</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麦尔彦传述，此人是臭名昭著的骗子和杜撰者，所以麦纳威在《天启的胜利》中说这是杜撰的圣训</w:t>
      </w:r>
      <w:r w:rsidRPr="008A679D">
        <w:rPr>
          <w:rFonts w:asciiTheme="minorEastAsia" w:eastAsiaTheme="minorEastAsia" w:hAnsiTheme="minorEastAsia" w:cs="Microsoft YaHei"/>
          <w:color w:val="000000" w:themeColor="text1"/>
          <w:sz w:val="36"/>
          <w:lang w:eastAsia="zh-CN"/>
        </w:rPr>
        <w:t>。</w:t>
      </w:r>
    </w:p>
    <w:p w:rsidR="008A679D" w:rsidRPr="008A679D" w:rsidRDefault="008A679D" w:rsidP="008A679D">
      <w:pPr>
        <w:shd w:val="clear" w:color="auto" w:fill="FFFFFF"/>
        <w:bidi w:val="0"/>
        <w:spacing w:after="120" w:line="480" w:lineRule="auto"/>
        <w:jc w:val="both"/>
        <w:rPr>
          <w:rFonts w:asciiTheme="minorEastAsia" w:eastAsiaTheme="minorEastAsia" w:hAnsiTheme="minorEastAsia" w:cs="Tahoma"/>
          <w:color w:val="000000" w:themeColor="text1"/>
          <w:sz w:val="36"/>
        </w:rPr>
      </w:pPr>
      <w:r>
        <w:rPr>
          <w:rFonts w:asciiTheme="minorEastAsia" w:eastAsiaTheme="minorEastAsia" w:hAnsiTheme="minorEastAsia" w:cs="Microsoft YaHei" w:hint="eastAsia"/>
          <w:color w:val="000000" w:themeColor="text1"/>
          <w:sz w:val="36"/>
          <w:lang w:eastAsia="zh-CN"/>
        </w:rPr>
        <w:t xml:space="preserve">    </w:t>
      </w:r>
      <w:r w:rsidRPr="008A679D">
        <w:rPr>
          <w:rFonts w:asciiTheme="minorEastAsia" w:eastAsiaTheme="minorEastAsia" w:hAnsiTheme="minorEastAsia" w:cs="Microsoft YaHei" w:hint="eastAsia"/>
          <w:color w:val="000000" w:themeColor="text1"/>
          <w:sz w:val="36"/>
          <w:lang w:eastAsia="zh-CN"/>
        </w:rPr>
        <w:t>但是《聚礼章》是属于</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穆凡索利</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（详解的章节）之一，使者（愿主福安之）说他凭借这些</w:t>
      </w:r>
      <w:r w:rsidRPr="008A679D">
        <w:rPr>
          <w:rFonts w:asciiTheme="minorEastAsia" w:eastAsiaTheme="minorEastAsia" w:hAnsiTheme="minorEastAsia" w:cs="Tahoma"/>
          <w:color w:val="000000" w:themeColor="text1"/>
          <w:sz w:val="36"/>
          <w:lang w:eastAsia="zh-CN"/>
        </w:rPr>
        <w:t xml:space="preserve"> “</w:t>
      </w:r>
      <w:r w:rsidRPr="008A679D">
        <w:rPr>
          <w:rFonts w:asciiTheme="minorEastAsia" w:eastAsiaTheme="minorEastAsia" w:hAnsiTheme="minorEastAsia" w:cs="Microsoft YaHei" w:hint="eastAsia"/>
          <w:color w:val="000000" w:themeColor="text1"/>
          <w:sz w:val="36"/>
          <w:lang w:eastAsia="zh-CN"/>
        </w:rPr>
        <w:t>穆凡索利</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（详解的章节）而优越于其它的经典和先知。瓦斯来</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本</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艾斯格尔（愿主喜悦之）传述：使者（愿主福安之）说：</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我凭借</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穆凡索利</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（详解的章节）而优越。</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《艾哈迈德圣训实录</w:t>
      </w:r>
      <w:proofErr w:type="gramStart"/>
      <w:r w:rsidRPr="008A679D">
        <w:rPr>
          <w:rFonts w:asciiTheme="minorEastAsia" w:eastAsiaTheme="minorEastAsia" w:hAnsiTheme="minorEastAsia" w:cs="Microsoft YaHei" w:hint="eastAsia"/>
          <w:color w:val="000000" w:themeColor="text1"/>
          <w:sz w:val="36"/>
          <w:lang w:eastAsia="zh-CN"/>
        </w:rPr>
        <w:t>》</w:t>
      </w:r>
      <w:r w:rsidRPr="008A679D">
        <w:rPr>
          <w:rFonts w:asciiTheme="minorEastAsia" w:eastAsiaTheme="minorEastAsia" w:hAnsiTheme="minorEastAsia" w:cs="Tahoma"/>
          <w:color w:val="000000" w:themeColor="text1"/>
          <w:sz w:val="36"/>
          <w:lang w:eastAsia="zh-CN"/>
        </w:rPr>
        <w:t>(</w:t>
      </w:r>
      <w:proofErr w:type="gramEnd"/>
      <w:r w:rsidRPr="008A679D">
        <w:rPr>
          <w:rFonts w:asciiTheme="minorEastAsia" w:eastAsiaTheme="minorEastAsia" w:hAnsiTheme="minorEastAsia" w:cs="Tahoma"/>
          <w:color w:val="000000" w:themeColor="text1"/>
          <w:sz w:val="36"/>
          <w:lang w:eastAsia="zh-CN"/>
        </w:rPr>
        <w:t>4 / 107)</w:t>
      </w:r>
      <w:r w:rsidRPr="008A679D">
        <w:rPr>
          <w:rFonts w:asciiTheme="minorEastAsia" w:eastAsiaTheme="minorEastAsia" w:hAnsiTheme="minorEastAsia" w:cs="Microsoft YaHei" w:hint="eastAsia"/>
          <w:color w:val="000000" w:themeColor="text1"/>
          <w:sz w:val="36"/>
          <w:lang w:eastAsia="zh-CN"/>
        </w:rPr>
        <w:t>辑录，艾利巴尼在《苏里的开始》第</w:t>
      </w:r>
      <w:r w:rsidRPr="008A679D">
        <w:rPr>
          <w:rFonts w:asciiTheme="minorEastAsia" w:eastAsiaTheme="minorEastAsia" w:hAnsiTheme="minorEastAsia" w:cs="Tahoma"/>
          <w:color w:val="000000" w:themeColor="text1"/>
          <w:sz w:val="36"/>
          <w:lang w:eastAsia="zh-CN"/>
        </w:rPr>
        <w:t>659</w:t>
      </w:r>
      <w:r w:rsidRPr="008A679D">
        <w:rPr>
          <w:rFonts w:asciiTheme="minorEastAsia" w:eastAsiaTheme="minorEastAsia" w:hAnsiTheme="minorEastAsia" w:cs="Microsoft YaHei" w:hint="eastAsia"/>
          <w:color w:val="000000" w:themeColor="text1"/>
          <w:sz w:val="36"/>
          <w:lang w:eastAsia="zh-CN"/>
        </w:rPr>
        <w:t>页认为这是正确的圣</w:t>
      </w:r>
      <w:r w:rsidRPr="008A679D">
        <w:rPr>
          <w:rFonts w:asciiTheme="minorEastAsia" w:eastAsiaTheme="minorEastAsia" w:hAnsiTheme="minorEastAsia" w:cs="Microsoft YaHei" w:hint="eastAsia"/>
          <w:color w:val="000000" w:themeColor="text1"/>
          <w:sz w:val="36"/>
          <w:lang w:eastAsia="zh-CN"/>
        </w:rPr>
        <w:lastRenderedPageBreak/>
        <w:t>训，由谢赫艾勒奈乌特领导的圣训传述系统考证学家们说：</w:t>
      </w:r>
      <w:r w:rsidRPr="008A679D">
        <w:rPr>
          <w:rFonts w:asciiTheme="minorEastAsia" w:eastAsiaTheme="minorEastAsia" w:hAnsiTheme="minorEastAsia" w:cs="Tahoma"/>
          <w:color w:val="000000" w:themeColor="text1"/>
          <w:sz w:val="36"/>
          <w:lang w:eastAsia="zh-CN"/>
        </w:rPr>
        <w:t>“</w:t>
      </w:r>
      <w:r w:rsidRPr="008A679D">
        <w:rPr>
          <w:rFonts w:asciiTheme="minorEastAsia" w:eastAsiaTheme="minorEastAsia" w:hAnsiTheme="minorEastAsia" w:cs="Microsoft YaHei" w:hint="eastAsia"/>
          <w:color w:val="000000" w:themeColor="text1"/>
          <w:sz w:val="36"/>
          <w:lang w:eastAsia="zh-CN"/>
        </w:rPr>
        <w:t>这段圣训的传述系统是正确的。</w:t>
      </w:r>
      <w:r w:rsidRPr="008A679D">
        <w:rPr>
          <w:rFonts w:asciiTheme="minorEastAsia" w:eastAsiaTheme="minorEastAsia" w:hAnsiTheme="minorEastAsia" w:cs="Tahoma"/>
          <w:color w:val="000000" w:themeColor="text1"/>
          <w:sz w:val="36"/>
        </w:rPr>
        <w:t>”</w:t>
      </w:r>
    </w:p>
    <w:p w:rsidR="008A679D" w:rsidRPr="008A679D" w:rsidRDefault="008A679D" w:rsidP="008A679D">
      <w:pPr>
        <w:shd w:val="clear" w:color="auto" w:fill="FFFFFF"/>
        <w:bidi w:val="0"/>
        <w:spacing w:after="120" w:line="480" w:lineRule="auto"/>
        <w:jc w:val="both"/>
        <w:rPr>
          <w:rFonts w:asciiTheme="minorEastAsia" w:eastAsiaTheme="minorEastAsia" w:hAnsiTheme="minorEastAsia" w:cs="Tahoma"/>
          <w:color w:val="000000" w:themeColor="text1"/>
          <w:sz w:val="36"/>
        </w:rPr>
      </w:pPr>
      <w:r w:rsidRPr="008A679D">
        <w:rPr>
          <w:rFonts w:asciiTheme="minorEastAsia" w:eastAsiaTheme="minorEastAsia" w:hAnsiTheme="minorEastAsia" w:cs="Tahoma"/>
          <w:color w:val="000000" w:themeColor="text1"/>
          <w:sz w:val="36"/>
        </w:rPr>
        <w:t> </w:t>
      </w:r>
      <w:proofErr w:type="spellStart"/>
      <w:r w:rsidRPr="008A679D">
        <w:rPr>
          <w:rFonts w:asciiTheme="minorEastAsia" w:eastAsiaTheme="minorEastAsia" w:hAnsiTheme="minorEastAsia" w:cs="Microsoft YaHei" w:hint="eastAsia"/>
          <w:color w:val="000000" w:themeColor="text1"/>
          <w:sz w:val="36"/>
        </w:rPr>
        <w:t>真主至知</w:t>
      </w:r>
      <w:proofErr w:type="spellEnd"/>
      <w:r w:rsidRPr="008A679D">
        <w:rPr>
          <w:rFonts w:asciiTheme="minorEastAsia" w:eastAsiaTheme="minorEastAsia" w:hAnsiTheme="minorEastAsia" w:cs="Microsoft YaHei"/>
          <w:color w:val="000000" w:themeColor="text1"/>
          <w:sz w:val="36"/>
        </w:rPr>
        <w:t>！</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D9A" w:rsidRDefault="00D23D9A" w:rsidP="00EB6455">
      <w:r>
        <w:separator/>
      </w:r>
    </w:p>
  </w:endnote>
  <w:endnote w:type="continuationSeparator" w:id="0">
    <w:p w:rsidR="00D23D9A" w:rsidRDefault="00D23D9A"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E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2650D7"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D23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2650D7"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D14AC2">
      <w:rPr>
        <w:noProof/>
        <w:sz w:val="28"/>
        <w:szCs w:val="28"/>
      </w:rPr>
      <w:t>3</w:t>
    </w:r>
    <w:r w:rsidRPr="00923817">
      <w:rPr>
        <w:sz w:val="28"/>
        <w:szCs w:val="28"/>
      </w:rPr>
      <w:fldChar w:fldCharType="end"/>
    </w:r>
  </w:p>
  <w:p w:rsidR="005C5331" w:rsidRPr="00156EB3" w:rsidRDefault="00D23D9A"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D9A" w:rsidRDefault="00D23D9A" w:rsidP="00EB6455">
      <w:r>
        <w:separator/>
      </w:r>
    </w:p>
  </w:footnote>
  <w:footnote w:type="continuationSeparator" w:id="0">
    <w:p w:rsidR="00D23D9A" w:rsidRDefault="00D23D9A"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50D4"/>
    <w:rsid w:val="00242284"/>
    <w:rsid w:val="002650D7"/>
    <w:rsid w:val="00274430"/>
    <w:rsid w:val="002804F9"/>
    <w:rsid w:val="002A30C7"/>
    <w:rsid w:val="0031151D"/>
    <w:rsid w:val="00352158"/>
    <w:rsid w:val="003B55D3"/>
    <w:rsid w:val="00442CC2"/>
    <w:rsid w:val="00462A59"/>
    <w:rsid w:val="00482F6F"/>
    <w:rsid w:val="004E1EA8"/>
    <w:rsid w:val="005056E6"/>
    <w:rsid w:val="005C6719"/>
    <w:rsid w:val="005F220A"/>
    <w:rsid w:val="0061619F"/>
    <w:rsid w:val="00616C3E"/>
    <w:rsid w:val="006412A0"/>
    <w:rsid w:val="00657854"/>
    <w:rsid w:val="0066117B"/>
    <w:rsid w:val="006D5DD9"/>
    <w:rsid w:val="007B587A"/>
    <w:rsid w:val="00844DDF"/>
    <w:rsid w:val="00856385"/>
    <w:rsid w:val="008A679D"/>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4AC2"/>
    <w:rsid w:val="00D15E7D"/>
    <w:rsid w:val="00D23D9A"/>
    <w:rsid w:val="00D36432"/>
    <w:rsid w:val="00D860D2"/>
    <w:rsid w:val="00DB44B1"/>
    <w:rsid w:val="00DC4991"/>
    <w:rsid w:val="00DC54D7"/>
    <w:rsid w:val="00DF5A57"/>
    <w:rsid w:val="00E13455"/>
    <w:rsid w:val="00EB6455"/>
    <w:rsid w:val="00EE484A"/>
    <w:rsid w:val="00F82854"/>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422</Words>
  <Characters>500</Characters>
  <Application>Microsoft Office Word</Application>
  <DocSecurity>0</DocSecurity>
  <Lines>38</Lines>
  <Paragraphs>24</Paragraphs>
  <ScaleCrop>false</ScaleCrop>
  <Manager/>
  <Company>islamhouse.com</Company>
  <LinksUpToDate>false</LinksUpToDate>
  <CharactersWithSpaces>898</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《聚礼章》的优越性</dc:title>
  <dc:subject>《聚礼章》的优越性</dc:subject>
  <dc:creator>伊斯兰问答网站_x000d_</dc:creator>
  <cp:keywords>《聚礼章》的优越性</cp:keywords>
  <dc:description>《聚礼章》的优越性</dc:description>
  <cp:lastModifiedBy>Al-Hashemy</cp:lastModifiedBy>
  <cp:revision>3</cp:revision>
  <dcterms:created xsi:type="dcterms:W3CDTF">2014-12-02T12:25:00Z</dcterms:created>
  <dcterms:modified xsi:type="dcterms:W3CDTF">2014-12-19T16:06:00Z</dcterms:modified>
  <cp:category/>
</cp:coreProperties>
</file>