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Pr="00FE2F41" w:rsidRDefault="00F575CF" w:rsidP="006C16E7">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257.6pt;margin-top:3.3pt;width:198.1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6C16E7" w:rsidRPr="006C16E7" w:rsidRDefault="006C16E7" w:rsidP="006C16E7">
                  <w:pPr>
                    <w:bidi w:val="0"/>
                    <w:jc w:val="center"/>
                    <w:rPr>
                      <w:rFonts w:eastAsiaTheme="minorEastAsia"/>
                      <w:b/>
                      <w:bCs/>
                      <w:i/>
                      <w:iCs/>
                      <w:u w:val="single"/>
                      <w:lang w:eastAsia="zh-CN"/>
                    </w:rPr>
                  </w:pPr>
                  <w:r w:rsidRPr="006C16E7">
                    <w:rPr>
                      <w:rFonts w:hint="cs"/>
                      <w:b/>
                      <w:bCs/>
                      <w:i/>
                      <w:iCs/>
                      <w:sz w:val="40"/>
                      <w:szCs w:val="40"/>
                      <w:u w:val="single"/>
                      <w:rtl/>
                    </w:rPr>
                    <w:t>تعريف بالإسلام</w:t>
                  </w:r>
                  <w:r w:rsidRPr="006C16E7">
                    <w:rPr>
                      <w:rFonts w:hint="eastAsia"/>
                      <w:b/>
                      <w:bCs/>
                      <w:i/>
                      <w:iCs/>
                      <w:sz w:val="32"/>
                      <w:szCs w:val="32"/>
                      <w:u w:val="single"/>
                    </w:rPr>
                    <w:t xml:space="preserve"> </w:t>
                  </w:r>
                  <w:r w:rsidRPr="006C16E7">
                    <w:rPr>
                      <w:rFonts w:eastAsiaTheme="minorEastAsia" w:hint="eastAsia"/>
                      <w:b/>
                      <w:bCs/>
                      <w:i/>
                      <w:iCs/>
                      <w:sz w:val="32"/>
                      <w:szCs w:val="32"/>
                      <w:u w:val="single"/>
                      <w:lang w:eastAsia="zh-CN"/>
                    </w:rPr>
                    <w:t>认识伊斯兰</w:t>
                  </w:r>
                </w:p>
              </w:txbxContent>
            </v:textbox>
          </v:shape>
        </w:pict>
      </w:r>
    </w:p>
    <w:p w:rsidR="00A60587" w:rsidRPr="00FE2F41" w:rsidRDefault="00A60587" w:rsidP="006C16E7">
      <w:pPr>
        <w:bidi w:val="0"/>
        <w:rPr>
          <w:rFonts w:ascii="Arial" w:eastAsiaTheme="minorEastAsia" w:hAnsi="Arial" w:cs="Arial"/>
          <w:b/>
          <w:bCs/>
          <w:sz w:val="48"/>
          <w:szCs w:val="48"/>
          <w:lang w:eastAsia="zh-CN"/>
        </w:rPr>
      </w:pPr>
    </w:p>
    <w:p w:rsidR="006C16E7" w:rsidRPr="00FE2F41" w:rsidRDefault="006C16E7" w:rsidP="006C16E7">
      <w:pPr>
        <w:bidi w:val="0"/>
        <w:rPr>
          <w:rFonts w:ascii="Arial" w:eastAsiaTheme="minorEastAsia" w:hAnsi="Arial" w:cs="Arial"/>
          <w:b/>
          <w:bCs/>
          <w:sz w:val="48"/>
          <w:szCs w:val="48"/>
          <w:lang w:eastAsia="zh-CN"/>
        </w:rPr>
      </w:pPr>
    </w:p>
    <w:p w:rsidR="006C16E7" w:rsidRPr="007910EF" w:rsidRDefault="006C16E7" w:rsidP="006C16E7">
      <w:pPr>
        <w:pStyle w:val="Default"/>
        <w:jc w:val="center"/>
        <w:rPr>
          <w:rFonts w:ascii="FZYaoTi" w:eastAsia="FZYaoTi"/>
          <w:color w:val="800000"/>
          <w:sz w:val="84"/>
          <w:szCs w:val="84"/>
        </w:rPr>
      </w:pPr>
      <w:r w:rsidRPr="007910EF">
        <w:rPr>
          <w:rFonts w:ascii="FZYaoTi" w:eastAsia="FZYaoTi" w:hint="eastAsia"/>
          <w:color w:val="800000"/>
          <w:sz w:val="84"/>
          <w:szCs w:val="84"/>
        </w:rPr>
        <w:t>解读伊斯兰</w:t>
      </w:r>
    </w:p>
    <w:p w:rsidR="006C16E7" w:rsidRPr="00FE2F41" w:rsidRDefault="006C16E7" w:rsidP="006C16E7">
      <w:pPr>
        <w:pStyle w:val="Default"/>
        <w:jc w:val="center"/>
        <w:rPr>
          <w:rFonts w:ascii="FZYaoTi" w:eastAsia="FZYaoTi"/>
          <w:b/>
          <w:bCs/>
          <w:color w:val="auto"/>
          <w:rtl/>
        </w:rPr>
      </w:pPr>
    </w:p>
    <w:p w:rsidR="005B701E" w:rsidRPr="00FE2F41" w:rsidRDefault="005B701E" w:rsidP="006C16E7">
      <w:pPr>
        <w:pStyle w:val="Default"/>
        <w:jc w:val="center"/>
        <w:rPr>
          <w:rFonts w:ascii="FZYaoTi" w:eastAsia="FZYaoTi"/>
          <w:b/>
          <w:bCs/>
          <w:color w:val="auto"/>
        </w:rPr>
      </w:pPr>
    </w:p>
    <w:p w:rsidR="006C16E7" w:rsidRPr="00FE2F41" w:rsidRDefault="00EB6455" w:rsidP="006C16E7">
      <w:pPr>
        <w:bidi w:val="0"/>
        <w:spacing w:beforeLines="50"/>
        <w:jc w:val="center"/>
        <w:rPr>
          <w:rFonts w:ascii="Courier New" w:eastAsiaTheme="minorEastAsia" w:hAnsi="Courier New" w:cs="Courier New"/>
          <w:b/>
          <w:bCs/>
          <w:sz w:val="32"/>
          <w:szCs w:val="32"/>
          <w:lang w:eastAsia="zh-CN"/>
        </w:rPr>
      </w:pPr>
      <w:r w:rsidRPr="00FE2F41">
        <w:rPr>
          <w:rFonts w:ascii="Tahoma" w:eastAsia="MS UI Gothic" w:hAnsi="Tahoma" w:cs="Tahoma"/>
          <w:b/>
          <w:bCs/>
          <w:sz w:val="32"/>
          <w:szCs w:val="32"/>
          <w:rtl/>
          <w:lang w:bidi="ar-EG"/>
        </w:rPr>
        <w:t>]</w:t>
      </w:r>
      <w:r w:rsidRPr="00FE2F41">
        <w:rPr>
          <w:rFonts w:ascii="Tahoma" w:eastAsia="MS UI Gothic" w:hAnsi="Tahoma" w:cs="Tahoma"/>
          <w:b/>
          <w:bCs/>
          <w:sz w:val="32"/>
          <w:szCs w:val="32"/>
          <w:lang w:eastAsia="zh-CN"/>
        </w:rPr>
        <w:t xml:space="preserve"> </w:t>
      </w:r>
      <w:r w:rsidRPr="00FE2F41">
        <w:rPr>
          <w:rFonts w:ascii="SimSun" w:hAnsi="SimSun" w:cs="Tahoma" w:hint="eastAsia"/>
          <w:b/>
          <w:bCs/>
          <w:sz w:val="32"/>
          <w:szCs w:val="32"/>
          <w:lang w:eastAsia="zh-CN"/>
        </w:rPr>
        <w:t>中文</w:t>
      </w:r>
      <w:r w:rsidRPr="00FE2F41">
        <w:rPr>
          <w:rFonts w:ascii="Tahoma" w:eastAsia="MS UI Gothic" w:hAnsi="Tahoma" w:cs="Tahoma"/>
          <w:b/>
          <w:bCs/>
          <w:sz w:val="32"/>
          <w:szCs w:val="32"/>
          <w:rtl/>
          <w:lang w:bidi="ar-EG"/>
        </w:rPr>
        <w:t>[</w:t>
      </w:r>
      <w:r w:rsidRPr="00FE2F41">
        <w:rPr>
          <w:rFonts w:ascii="Courier New" w:hAnsi="Courier New" w:cs="Courier New"/>
          <w:b/>
          <w:bCs/>
          <w:sz w:val="32"/>
          <w:szCs w:val="32"/>
          <w:lang w:eastAsia="zh-CN"/>
        </w:rPr>
        <w:t xml:space="preserve"> </w:t>
      </w:r>
    </w:p>
    <w:p w:rsidR="006C16E7" w:rsidRPr="00FE2F41" w:rsidRDefault="006C16E7" w:rsidP="006C16E7">
      <w:pPr>
        <w:bidi w:val="0"/>
        <w:spacing w:beforeLines="50"/>
        <w:jc w:val="center"/>
        <w:rPr>
          <w:rFonts w:ascii="Courier New" w:eastAsiaTheme="minorEastAsia" w:hAnsi="Courier New" w:cs="Courier New"/>
          <w:b/>
          <w:bCs/>
          <w:sz w:val="32"/>
          <w:szCs w:val="32"/>
          <w:lang w:eastAsia="zh-CN"/>
        </w:rPr>
      </w:pPr>
    </w:p>
    <w:p w:rsidR="00AA2872" w:rsidRPr="007910EF" w:rsidRDefault="007910EF" w:rsidP="007910EF">
      <w:pPr>
        <w:bidi w:val="0"/>
        <w:jc w:val="center"/>
        <w:rPr>
          <w:rFonts w:ascii="Courier New" w:eastAsiaTheme="minorEastAsia" w:hAnsi="Courier New" w:cs="KFGQPC Uthman Taha Naskh"/>
          <w:sz w:val="48"/>
          <w:szCs w:val="48"/>
          <w:lang w:eastAsia="zh-CN"/>
        </w:rPr>
      </w:pPr>
      <w:r>
        <w:rPr>
          <w:rFonts w:cs="KFGQPC Uthman Taha Naskh" w:hint="cs"/>
          <w:sz w:val="48"/>
          <w:szCs w:val="48"/>
          <w:rtl/>
          <w:lang w:bidi="ar-EG"/>
        </w:rPr>
        <w:t>ال</w:t>
      </w:r>
      <w:r w:rsidRPr="007910EF">
        <w:rPr>
          <w:rFonts w:cs="KFGQPC Uthman Taha Naskh" w:hint="cs"/>
          <w:sz w:val="48"/>
          <w:szCs w:val="48"/>
          <w:rtl/>
        </w:rPr>
        <w:t>تعريف بالإسلام</w:t>
      </w:r>
    </w:p>
    <w:p w:rsidR="00EB6455" w:rsidRPr="00FE2F41" w:rsidRDefault="00AA2872" w:rsidP="006C16E7">
      <w:pPr>
        <w:bidi w:val="0"/>
        <w:rPr>
          <w:rFonts w:ascii="Courier New" w:eastAsiaTheme="minorEastAsia" w:hAnsi="Courier New" w:cs="Courier New"/>
          <w:b/>
          <w:bCs/>
          <w:szCs w:val="24"/>
          <w:lang w:eastAsia="zh-CN"/>
        </w:rPr>
      </w:pPr>
      <w:r w:rsidRPr="00FE2F41">
        <w:rPr>
          <w:rFonts w:ascii="Courier New" w:eastAsiaTheme="minorEastAsia" w:hAnsi="Courier New" w:cs="Courier New"/>
          <w:b/>
          <w:bCs/>
          <w:szCs w:val="24"/>
          <w:lang w:eastAsia="zh-CN"/>
        </w:rPr>
        <w:br/>
      </w:r>
    </w:p>
    <w:p w:rsidR="00EB6455" w:rsidRPr="00FE2F41" w:rsidRDefault="00EB6455" w:rsidP="006C16E7">
      <w:pPr>
        <w:bidi w:val="0"/>
        <w:spacing w:after="65"/>
        <w:jc w:val="center"/>
        <w:outlineLvl w:val="3"/>
        <w:rPr>
          <w:rFonts w:ascii="Courier New" w:hAnsi="Courier New" w:cs="Courier New"/>
          <w:b/>
          <w:bCs/>
          <w:sz w:val="36"/>
        </w:rPr>
      </w:pPr>
      <w:r w:rsidRPr="00FE2F41">
        <w:rPr>
          <w:rFonts w:ascii="mylotus" w:hAnsi="mylotus" w:cs="mylotus"/>
          <w:b/>
          <w:bCs/>
          <w:sz w:val="36"/>
          <w:rtl/>
          <w:lang w:bidi="ar-EG"/>
        </w:rPr>
        <w:t xml:space="preserve"> [</w:t>
      </w:r>
      <w:r w:rsidRPr="00FE2F41">
        <w:rPr>
          <w:rFonts w:ascii="mylotus" w:hAnsi="mylotus" w:cs="mylotus" w:hint="cs"/>
          <w:b/>
          <w:bCs/>
          <w:sz w:val="36"/>
          <w:rtl/>
          <w:lang w:bidi="ar-EG"/>
        </w:rPr>
        <w:t>ب</w:t>
      </w:r>
      <w:r w:rsidRPr="00FE2F41">
        <w:rPr>
          <w:rFonts w:ascii="mylotus" w:hAnsi="mylotus" w:cs="mylotus"/>
          <w:b/>
          <w:bCs/>
          <w:sz w:val="36"/>
          <w:rtl/>
          <w:lang w:bidi="ar-EG"/>
        </w:rPr>
        <w:t>اللغة ا</w:t>
      </w:r>
      <w:r w:rsidRPr="00FE2F41">
        <w:rPr>
          <w:rFonts w:ascii="mylotus" w:hAnsi="mylotus" w:cs="mylotus" w:hint="cs"/>
          <w:b/>
          <w:bCs/>
          <w:sz w:val="36"/>
          <w:rtl/>
          <w:lang w:bidi="ar-EG"/>
        </w:rPr>
        <w:t>لصينية</w:t>
      </w:r>
      <w:r w:rsidRPr="00FE2F41">
        <w:rPr>
          <w:rFonts w:ascii="mylotus" w:hAnsi="mylotus" w:cs="mylotus"/>
          <w:b/>
          <w:bCs/>
          <w:sz w:val="36"/>
          <w:rtl/>
          <w:lang w:bidi="ar-EG"/>
        </w:rPr>
        <w:t xml:space="preserve"> ]</w:t>
      </w:r>
    </w:p>
    <w:p w:rsidR="00EB6455" w:rsidRPr="00FE2F41" w:rsidRDefault="00EB6455" w:rsidP="006C16E7">
      <w:pPr>
        <w:bidi w:val="0"/>
        <w:spacing w:before="150" w:after="150" w:line="284" w:lineRule="atLeast"/>
        <w:jc w:val="center"/>
        <w:rPr>
          <w:rFonts w:ascii="Arial" w:hAnsi="Arial" w:cs="Arial"/>
          <w:b/>
          <w:bCs/>
          <w:sz w:val="28"/>
          <w:szCs w:val="28"/>
        </w:rPr>
      </w:pPr>
      <w:bookmarkStart w:id="0" w:name="_GoBack"/>
      <w:bookmarkEnd w:id="0"/>
    </w:p>
    <w:p w:rsidR="00AA2872" w:rsidRPr="00FE2F41" w:rsidRDefault="00AA2872" w:rsidP="006C16E7">
      <w:pPr>
        <w:bidi w:val="0"/>
        <w:spacing w:before="150" w:after="150" w:line="284" w:lineRule="atLeast"/>
        <w:jc w:val="center"/>
        <w:rPr>
          <w:rFonts w:ascii="Arial" w:eastAsiaTheme="minorEastAsia" w:hAnsi="Arial" w:cs="Arial"/>
          <w:b/>
          <w:bCs/>
          <w:sz w:val="28"/>
          <w:szCs w:val="28"/>
          <w:lang w:eastAsia="zh-CN"/>
        </w:rPr>
      </w:pPr>
    </w:p>
    <w:p w:rsidR="00EB6455" w:rsidRPr="00FE2F41" w:rsidRDefault="00EB6455" w:rsidP="006C16E7">
      <w:pPr>
        <w:bidi w:val="0"/>
        <w:spacing w:before="150" w:after="150" w:line="284" w:lineRule="atLeast"/>
        <w:jc w:val="center"/>
        <w:rPr>
          <w:rFonts w:ascii="mylotus" w:hAnsi="mylotus" w:cs="mylotus"/>
          <w:b/>
          <w:bCs/>
          <w:sz w:val="44"/>
          <w:szCs w:val="44"/>
          <w:lang w:bidi="ar-EG"/>
        </w:rPr>
      </w:pPr>
    </w:p>
    <w:p w:rsidR="00EB6455" w:rsidRPr="00FE2F41" w:rsidRDefault="00EB6455" w:rsidP="006C16E7">
      <w:pPr>
        <w:bidi w:val="0"/>
        <w:spacing w:line="240" w:lineRule="exact"/>
        <w:jc w:val="center"/>
        <w:rPr>
          <w:rFonts w:ascii="mylotus" w:hAnsi="mylotus" w:cs="mylotus"/>
          <w:b/>
          <w:bCs/>
          <w:sz w:val="28"/>
          <w:szCs w:val="28"/>
        </w:rPr>
      </w:pPr>
    </w:p>
    <w:p w:rsidR="00EB6455" w:rsidRPr="00FE2F41" w:rsidRDefault="00EB6455" w:rsidP="006C16E7">
      <w:pPr>
        <w:bidi w:val="0"/>
        <w:spacing w:line="240" w:lineRule="exact"/>
        <w:rPr>
          <w:rFonts w:ascii="mylotus" w:hAnsi="mylotus" w:cs="mylotus"/>
          <w:b/>
          <w:bCs/>
          <w:sz w:val="28"/>
          <w:szCs w:val="28"/>
          <w:lang w:eastAsia="zh-CN"/>
        </w:rPr>
      </w:pPr>
    </w:p>
    <w:p w:rsidR="00EB6455" w:rsidRPr="00FE2F41" w:rsidRDefault="00A60587" w:rsidP="006C16E7">
      <w:pPr>
        <w:bidi w:val="0"/>
        <w:spacing w:before="150" w:after="150" w:line="284" w:lineRule="atLeast"/>
        <w:jc w:val="center"/>
        <w:rPr>
          <w:rFonts w:ascii="TR Bahamas Light" w:hAnsi="TR Bahamas Light" w:cs="AL-Mohanad"/>
          <w:b/>
          <w:bCs/>
          <w:sz w:val="36"/>
          <w:lang w:eastAsia="zh-CN"/>
        </w:rPr>
      </w:pPr>
      <w:r w:rsidRPr="00FE2F41">
        <w:rPr>
          <w:rFonts w:ascii="STXinwei" w:eastAsia="STXinwei" w:hAnsi="Calibri" w:cs="KFGQPC Uthman Taha Naskh" w:hint="eastAsia"/>
          <w:b/>
          <w:bCs/>
          <w:color w:val="auto"/>
          <w:sz w:val="36"/>
          <w:lang w:eastAsia="zh-CN"/>
        </w:rPr>
        <w:t>编审</w:t>
      </w:r>
      <w:r w:rsidR="00EB6455" w:rsidRPr="00FE2F41">
        <w:rPr>
          <w:rFonts w:ascii="STXingkai" w:eastAsia="STXingkai" w:hAnsi="TR Bahamas Light"/>
          <w:b/>
          <w:bCs/>
          <w:color w:val="auto"/>
          <w:sz w:val="36"/>
          <w:lang w:val="tr-TR" w:eastAsia="zh-CN"/>
        </w:rPr>
        <w:t>:</w:t>
      </w:r>
      <w:r w:rsidR="00EB6455" w:rsidRPr="00FE2F41">
        <w:rPr>
          <w:rFonts w:ascii="TR Bahamas Light" w:hAnsi="TR Bahamas Light" w:cs="mylotus"/>
          <w:b/>
          <w:bCs/>
          <w:sz w:val="36"/>
          <w:lang w:eastAsia="zh-CN"/>
        </w:rPr>
        <w:t xml:space="preserve"> </w:t>
      </w:r>
      <w:r w:rsidR="00856385" w:rsidRPr="00FE2F41">
        <w:rPr>
          <w:rFonts w:asciiTheme="minorEastAsia" w:eastAsiaTheme="minorEastAsia" w:hAnsiTheme="minorEastAsia" w:hint="eastAsia"/>
          <w:kern w:val="28"/>
          <w:sz w:val="36"/>
          <w:lang w:eastAsia="zh-CN"/>
        </w:rPr>
        <w:t>伊斯兰之家中文小组</w:t>
      </w:r>
    </w:p>
    <w:p w:rsidR="00EB6455" w:rsidRPr="00FE2F41" w:rsidRDefault="00EB6455" w:rsidP="006C16E7">
      <w:pPr>
        <w:bidi w:val="0"/>
        <w:spacing w:before="150" w:after="150" w:line="284" w:lineRule="atLeast"/>
        <w:jc w:val="center"/>
        <w:rPr>
          <w:rFonts w:ascii="mylotus" w:hAnsi="mylotus" w:cs="mylotus"/>
          <w:b/>
          <w:bCs/>
          <w:sz w:val="40"/>
          <w:szCs w:val="40"/>
        </w:rPr>
      </w:pPr>
      <w:r w:rsidRPr="00FE2F41">
        <w:rPr>
          <w:rFonts w:ascii="mylotus" w:hAnsi="mylotus" w:cs="mylotus" w:hint="cs"/>
          <w:b/>
          <w:bCs/>
          <w:sz w:val="40"/>
          <w:szCs w:val="40"/>
          <w:rtl/>
        </w:rPr>
        <w:t>مراجعة</w:t>
      </w:r>
      <w:r w:rsidRPr="00FE2F41">
        <w:rPr>
          <w:rFonts w:ascii="mylotus" w:hAnsi="mylotus" w:cs="mylotus"/>
          <w:b/>
          <w:bCs/>
          <w:sz w:val="40"/>
          <w:szCs w:val="40"/>
          <w:rtl/>
        </w:rPr>
        <w:t xml:space="preserve">: </w:t>
      </w:r>
      <w:r w:rsidR="00856385" w:rsidRPr="00FE2F41">
        <w:rPr>
          <w:rFonts w:ascii="mylotus" w:hAnsi="mylotus" w:cs="KFGQPC Uthman Taha Naskh" w:hint="cs"/>
          <w:sz w:val="40"/>
          <w:szCs w:val="40"/>
          <w:rtl/>
          <w:lang w:bidi="ar-EG"/>
        </w:rPr>
        <w:t>فريق اللغة الصينية بموقع دار الإسلام</w:t>
      </w:r>
    </w:p>
    <w:p w:rsidR="00EB6455" w:rsidRPr="00FE2F41" w:rsidRDefault="00EB6455" w:rsidP="006C16E7">
      <w:pPr>
        <w:bidi w:val="0"/>
        <w:spacing w:line="240" w:lineRule="exact"/>
        <w:jc w:val="center"/>
        <w:rPr>
          <w:rFonts w:ascii="mylotus" w:hAnsi="mylotus" w:cs="mylotus"/>
          <w:b/>
          <w:bCs/>
          <w:sz w:val="28"/>
          <w:szCs w:val="28"/>
        </w:rPr>
      </w:pPr>
    </w:p>
    <w:p w:rsidR="00EB6455" w:rsidRPr="00FE2F41" w:rsidRDefault="00EB6455" w:rsidP="006C16E7">
      <w:pPr>
        <w:bidi w:val="0"/>
        <w:spacing w:line="240" w:lineRule="exact"/>
        <w:jc w:val="center"/>
        <w:rPr>
          <w:rFonts w:ascii="mylotus" w:hAnsi="mylotus" w:cs="mylotus"/>
          <w:b/>
          <w:bCs/>
          <w:sz w:val="28"/>
          <w:szCs w:val="28"/>
        </w:rPr>
      </w:pPr>
    </w:p>
    <w:p w:rsidR="00EB6455" w:rsidRPr="00FE2F41" w:rsidRDefault="00EB6455" w:rsidP="006C16E7">
      <w:pPr>
        <w:bidi w:val="0"/>
        <w:spacing w:line="240" w:lineRule="exact"/>
        <w:jc w:val="center"/>
        <w:rPr>
          <w:rFonts w:ascii="STXingkai" w:eastAsia="STXingkai" w:hAnsi="TR Bahamas Light"/>
          <w:b/>
          <w:bCs/>
          <w:color w:val="800000"/>
          <w:sz w:val="48"/>
          <w:szCs w:val="48"/>
          <w:lang w:val="tr-TR"/>
        </w:rPr>
      </w:pPr>
    </w:p>
    <w:p w:rsidR="00EB6455" w:rsidRPr="00FE2F41" w:rsidRDefault="00EB6455" w:rsidP="006C16E7">
      <w:pPr>
        <w:bidi w:val="0"/>
        <w:spacing w:before="150" w:after="150" w:line="284" w:lineRule="atLeast"/>
        <w:jc w:val="center"/>
        <w:rPr>
          <w:rFonts w:ascii="TR Bahamas Light" w:hAnsi="TR Bahamas Light" w:cs="mylotus"/>
          <w:b/>
          <w:bCs/>
          <w:sz w:val="36"/>
          <w:lang w:eastAsia="zh-CN"/>
        </w:rPr>
      </w:pPr>
      <w:r w:rsidRPr="00FE2F41">
        <w:rPr>
          <w:rFonts w:ascii="STXingkai" w:eastAsia="STXingkai" w:hint="eastAsia"/>
          <w:b/>
          <w:bCs/>
          <w:sz w:val="36"/>
          <w:lang w:eastAsia="zh-CN"/>
        </w:rPr>
        <w:t>沙特利雅得莱布宣传指导合作办公室</w:t>
      </w:r>
    </w:p>
    <w:p w:rsidR="00EB6455" w:rsidRPr="00FE2F41" w:rsidRDefault="00EB6455" w:rsidP="006C16E7">
      <w:pPr>
        <w:bidi w:val="0"/>
        <w:spacing w:before="150" w:after="150" w:line="284" w:lineRule="atLeast"/>
        <w:jc w:val="center"/>
        <w:rPr>
          <w:rFonts w:ascii="mylotus" w:hAnsi="mylotus" w:cs="mylotus"/>
          <w:b/>
          <w:bCs/>
          <w:sz w:val="40"/>
          <w:szCs w:val="40"/>
          <w:rtl/>
        </w:rPr>
      </w:pPr>
      <w:r w:rsidRPr="00FE2F41">
        <w:rPr>
          <w:rFonts w:ascii="mylotus" w:hAnsi="mylotus" w:cs="mylotus"/>
          <w:b/>
          <w:bCs/>
          <w:sz w:val="32"/>
          <w:szCs w:val="32"/>
          <w:rtl/>
        </w:rPr>
        <w:t xml:space="preserve"> </w:t>
      </w:r>
      <w:r w:rsidRPr="00FE2F41">
        <w:rPr>
          <w:rFonts w:ascii="mylotus" w:hAnsi="mylotus" w:cs="mylotus" w:hint="cs"/>
          <w:b/>
          <w:bCs/>
          <w:sz w:val="40"/>
          <w:szCs w:val="40"/>
          <w:rtl/>
        </w:rPr>
        <w:t>المكتب التعاوني للدعوة وتوعية الجاليات بالربوة بمدينة الرياض</w:t>
      </w:r>
    </w:p>
    <w:p w:rsidR="00EB6455" w:rsidRPr="00FE2F41" w:rsidRDefault="00EB6455" w:rsidP="007910EF">
      <w:pPr>
        <w:bidi w:val="0"/>
        <w:spacing w:before="120" w:after="120"/>
        <w:ind w:firstLine="567"/>
        <w:jc w:val="center"/>
        <w:rPr>
          <w:rFonts w:ascii="MS UI Gothic" w:eastAsiaTheme="minorEastAsia" w:hAnsi="MS UI Gothic" w:cs="Times New Roman"/>
          <w:b/>
          <w:bCs/>
          <w:sz w:val="36"/>
          <w:lang w:eastAsia="zh-CN"/>
        </w:rPr>
      </w:pPr>
      <w:r w:rsidRPr="00FE2F41">
        <w:rPr>
          <w:rFonts w:ascii="MS UI Gothic" w:eastAsia="MS UI Gothic" w:hAnsi="MS UI Gothic" w:cs="Times New Roman"/>
          <w:b/>
          <w:bCs/>
          <w:sz w:val="36"/>
        </w:rPr>
        <w:t>201</w:t>
      </w:r>
      <w:r w:rsidR="00856385" w:rsidRPr="00FE2F41">
        <w:rPr>
          <w:rFonts w:ascii="MS UI Gothic" w:eastAsiaTheme="minorEastAsia" w:hAnsi="MS UI Gothic" w:cs="Times New Roman" w:hint="eastAsia"/>
          <w:b/>
          <w:bCs/>
          <w:sz w:val="36"/>
          <w:lang w:eastAsia="zh-CN"/>
        </w:rPr>
        <w:t>4</w:t>
      </w:r>
      <w:r w:rsidRPr="00FE2F41">
        <w:rPr>
          <w:rFonts w:ascii="MS UI Gothic" w:eastAsia="MS UI Gothic" w:hAnsi="MS UI Gothic" w:cs="Times New Roman"/>
          <w:b/>
          <w:bCs/>
          <w:sz w:val="36"/>
        </w:rPr>
        <w:t xml:space="preserve"> </w:t>
      </w:r>
      <w:r w:rsidR="00EE484A" w:rsidRPr="00FE2F41">
        <w:rPr>
          <w:rFonts w:ascii="MS UI Gothic" w:eastAsia="MS UI Gothic" w:hAnsi="MS UI Gothic" w:cs="Times New Roman"/>
          <w:b/>
          <w:bCs/>
          <w:sz w:val="36"/>
        </w:rPr>
        <w:t>–</w:t>
      </w:r>
      <w:r w:rsidRPr="00FE2F41">
        <w:rPr>
          <w:rFonts w:ascii="MS UI Gothic" w:eastAsia="MS UI Gothic" w:hAnsi="MS UI Gothic" w:cs="Times New Roman"/>
          <w:b/>
          <w:bCs/>
          <w:sz w:val="36"/>
        </w:rPr>
        <w:t xml:space="preserve"> 14</w:t>
      </w:r>
      <w:r w:rsidR="00856385" w:rsidRPr="00FE2F41">
        <w:rPr>
          <w:rFonts w:ascii="MS UI Gothic" w:eastAsiaTheme="minorEastAsia" w:hAnsi="MS UI Gothic" w:cs="Times New Roman" w:hint="eastAsia"/>
          <w:b/>
          <w:bCs/>
          <w:sz w:val="36"/>
          <w:lang w:eastAsia="zh-CN"/>
        </w:rPr>
        <w:t>3</w:t>
      </w:r>
      <w:r w:rsidR="007910EF">
        <w:rPr>
          <w:rFonts w:ascii="MS UI Gothic" w:eastAsiaTheme="minorEastAsia" w:hAnsi="MS UI Gothic" w:cs="Times New Roman"/>
          <w:b/>
          <w:bCs/>
          <w:sz w:val="36"/>
          <w:lang w:eastAsia="zh-CN"/>
        </w:rPr>
        <w:t>6</w:t>
      </w:r>
    </w:p>
    <w:p w:rsidR="00EB6455" w:rsidRPr="00FE2F41" w:rsidRDefault="00EB6455" w:rsidP="006C16E7">
      <w:pPr>
        <w:bidi w:val="0"/>
        <w:spacing w:before="120" w:after="120"/>
        <w:ind w:firstLine="567"/>
        <w:jc w:val="center"/>
        <w:rPr>
          <w:rFonts w:ascii="Tahoma" w:hAnsi="Tahoma" w:cs="Tahoma"/>
          <w:rtl/>
        </w:rPr>
      </w:pPr>
      <w:r w:rsidRPr="00FE2F41">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5B701E" w:rsidRPr="00FE2F41" w:rsidRDefault="005B701E" w:rsidP="006C16E7">
      <w:pPr>
        <w:pStyle w:val="Default"/>
        <w:ind w:firstLineChars="200" w:firstLine="1687"/>
        <w:rPr>
          <w:rFonts w:ascii="FZYaoTi" w:eastAsia="FZYaoTi"/>
          <w:b/>
          <w:bCs/>
          <w:color w:val="4F6228" w:themeColor="accent3" w:themeShade="80"/>
          <w:sz w:val="84"/>
          <w:szCs w:val="84"/>
          <w:rtl/>
        </w:rPr>
      </w:pPr>
    </w:p>
    <w:p w:rsidR="006C16E7" w:rsidRPr="007910EF" w:rsidRDefault="006C16E7" w:rsidP="007910EF">
      <w:pPr>
        <w:pStyle w:val="Default"/>
        <w:ind w:firstLineChars="200" w:firstLine="1680"/>
        <w:jc w:val="center"/>
        <w:rPr>
          <w:rFonts w:ascii="FZYaoTi" w:eastAsia="FZYaoTi"/>
          <w:color w:val="4F6228" w:themeColor="accent3" w:themeShade="80"/>
          <w:sz w:val="84"/>
          <w:szCs w:val="84"/>
          <w:rtl/>
        </w:rPr>
      </w:pPr>
      <w:r w:rsidRPr="007910EF">
        <w:rPr>
          <w:rFonts w:ascii="FZYaoTi" w:eastAsia="FZYaoTi" w:hint="eastAsia"/>
          <w:color w:val="4F6228" w:themeColor="accent3" w:themeShade="80"/>
          <w:sz w:val="84"/>
          <w:szCs w:val="84"/>
        </w:rPr>
        <w:t>解读</w:t>
      </w:r>
    </w:p>
    <w:p w:rsidR="005B701E" w:rsidRPr="00FE2F41" w:rsidRDefault="005B701E" w:rsidP="005B701E">
      <w:pPr>
        <w:pStyle w:val="Default"/>
        <w:ind w:firstLineChars="200" w:firstLine="482"/>
        <w:rPr>
          <w:rFonts w:ascii="FZYaoTi" w:eastAsia="FZYaoTi"/>
          <w:b/>
          <w:bCs/>
          <w:color w:val="4F6228" w:themeColor="accent3" w:themeShade="80"/>
        </w:rPr>
      </w:pPr>
    </w:p>
    <w:p w:rsidR="006C16E7" w:rsidRPr="00FE2F41" w:rsidRDefault="006C16E7" w:rsidP="006C16E7">
      <w:pPr>
        <w:pStyle w:val="Default"/>
        <w:jc w:val="center"/>
        <w:rPr>
          <w:rFonts w:ascii="FZShuTi" w:eastAsia="FZShuTi"/>
          <w:b/>
          <w:bCs/>
          <w:color w:val="FF0000"/>
          <w:sz w:val="120"/>
          <w:szCs w:val="120"/>
          <w:rtl/>
        </w:rPr>
      </w:pPr>
      <w:r w:rsidRPr="00FE2F41">
        <w:rPr>
          <w:rFonts w:ascii="FZShuTi" w:eastAsia="FZShuTi" w:hint="eastAsia"/>
          <w:b/>
          <w:bCs/>
          <w:color w:val="FF0000"/>
          <w:sz w:val="120"/>
          <w:szCs w:val="120"/>
        </w:rPr>
        <w:t>伊斯兰</w:t>
      </w:r>
    </w:p>
    <w:p w:rsidR="005B701E" w:rsidRPr="00FE2F41" w:rsidRDefault="005B701E" w:rsidP="006C16E7">
      <w:pPr>
        <w:pStyle w:val="Default"/>
        <w:jc w:val="center"/>
        <w:rPr>
          <w:rFonts w:ascii="FZShuTi" w:eastAsia="FZShuTi"/>
          <w:b/>
          <w:bCs/>
          <w:color w:val="FF0000"/>
          <w:sz w:val="30"/>
          <w:szCs w:val="30"/>
        </w:rPr>
      </w:pPr>
    </w:p>
    <w:p w:rsidR="006C16E7" w:rsidRPr="00FE2F41" w:rsidRDefault="006C16E7" w:rsidP="006C16E7">
      <w:pPr>
        <w:pStyle w:val="Default"/>
        <w:jc w:val="center"/>
        <w:rPr>
          <w:rFonts w:ascii="FZYaoTi" w:eastAsia="FZYaoTi"/>
          <w:b/>
          <w:bCs/>
          <w:color w:val="7030A0"/>
          <w:sz w:val="52"/>
          <w:szCs w:val="52"/>
        </w:rPr>
      </w:pPr>
      <w:r w:rsidRPr="00FE2F41">
        <w:rPr>
          <w:rFonts w:ascii="FZYaoTi" w:eastAsia="FZYaoTi" w:hint="eastAsia"/>
          <w:b/>
          <w:bCs/>
          <w:color w:val="7030A0"/>
          <w:sz w:val="52"/>
          <w:szCs w:val="52"/>
        </w:rPr>
        <w:t>（What is Islam）</w:t>
      </w:r>
    </w:p>
    <w:p w:rsidR="006C16E7" w:rsidRPr="00FE2F41" w:rsidRDefault="006C16E7" w:rsidP="006C16E7">
      <w:pPr>
        <w:pStyle w:val="Default"/>
        <w:jc w:val="both"/>
        <w:rPr>
          <w:rFonts w:ascii="FZYaoTi" w:eastAsia="FZYaoTi"/>
          <w:b/>
          <w:bCs/>
          <w:color w:val="auto"/>
          <w:sz w:val="28"/>
          <w:szCs w:val="28"/>
        </w:rPr>
      </w:pPr>
    </w:p>
    <w:p w:rsidR="006C16E7" w:rsidRPr="00FE2F41" w:rsidRDefault="006C16E7"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tl/>
        </w:rPr>
      </w:pPr>
    </w:p>
    <w:p w:rsidR="005B701E" w:rsidRPr="00FE2F41" w:rsidRDefault="005B701E" w:rsidP="006C16E7">
      <w:pPr>
        <w:pStyle w:val="Default"/>
        <w:jc w:val="both"/>
        <w:rPr>
          <w:rFonts w:ascii="FZYaoTi" w:eastAsia="FZYaoTi"/>
          <w:b/>
          <w:bCs/>
          <w:color w:val="auto"/>
          <w:sz w:val="28"/>
          <w:szCs w:val="28"/>
        </w:rPr>
      </w:pPr>
    </w:p>
    <w:p w:rsidR="006C16E7" w:rsidRPr="00FE2F41" w:rsidRDefault="006C16E7" w:rsidP="005B701E">
      <w:pPr>
        <w:pStyle w:val="Default"/>
        <w:ind w:firstLineChars="300" w:firstLine="1320"/>
        <w:rPr>
          <w:rFonts w:ascii="FZYaoTi" w:eastAsia="FZYaoTi"/>
          <w:color w:val="auto"/>
          <w:sz w:val="44"/>
          <w:szCs w:val="44"/>
        </w:rPr>
      </w:pPr>
      <w:r w:rsidRPr="00FE2F41">
        <w:rPr>
          <w:rFonts w:ascii="FZYaoTi" w:eastAsia="FZYaoTi" w:hint="eastAsia"/>
          <w:color w:val="auto"/>
          <w:sz w:val="44"/>
          <w:szCs w:val="44"/>
        </w:rPr>
        <w:t>作者：迪尼</w:t>
      </w:r>
      <w:r w:rsidRPr="00FE2F41">
        <w:rPr>
          <w:rFonts w:ascii="FZYaoTi" w:eastAsia="FZYaoTi" w:hint="eastAsia"/>
          <w:sz w:val="44"/>
          <w:szCs w:val="44"/>
        </w:rPr>
        <w:t>·</w:t>
      </w:r>
      <w:r w:rsidRPr="00FE2F41">
        <w:rPr>
          <w:rFonts w:ascii="FZYaoTi" w:eastAsia="FZYaoTi" w:hint="eastAsia"/>
          <w:color w:val="auto"/>
          <w:sz w:val="44"/>
          <w:szCs w:val="44"/>
        </w:rPr>
        <w:t>M</w:t>
      </w:r>
      <w:r w:rsidRPr="00FE2F41">
        <w:rPr>
          <w:rFonts w:ascii="FZYaoTi" w:eastAsia="FZYaoTi" w:hint="eastAsia"/>
          <w:sz w:val="44"/>
          <w:szCs w:val="44"/>
        </w:rPr>
        <w:t>·则拉波宗</w:t>
      </w:r>
    </w:p>
    <w:p w:rsidR="006C16E7" w:rsidRPr="00FE2F41" w:rsidRDefault="005B701E" w:rsidP="005B701E">
      <w:pPr>
        <w:tabs>
          <w:tab w:val="left" w:pos="2730"/>
          <w:tab w:val="center" w:pos="4153"/>
        </w:tabs>
        <w:bidi w:val="0"/>
        <w:jc w:val="center"/>
        <w:rPr>
          <w:rFonts w:ascii="FZYaoTi" w:eastAsia="FZYaoTi"/>
          <w:sz w:val="44"/>
          <w:szCs w:val="44"/>
          <w:lang w:eastAsia="zh-CN"/>
        </w:rPr>
      </w:pPr>
      <w:r w:rsidRPr="00FE2F41">
        <w:rPr>
          <w:rFonts w:ascii="FZYaoTi" w:eastAsia="FZYaoTi" w:hint="cs"/>
          <w:sz w:val="44"/>
          <w:szCs w:val="44"/>
          <w:rtl/>
          <w:lang w:eastAsia="zh-CN"/>
        </w:rPr>
        <w:t xml:space="preserve">  </w:t>
      </w:r>
      <w:r w:rsidR="006C16E7" w:rsidRPr="00FE2F41">
        <w:rPr>
          <w:rFonts w:ascii="FZYaoTi" w:eastAsia="FZYaoTi" w:hint="eastAsia"/>
          <w:sz w:val="44"/>
          <w:szCs w:val="44"/>
          <w:lang w:eastAsia="zh-CN"/>
        </w:rPr>
        <w:t>译者：努尔丁·杨德仁 博士等</w:t>
      </w:r>
    </w:p>
    <w:p w:rsidR="006C16E7" w:rsidRPr="00FE2F41" w:rsidRDefault="005B701E" w:rsidP="005B701E">
      <w:pPr>
        <w:bidi w:val="0"/>
        <w:jc w:val="center"/>
        <w:rPr>
          <w:rFonts w:ascii="FZYaoTi" w:eastAsia="FZYaoTi"/>
          <w:sz w:val="44"/>
          <w:szCs w:val="44"/>
          <w:lang w:eastAsia="zh-CN"/>
        </w:rPr>
      </w:pPr>
      <w:r w:rsidRPr="00FE2F41">
        <w:rPr>
          <w:rFonts w:ascii="FZYaoTi" w:eastAsia="FZYaoTi" w:hint="cs"/>
          <w:sz w:val="44"/>
          <w:szCs w:val="44"/>
          <w:rtl/>
          <w:lang w:eastAsia="zh-CN"/>
        </w:rPr>
        <w:t xml:space="preserve">  </w:t>
      </w:r>
      <w:r w:rsidR="006C16E7" w:rsidRPr="00FE2F41">
        <w:rPr>
          <w:rFonts w:ascii="FZYaoTi" w:eastAsia="FZYaoTi" w:hint="eastAsia"/>
          <w:sz w:val="44"/>
          <w:szCs w:val="44"/>
          <w:lang w:eastAsia="zh-CN"/>
        </w:rPr>
        <w:t>校对：塔  智·周     阿  訇</w:t>
      </w:r>
    </w:p>
    <w:p w:rsidR="006C16E7" w:rsidRPr="00FE2F41" w:rsidRDefault="006C16E7" w:rsidP="005B701E">
      <w:pPr>
        <w:bidi w:val="0"/>
        <w:jc w:val="center"/>
        <w:rPr>
          <w:rFonts w:ascii="FZYaoTi" w:eastAsia="FZYaoTi"/>
          <w:lang w:eastAsia="zh-CN"/>
        </w:rPr>
      </w:pPr>
    </w:p>
    <w:p w:rsidR="006C16E7" w:rsidRPr="00FE2F41" w:rsidRDefault="006C16E7" w:rsidP="006C16E7">
      <w:pPr>
        <w:bidi w:val="0"/>
        <w:rPr>
          <w:rFonts w:ascii="FZYaoTi" w:eastAsia="FZYaoTi"/>
          <w:lang w:eastAsia="zh-CN"/>
        </w:rPr>
      </w:pPr>
    </w:p>
    <w:p w:rsidR="006C16E7" w:rsidRPr="00FE2F41" w:rsidRDefault="006C16E7" w:rsidP="006C16E7">
      <w:pPr>
        <w:bidi w:val="0"/>
        <w:rPr>
          <w:rFonts w:ascii="FZYaoTi" w:eastAsia="FZYaoTi"/>
          <w:lang w:eastAsia="zh-CN"/>
        </w:rPr>
      </w:pPr>
    </w:p>
    <w:p w:rsidR="006C16E7" w:rsidRPr="00FE2F41" w:rsidRDefault="006C16E7" w:rsidP="006C16E7">
      <w:pPr>
        <w:bidi w:val="0"/>
        <w:rPr>
          <w:rFonts w:ascii="FZYaoTi" w:eastAsia="FZYaoTi"/>
          <w:rtl/>
          <w:lang w:eastAsia="zh-CN"/>
        </w:rPr>
      </w:pPr>
    </w:p>
    <w:p w:rsidR="005B701E" w:rsidRPr="00FE2F41" w:rsidRDefault="005B701E" w:rsidP="005B701E">
      <w:pPr>
        <w:bidi w:val="0"/>
        <w:rPr>
          <w:rFonts w:ascii="FZYaoTi" w:eastAsia="FZYaoTi"/>
          <w:rtl/>
          <w:lang w:eastAsia="zh-CN"/>
        </w:rPr>
      </w:pPr>
    </w:p>
    <w:p w:rsidR="005B701E" w:rsidRPr="00FE2F41" w:rsidRDefault="005B701E" w:rsidP="005B701E">
      <w:pPr>
        <w:bidi w:val="0"/>
        <w:rPr>
          <w:rFonts w:ascii="FZYaoTi" w:eastAsia="FZYaoTi"/>
          <w:rtl/>
          <w:lang w:eastAsia="zh-CN"/>
        </w:rPr>
      </w:pPr>
    </w:p>
    <w:p w:rsidR="006C16E7" w:rsidRPr="00FE2F41" w:rsidRDefault="006C16E7" w:rsidP="006C16E7">
      <w:pPr>
        <w:bidi w:val="0"/>
        <w:rPr>
          <w:rFonts w:ascii="FZYaoTi" w:eastAsia="FZYaoTi"/>
          <w:b/>
          <w:bCs/>
          <w:sz w:val="28"/>
          <w:szCs w:val="28"/>
          <w:lang w:eastAsia="zh-CN"/>
        </w:rPr>
      </w:pPr>
    </w:p>
    <w:p w:rsidR="005B701E" w:rsidRPr="00FE2F41" w:rsidRDefault="005B701E" w:rsidP="006C16E7">
      <w:pPr>
        <w:bidi w:val="0"/>
        <w:rPr>
          <w:rFonts w:ascii="FZYaoTi" w:eastAsia="FZYaoTi"/>
          <w:b/>
          <w:bCs/>
          <w:sz w:val="72"/>
          <w:szCs w:val="72"/>
          <w:rtl/>
          <w:lang w:eastAsia="zh-CN"/>
        </w:rPr>
      </w:pPr>
    </w:p>
    <w:p w:rsidR="006C16E7" w:rsidRPr="004B11F2" w:rsidRDefault="006C16E7" w:rsidP="004B11F2">
      <w:pPr>
        <w:bidi w:val="0"/>
        <w:jc w:val="center"/>
        <w:rPr>
          <w:rFonts w:ascii="FZYaoTi" w:eastAsia="FZYaoTi"/>
          <w:b/>
          <w:bCs/>
          <w:color w:val="00B050"/>
          <w:sz w:val="72"/>
          <w:szCs w:val="72"/>
          <w:rtl/>
          <w:lang w:eastAsia="zh-CN"/>
        </w:rPr>
      </w:pPr>
      <w:r w:rsidRPr="004B11F2">
        <w:rPr>
          <w:rFonts w:ascii="FZYaoTi" w:eastAsia="FZYaoTi" w:hint="eastAsia"/>
          <w:b/>
          <w:bCs/>
          <w:color w:val="00B050"/>
          <w:sz w:val="72"/>
          <w:szCs w:val="72"/>
          <w:lang w:eastAsia="zh-CN"/>
        </w:rPr>
        <w:lastRenderedPageBreak/>
        <w:t>独特的视角</w:t>
      </w:r>
    </w:p>
    <w:p w:rsidR="005B701E" w:rsidRPr="00FE2F41" w:rsidRDefault="005B701E" w:rsidP="005B701E">
      <w:pPr>
        <w:bidi w:val="0"/>
        <w:rPr>
          <w:rFonts w:ascii="FZYaoTi" w:eastAsia="FZYaoTi"/>
          <w:b/>
          <w:bCs/>
          <w:sz w:val="72"/>
          <w:szCs w:val="72"/>
          <w:lang w:eastAsia="zh-CN"/>
        </w:rPr>
      </w:pP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信仰主</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宇宙</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人类</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先知时代观</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伊斯兰</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伊斯兰的拜功</w:t>
      </w:r>
    </w:p>
    <w:p w:rsidR="006C16E7" w:rsidRPr="004B11F2" w:rsidRDefault="006C16E7" w:rsidP="006C16E7">
      <w:pPr>
        <w:widowControl w:val="0"/>
        <w:numPr>
          <w:ilvl w:val="0"/>
          <w:numId w:val="8"/>
        </w:numPr>
        <w:bidi w:val="0"/>
        <w:jc w:val="both"/>
        <w:rPr>
          <w:rFonts w:ascii="FZYaoTi" w:eastAsia="FZYaoTi"/>
          <w:b/>
          <w:color w:val="00B050"/>
          <w:sz w:val="52"/>
          <w:szCs w:val="52"/>
          <w:lang w:eastAsia="zh-CN"/>
        </w:rPr>
      </w:pPr>
      <w:r w:rsidRPr="004B11F2">
        <w:rPr>
          <w:rFonts w:ascii="FZYaoTi" w:eastAsia="FZYaoTi" w:hint="eastAsia"/>
          <w:b/>
          <w:color w:val="00B050"/>
          <w:sz w:val="52"/>
          <w:szCs w:val="52"/>
          <w:lang w:eastAsia="zh-CN"/>
        </w:rPr>
        <w:t>古兰经和圣训中的科学奇迹</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公正的学者论述伊斯兰</w:t>
      </w:r>
    </w:p>
    <w:p w:rsidR="006C16E7" w:rsidRPr="004B11F2" w:rsidRDefault="006C16E7" w:rsidP="006C16E7">
      <w:pPr>
        <w:widowControl w:val="0"/>
        <w:numPr>
          <w:ilvl w:val="0"/>
          <w:numId w:val="8"/>
        </w:numPr>
        <w:bidi w:val="0"/>
        <w:jc w:val="both"/>
        <w:rPr>
          <w:rFonts w:ascii="FZYaoTi" w:eastAsia="FZYaoTi"/>
          <w:b/>
          <w:color w:val="00B050"/>
          <w:sz w:val="52"/>
          <w:szCs w:val="52"/>
        </w:rPr>
      </w:pPr>
      <w:r w:rsidRPr="004B11F2">
        <w:rPr>
          <w:rFonts w:ascii="FZYaoTi" w:eastAsia="FZYaoTi" w:hint="eastAsia"/>
          <w:b/>
          <w:color w:val="00B050"/>
          <w:sz w:val="52"/>
          <w:szCs w:val="52"/>
        </w:rPr>
        <w:t>如何成为穆斯林？</w:t>
      </w:r>
    </w:p>
    <w:p w:rsidR="006C16E7" w:rsidRPr="00FE2F41" w:rsidRDefault="006C16E7" w:rsidP="006C16E7">
      <w:pPr>
        <w:bidi w:val="0"/>
        <w:jc w:val="center"/>
        <w:outlineLvl w:val="1"/>
        <w:rPr>
          <w:rFonts w:ascii="FZYaoTi" w:eastAsia="FZYaoTi"/>
          <w:b/>
          <w:sz w:val="72"/>
          <w:szCs w:val="72"/>
        </w:rPr>
      </w:pPr>
      <w:r w:rsidRPr="00FE2F41">
        <w:rPr>
          <w:rFonts w:ascii="FZYaoTi" w:eastAsia="FZYaoTi" w:hint="eastAsia"/>
        </w:rPr>
        <w:br w:type="page"/>
      </w:r>
      <w:bookmarkStart w:id="1" w:name="_Toc385885568"/>
      <w:r w:rsidRPr="00FE2F41">
        <w:rPr>
          <w:rFonts w:ascii="FZYaoTi" w:eastAsia="FZYaoTi" w:hint="eastAsia"/>
          <w:b/>
          <w:sz w:val="72"/>
          <w:szCs w:val="72"/>
        </w:rPr>
        <w:lastRenderedPageBreak/>
        <w:t>目   录</w:t>
      </w:r>
      <w:bookmarkEnd w:id="1"/>
    </w:p>
    <w:p w:rsidR="006C16E7" w:rsidRPr="00FE2F41" w:rsidRDefault="006C16E7" w:rsidP="006C16E7">
      <w:pPr>
        <w:bidi w:val="0"/>
        <w:jc w:val="center"/>
        <w:outlineLvl w:val="1"/>
        <w:rPr>
          <w:rFonts w:ascii="FZYaoTi" w:eastAsia="FZYaoTi"/>
          <w:b/>
        </w:rPr>
      </w:pPr>
    </w:p>
    <w:p w:rsidR="00FE2F41" w:rsidRPr="00C468A8" w:rsidRDefault="00FE2F41" w:rsidP="00C468A8">
      <w:pPr>
        <w:pStyle w:val="Default"/>
        <w:tabs>
          <w:tab w:val="center" w:pos="2551"/>
          <w:tab w:val="left" w:pos="3820"/>
        </w:tabs>
        <w:jc w:val="both"/>
        <w:outlineLvl w:val="2"/>
        <w:rPr>
          <w:rFonts w:ascii="FZYaoTi" w:eastAsia="FZYaoTi"/>
          <w:sz w:val="28"/>
          <w:szCs w:val="28"/>
          <w:rtl/>
        </w:rPr>
      </w:pPr>
      <w:bookmarkStart w:id="2" w:name="_Toc385885569"/>
    </w:p>
    <w:p w:rsidR="00C468A8" w:rsidRPr="00C468A8" w:rsidRDefault="00F575CF" w:rsidP="00C468A8">
      <w:pPr>
        <w:pStyle w:val="TOC2"/>
        <w:ind w:left="324"/>
        <w:rPr>
          <w:noProof/>
          <w:sz w:val="28"/>
          <w:szCs w:val="28"/>
        </w:rPr>
      </w:pPr>
      <w:hyperlink w:anchor="_Toc385885568" w:history="1">
        <w:r w:rsidR="00C468A8" w:rsidRPr="00C468A8">
          <w:rPr>
            <w:rStyle w:val="Hyperlink"/>
            <w:rFonts w:ascii="FZYaoTi" w:eastAsia="FZYaoTi" w:hint="eastAsia"/>
            <w:b/>
            <w:noProof/>
            <w:color w:val="auto"/>
            <w:sz w:val="28"/>
            <w:szCs w:val="28"/>
            <w:u w:val="none"/>
          </w:rPr>
          <w:t>目录</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69" w:history="1">
        <w:r w:rsidR="00C468A8" w:rsidRPr="00C468A8">
          <w:rPr>
            <w:rStyle w:val="Hyperlink"/>
            <w:rFonts w:ascii="FZYaoTi" w:eastAsia="FZYaoTi" w:hint="eastAsia"/>
            <w:b/>
            <w:noProof/>
            <w:color w:val="auto"/>
            <w:sz w:val="28"/>
            <w:szCs w:val="28"/>
            <w:u w:val="none"/>
          </w:rPr>
          <w:t>作者前言</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70" w:history="1">
        <w:r w:rsidR="00C468A8" w:rsidRPr="00C468A8">
          <w:rPr>
            <w:rStyle w:val="Hyperlink"/>
            <w:rFonts w:ascii="FZYaoTi" w:eastAsia="FZYaoTi" w:hAnsi="SimSun" w:hint="eastAsia"/>
            <w:b/>
            <w:bCs/>
            <w:noProof/>
            <w:color w:val="auto"/>
            <w:sz w:val="28"/>
            <w:szCs w:val="28"/>
            <w:u w:val="none"/>
          </w:rPr>
          <w:t>第1章 引言</w:t>
        </w:r>
      </w:hyperlink>
    </w:p>
    <w:p w:rsidR="00C468A8" w:rsidRPr="00C468A8" w:rsidRDefault="00F575CF" w:rsidP="00C468A8">
      <w:pPr>
        <w:pStyle w:val="TOC4"/>
        <w:ind w:left="1440"/>
        <w:rPr>
          <w:rFonts w:ascii="FZYaoTi" w:eastAsia="FZYaoTi"/>
          <w:noProof/>
          <w:sz w:val="28"/>
          <w:szCs w:val="28"/>
        </w:rPr>
      </w:pPr>
      <w:hyperlink w:anchor="_Toc385885571" w:history="1">
        <w:r w:rsidR="00C468A8" w:rsidRPr="00C468A8">
          <w:rPr>
            <w:rStyle w:val="Hyperlink"/>
            <w:rFonts w:ascii="FZYaoTi" w:eastAsia="FZYaoTi" w:hint="eastAsia"/>
            <w:b/>
            <w:noProof/>
            <w:color w:val="auto"/>
            <w:sz w:val="28"/>
            <w:szCs w:val="28"/>
            <w:u w:val="none"/>
          </w:rPr>
          <w:t>本著作的目的和动机</w:t>
        </w:r>
      </w:hyperlink>
    </w:p>
    <w:p w:rsidR="00C468A8" w:rsidRPr="00C468A8" w:rsidRDefault="00F575CF" w:rsidP="00C468A8">
      <w:pPr>
        <w:pStyle w:val="TOC4"/>
        <w:ind w:left="1440"/>
        <w:rPr>
          <w:rFonts w:ascii="FZYaoTi" w:eastAsia="FZYaoTi"/>
          <w:noProof/>
          <w:sz w:val="28"/>
          <w:szCs w:val="28"/>
        </w:rPr>
      </w:pPr>
      <w:hyperlink w:anchor="_Toc385885572" w:history="1">
        <w:r w:rsidR="00C468A8" w:rsidRPr="00C468A8">
          <w:rPr>
            <w:rStyle w:val="Hyperlink"/>
            <w:rFonts w:ascii="FZYaoTi" w:eastAsia="FZYaoTi" w:hint="eastAsia"/>
            <w:b/>
            <w:noProof/>
            <w:color w:val="auto"/>
            <w:sz w:val="28"/>
            <w:szCs w:val="28"/>
            <w:u w:val="none"/>
          </w:rPr>
          <w:t>本著作的目标受众</w:t>
        </w:r>
      </w:hyperlink>
    </w:p>
    <w:p w:rsidR="00C468A8" w:rsidRPr="00C468A8" w:rsidRDefault="00F575CF" w:rsidP="00C468A8">
      <w:pPr>
        <w:pStyle w:val="TOC4"/>
        <w:ind w:left="1440"/>
        <w:rPr>
          <w:rFonts w:ascii="FZYaoTi" w:eastAsia="FZYaoTi"/>
          <w:noProof/>
          <w:sz w:val="28"/>
          <w:szCs w:val="28"/>
        </w:rPr>
      </w:pPr>
      <w:hyperlink w:anchor="_Toc385885573" w:history="1">
        <w:r w:rsidR="00C468A8" w:rsidRPr="00C468A8">
          <w:rPr>
            <w:rStyle w:val="Hyperlink"/>
            <w:rFonts w:ascii="FZYaoTi" w:eastAsia="FZYaoTi" w:hint="eastAsia"/>
            <w:b/>
            <w:noProof/>
            <w:color w:val="auto"/>
            <w:sz w:val="28"/>
            <w:szCs w:val="28"/>
            <w:u w:val="none"/>
          </w:rPr>
          <w:t>本著作在相关介绍性著作中的地位</w:t>
        </w:r>
      </w:hyperlink>
    </w:p>
    <w:p w:rsidR="00C468A8" w:rsidRPr="00C468A8" w:rsidRDefault="00F575CF" w:rsidP="00C468A8">
      <w:pPr>
        <w:pStyle w:val="TOC4"/>
        <w:ind w:left="1440"/>
        <w:rPr>
          <w:rFonts w:ascii="FZYaoTi" w:eastAsia="FZYaoTi"/>
          <w:noProof/>
          <w:sz w:val="28"/>
          <w:szCs w:val="28"/>
        </w:rPr>
      </w:pPr>
      <w:hyperlink w:anchor="_Toc385885574" w:history="1">
        <w:r w:rsidR="00C468A8" w:rsidRPr="00C468A8">
          <w:rPr>
            <w:rStyle w:val="Hyperlink"/>
            <w:rFonts w:ascii="FZYaoTi" w:eastAsia="FZYaoTi" w:hint="eastAsia"/>
            <w:b/>
            <w:noProof/>
            <w:color w:val="auto"/>
            <w:sz w:val="28"/>
            <w:szCs w:val="28"/>
            <w:u w:val="none"/>
          </w:rPr>
          <w:t>本书所用的素材和方法学</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75" w:history="1">
        <w:r w:rsidR="00C468A8" w:rsidRPr="00C468A8">
          <w:rPr>
            <w:rStyle w:val="Hyperlink"/>
            <w:rFonts w:ascii="FZYaoTi" w:eastAsia="FZYaoTi" w:hint="eastAsia"/>
            <w:b/>
            <w:noProof/>
            <w:color w:val="auto"/>
            <w:sz w:val="28"/>
            <w:szCs w:val="28"/>
            <w:u w:val="none"/>
          </w:rPr>
          <w:t>第2章 信仰主（安拉）</w:t>
        </w:r>
      </w:hyperlink>
    </w:p>
    <w:p w:rsidR="00C468A8" w:rsidRPr="00C468A8" w:rsidRDefault="00F575CF" w:rsidP="00C468A8">
      <w:pPr>
        <w:pStyle w:val="TOC4"/>
        <w:ind w:left="1440"/>
        <w:rPr>
          <w:rFonts w:ascii="FZYaoTi" w:eastAsia="FZYaoTi"/>
          <w:noProof/>
          <w:sz w:val="28"/>
          <w:szCs w:val="28"/>
        </w:rPr>
      </w:pPr>
      <w:hyperlink w:anchor="_Toc385885576" w:history="1">
        <w:r w:rsidR="00C468A8" w:rsidRPr="00C468A8">
          <w:rPr>
            <w:rStyle w:val="Hyperlink"/>
            <w:rFonts w:ascii="FZYaoTi" w:eastAsia="FZYaoTi" w:hAnsi="SimSun" w:hint="eastAsia"/>
            <w:b/>
            <w:noProof/>
            <w:color w:val="auto"/>
            <w:sz w:val="28"/>
            <w:szCs w:val="28"/>
            <w:u w:val="none"/>
          </w:rPr>
          <w:t>人如何认识安拉？</w:t>
        </w:r>
      </w:hyperlink>
      <w:r w:rsidR="00C468A8" w:rsidRPr="00C468A8">
        <w:rPr>
          <w:rFonts w:ascii="FZYaoTi" w:eastAsia="FZYaoTi"/>
          <w:noProof/>
          <w:sz w:val="28"/>
          <w:szCs w:val="28"/>
        </w:rPr>
        <w:t xml:space="preserve"> </w:t>
      </w:r>
    </w:p>
    <w:p w:rsidR="00C468A8" w:rsidRPr="00C468A8" w:rsidRDefault="00F575CF" w:rsidP="00C468A8">
      <w:pPr>
        <w:pStyle w:val="TOC4"/>
        <w:ind w:left="1440"/>
        <w:rPr>
          <w:rFonts w:ascii="FZYaoTi" w:eastAsia="FZYaoTi"/>
          <w:noProof/>
          <w:sz w:val="28"/>
          <w:szCs w:val="28"/>
        </w:rPr>
      </w:pPr>
      <w:hyperlink w:anchor="_Toc385885577" w:history="1">
        <w:r w:rsidR="00C468A8" w:rsidRPr="00C468A8">
          <w:rPr>
            <w:rStyle w:val="Hyperlink"/>
            <w:rFonts w:ascii="FZYaoTi" w:eastAsia="FZYaoTi" w:hAnsi="SimSun" w:hint="eastAsia"/>
            <w:b/>
            <w:noProof/>
            <w:color w:val="auto"/>
            <w:sz w:val="28"/>
            <w:szCs w:val="28"/>
            <w:u w:val="none"/>
          </w:rPr>
          <w:t>信条：安拉是唯一的创造者和维护者</w:t>
        </w:r>
      </w:hyperlink>
    </w:p>
    <w:p w:rsidR="00C468A8" w:rsidRPr="00C468A8" w:rsidRDefault="00F575CF" w:rsidP="00C468A8">
      <w:pPr>
        <w:pStyle w:val="TOC4"/>
        <w:ind w:left="1440"/>
        <w:rPr>
          <w:rFonts w:ascii="FZYaoTi" w:eastAsia="FZYaoTi"/>
          <w:noProof/>
          <w:sz w:val="28"/>
          <w:szCs w:val="28"/>
        </w:rPr>
      </w:pPr>
      <w:hyperlink w:anchor="_Toc385885578" w:history="1">
        <w:r w:rsidR="00C468A8" w:rsidRPr="00C468A8">
          <w:rPr>
            <w:rStyle w:val="Hyperlink"/>
            <w:rFonts w:ascii="FZYaoTi" w:eastAsia="FZYaoTi" w:hint="eastAsia"/>
            <w:b/>
            <w:noProof/>
            <w:color w:val="auto"/>
            <w:sz w:val="28"/>
            <w:szCs w:val="28"/>
            <w:u w:val="none"/>
          </w:rPr>
          <w:t>信条：安拉必须是唯一应受崇拜者</w:t>
        </w:r>
        <w:r w:rsidR="00C468A8" w:rsidRPr="00C468A8">
          <w:rPr>
            <w:rFonts w:ascii="FZYaoTi" w:eastAsia="FZYaoTi" w:hint="eastAsia"/>
            <w:noProof/>
            <w:webHidden/>
            <w:sz w:val="28"/>
            <w:szCs w:val="28"/>
          </w:rPr>
          <w:tab/>
        </w:r>
      </w:hyperlink>
    </w:p>
    <w:p w:rsidR="00C468A8" w:rsidRPr="00C468A8" w:rsidRDefault="00F575CF" w:rsidP="00C468A8">
      <w:pPr>
        <w:pStyle w:val="TOC4"/>
        <w:ind w:left="1440"/>
        <w:rPr>
          <w:rFonts w:ascii="FZYaoTi" w:eastAsia="FZYaoTi"/>
          <w:noProof/>
          <w:sz w:val="28"/>
          <w:szCs w:val="28"/>
        </w:rPr>
      </w:pPr>
      <w:hyperlink w:anchor="_Toc385885579" w:history="1">
        <w:r w:rsidR="00C468A8" w:rsidRPr="00C468A8">
          <w:rPr>
            <w:rStyle w:val="Hyperlink"/>
            <w:rFonts w:ascii="FZYaoTi" w:eastAsia="FZYaoTi" w:hint="eastAsia"/>
            <w:b/>
            <w:noProof/>
            <w:color w:val="auto"/>
            <w:sz w:val="28"/>
            <w:szCs w:val="28"/>
            <w:u w:val="none"/>
          </w:rPr>
          <w:t>信条：安拉的尊名和属性</w:t>
        </w:r>
      </w:hyperlink>
    </w:p>
    <w:p w:rsidR="00C468A8" w:rsidRPr="00C468A8" w:rsidRDefault="00F575CF" w:rsidP="00C468A8">
      <w:pPr>
        <w:pStyle w:val="TOC4"/>
        <w:ind w:left="1440"/>
        <w:rPr>
          <w:rFonts w:ascii="FZYaoTi" w:eastAsia="FZYaoTi"/>
          <w:noProof/>
          <w:sz w:val="28"/>
          <w:szCs w:val="28"/>
        </w:rPr>
      </w:pPr>
      <w:hyperlink w:anchor="_Toc385885580" w:history="1">
        <w:r w:rsidR="00C468A8" w:rsidRPr="00C468A8">
          <w:rPr>
            <w:rStyle w:val="Hyperlink"/>
            <w:rFonts w:ascii="FZYaoTi" w:eastAsia="FZYaoTi" w:hint="eastAsia"/>
            <w:b/>
            <w:noProof/>
            <w:color w:val="auto"/>
            <w:sz w:val="28"/>
            <w:szCs w:val="28"/>
            <w:u w:val="none"/>
          </w:rPr>
          <w:t>总结</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81" w:history="1">
        <w:r w:rsidR="00C468A8" w:rsidRPr="00C468A8">
          <w:rPr>
            <w:rStyle w:val="Hyperlink"/>
            <w:rFonts w:ascii="FZYaoTi" w:eastAsia="FZYaoTi" w:hint="eastAsia"/>
            <w:b/>
            <w:noProof/>
            <w:color w:val="auto"/>
            <w:sz w:val="28"/>
            <w:szCs w:val="28"/>
            <w:u w:val="none"/>
          </w:rPr>
          <w:t>第3章 宇宙</w:t>
        </w:r>
      </w:hyperlink>
    </w:p>
    <w:p w:rsidR="00C468A8" w:rsidRPr="00C468A8" w:rsidRDefault="00F575CF" w:rsidP="00C468A8">
      <w:pPr>
        <w:pStyle w:val="TOC4"/>
        <w:ind w:left="1440"/>
        <w:rPr>
          <w:rFonts w:ascii="FZYaoTi" w:eastAsia="FZYaoTi"/>
          <w:noProof/>
          <w:sz w:val="28"/>
          <w:szCs w:val="28"/>
        </w:rPr>
      </w:pPr>
      <w:hyperlink w:anchor="_Toc385885582" w:history="1">
        <w:r w:rsidR="00C468A8" w:rsidRPr="00C468A8">
          <w:rPr>
            <w:rStyle w:val="Hyperlink"/>
            <w:rFonts w:ascii="FZYaoTi" w:eastAsia="FZYaoTi" w:hint="eastAsia"/>
            <w:b/>
            <w:noProof/>
            <w:color w:val="auto"/>
            <w:sz w:val="28"/>
            <w:szCs w:val="28"/>
            <w:u w:val="none"/>
          </w:rPr>
          <w:t>宇宙的起源和它如何说明安拉的存在</w:t>
        </w:r>
      </w:hyperlink>
    </w:p>
    <w:p w:rsidR="00C468A8" w:rsidRPr="00C468A8" w:rsidRDefault="00F575CF" w:rsidP="00C468A8">
      <w:pPr>
        <w:pStyle w:val="TOC4"/>
        <w:ind w:left="1440"/>
        <w:rPr>
          <w:rFonts w:ascii="FZYaoTi" w:eastAsia="FZYaoTi"/>
          <w:noProof/>
          <w:sz w:val="28"/>
          <w:szCs w:val="28"/>
        </w:rPr>
      </w:pPr>
      <w:hyperlink w:anchor="_Toc385885583" w:history="1">
        <w:r w:rsidR="00C468A8" w:rsidRPr="00C468A8">
          <w:rPr>
            <w:rStyle w:val="Hyperlink"/>
            <w:rFonts w:ascii="FZYaoTi" w:eastAsia="FZYaoTi" w:hint="eastAsia"/>
            <w:b/>
            <w:noProof/>
            <w:color w:val="auto"/>
            <w:sz w:val="28"/>
            <w:szCs w:val="28"/>
            <w:u w:val="none"/>
          </w:rPr>
          <w:t>创造宇宙的背后智慧</w:t>
        </w:r>
      </w:hyperlink>
    </w:p>
    <w:p w:rsidR="00C468A8" w:rsidRPr="00C468A8" w:rsidRDefault="00F575CF" w:rsidP="00C468A8">
      <w:pPr>
        <w:pStyle w:val="TOC4"/>
        <w:ind w:left="1440"/>
        <w:rPr>
          <w:rFonts w:ascii="FZYaoTi" w:eastAsia="FZYaoTi"/>
          <w:noProof/>
          <w:sz w:val="28"/>
          <w:szCs w:val="28"/>
        </w:rPr>
      </w:pPr>
      <w:hyperlink w:anchor="_Toc385885584" w:history="1">
        <w:r w:rsidR="00C468A8" w:rsidRPr="00C468A8">
          <w:rPr>
            <w:rStyle w:val="Hyperlink"/>
            <w:rFonts w:ascii="FZYaoTi" w:eastAsia="FZYaoTi" w:hint="eastAsia"/>
            <w:b/>
            <w:noProof/>
            <w:color w:val="auto"/>
            <w:sz w:val="28"/>
            <w:szCs w:val="28"/>
            <w:u w:val="none"/>
          </w:rPr>
          <w:t>人类和造化</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85" w:history="1">
        <w:r w:rsidR="00C468A8" w:rsidRPr="00C468A8">
          <w:rPr>
            <w:rStyle w:val="Hyperlink"/>
            <w:rFonts w:ascii="FZYaoTi" w:eastAsia="FZYaoTi" w:hint="eastAsia"/>
            <w:b/>
            <w:bCs/>
            <w:noProof/>
            <w:color w:val="auto"/>
            <w:sz w:val="28"/>
            <w:szCs w:val="28"/>
            <w:u w:val="none"/>
          </w:rPr>
          <w:t>第4章 人类</w:t>
        </w:r>
      </w:hyperlink>
    </w:p>
    <w:p w:rsidR="00C468A8" w:rsidRPr="00C468A8" w:rsidRDefault="00F575CF" w:rsidP="00C468A8">
      <w:pPr>
        <w:pStyle w:val="TOC4"/>
        <w:ind w:left="1440"/>
        <w:rPr>
          <w:rFonts w:ascii="FZYaoTi" w:eastAsia="FZYaoTi"/>
          <w:noProof/>
          <w:sz w:val="28"/>
          <w:szCs w:val="28"/>
        </w:rPr>
      </w:pPr>
      <w:hyperlink w:anchor="_Toc385885586" w:history="1">
        <w:r w:rsidR="00C468A8" w:rsidRPr="00C468A8">
          <w:rPr>
            <w:rStyle w:val="Hyperlink"/>
            <w:rFonts w:ascii="FZYaoTi" w:eastAsia="FZYaoTi" w:hint="eastAsia"/>
            <w:b/>
            <w:bCs/>
            <w:noProof/>
            <w:color w:val="auto"/>
            <w:sz w:val="28"/>
            <w:szCs w:val="28"/>
            <w:u w:val="none"/>
          </w:rPr>
          <w:t>人类的高贵</w:t>
        </w:r>
      </w:hyperlink>
    </w:p>
    <w:p w:rsidR="00C468A8" w:rsidRPr="00C468A8" w:rsidRDefault="00F575CF" w:rsidP="00C468A8">
      <w:pPr>
        <w:pStyle w:val="TOC4"/>
        <w:ind w:left="1440"/>
        <w:rPr>
          <w:rFonts w:ascii="FZYaoTi" w:eastAsia="FZYaoTi"/>
          <w:noProof/>
          <w:sz w:val="28"/>
          <w:szCs w:val="28"/>
        </w:rPr>
      </w:pPr>
      <w:hyperlink w:anchor="_Toc385885587" w:history="1">
        <w:r w:rsidR="00C468A8" w:rsidRPr="00C468A8">
          <w:rPr>
            <w:rStyle w:val="Hyperlink"/>
            <w:rFonts w:ascii="FZYaoTi" w:eastAsia="FZYaoTi" w:hint="eastAsia"/>
            <w:b/>
            <w:bCs/>
            <w:noProof/>
            <w:color w:val="auto"/>
            <w:sz w:val="28"/>
            <w:szCs w:val="28"/>
            <w:u w:val="none"/>
          </w:rPr>
          <w:t>创造人类的智慧</w:t>
        </w:r>
      </w:hyperlink>
    </w:p>
    <w:p w:rsidR="00C468A8" w:rsidRPr="00C468A8" w:rsidRDefault="00F575CF" w:rsidP="00C468A8">
      <w:pPr>
        <w:pStyle w:val="TOC4"/>
        <w:ind w:left="1440"/>
        <w:rPr>
          <w:rFonts w:ascii="FZYaoTi" w:eastAsia="FZYaoTi"/>
          <w:noProof/>
          <w:sz w:val="28"/>
          <w:szCs w:val="28"/>
        </w:rPr>
      </w:pPr>
      <w:hyperlink w:anchor="_Toc385885588" w:history="1">
        <w:r w:rsidR="00C468A8" w:rsidRPr="00C468A8">
          <w:rPr>
            <w:rStyle w:val="Hyperlink"/>
            <w:rFonts w:ascii="FZYaoTi" w:eastAsia="FZYaoTi" w:hint="eastAsia"/>
            <w:b/>
            <w:bCs/>
            <w:noProof/>
            <w:color w:val="auto"/>
            <w:sz w:val="28"/>
            <w:szCs w:val="28"/>
            <w:u w:val="none"/>
          </w:rPr>
          <w:t>伊斯兰的全人类基本平等性</w:t>
        </w:r>
      </w:hyperlink>
    </w:p>
    <w:p w:rsidR="00C468A8" w:rsidRPr="00C468A8" w:rsidRDefault="00F575CF" w:rsidP="00C468A8">
      <w:pPr>
        <w:pStyle w:val="TOC4"/>
        <w:ind w:left="1440"/>
        <w:rPr>
          <w:rFonts w:ascii="FZYaoTi" w:eastAsia="FZYaoTi"/>
          <w:noProof/>
          <w:sz w:val="28"/>
          <w:szCs w:val="28"/>
        </w:rPr>
      </w:pPr>
      <w:hyperlink w:anchor="_Toc385885589" w:history="1">
        <w:r w:rsidR="00C468A8" w:rsidRPr="00C468A8">
          <w:rPr>
            <w:rStyle w:val="Hyperlink"/>
            <w:rFonts w:ascii="FZYaoTi" w:eastAsia="FZYaoTi" w:hint="eastAsia"/>
            <w:b/>
            <w:bCs/>
            <w:noProof/>
            <w:color w:val="auto"/>
            <w:sz w:val="28"/>
            <w:szCs w:val="28"/>
            <w:u w:val="none"/>
          </w:rPr>
          <w:t>人权和伊斯兰法律</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90" w:history="1">
        <w:r w:rsidR="00C468A8" w:rsidRPr="00C468A8">
          <w:rPr>
            <w:rStyle w:val="Hyperlink"/>
            <w:rFonts w:ascii="FZYaoTi" w:eastAsia="FZYaoTi" w:hint="eastAsia"/>
            <w:b/>
            <w:bCs/>
            <w:noProof/>
            <w:color w:val="auto"/>
            <w:sz w:val="28"/>
            <w:szCs w:val="28"/>
            <w:u w:val="none"/>
          </w:rPr>
          <w:t xml:space="preserve">第5章 </w:t>
        </w:r>
        <w:r w:rsidR="00C468A8" w:rsidRPr="00C468A8">
          <w:rPr>
            <w:rStyle w:val="Hyperlink"/>
            <w:rFonts w:ascii="FZYaoTi" w:eastAsia="FZYaoTi" w:hint="eastAsia"/>
            <w:b/>
            <w:noProof/>
            <w:color w:val="auto"/>
            <w:sz w:val="28"/>
            <w:szCs w:val="28"/>
            <w:u w:val="none"/>
          </w:rPr>
          <w:t>宗教</w:t>
        </w:r>
      </w:hyperlink>
    </w:p>
    <w:p w:rsidR="00C468A8" w:rsidRPr="00C468A8" w:rsidRDefault="00F575CF" w:rsidP="00C468A8">
      <w:pPr>
        <w:pStyle w:val="TOC4"/>
        <w:ind w:left="1440"/>
        <w:rPr>
          <w:rFonts w:ascii="FZYaoTi" w:eastAsia="FZYaoTi"/>
          <w:noProof/>
          <w:sz w:val="28"/>
          <w:szCs w:val="28"/>
        </w:rPr>
      </w:pPr>
      <w:hyperlink w:anchor="_Toc385885591" w:history="1">
        <w:r w:rsidR="00C468A8" w:rsidRPr="00C468A8">
          <w:rPr>
            <w:rStyle w:val="Hyperlink"/>
            <w:rFonts w:ascii="FZYaoTi" w:eastAsia="FZYaoTi" w:hint="eastAsia"/>
            <w:b/>
            <w:noProof/>
            <w:color w:val="auto"/>
            <w:sz w:val="28"/>
            <w:szCs w:val="28"/>
            <w:u w:val="none"/>
          </w:rPr>
          <w:t>人类对宗教的需要</w:t>
        </w:r>
      </w:hyperlink>
    </w:p>
    <w:p w:rsidR="00C468A8" w:rsidRPr="00C468A8" w:rsidRDefault="00F575CF" w:rsidP="00C468A8">
      <w:pPr>
        <w:pStyle w:val="TOC4"/>
        <w:ind w:left="1440"/>
        <w:rPr>
          <w:rFonts w:ascii="FZYaoTi" w:eastAsia="FZYaoTi"/>
          <w:noProof/>
          <w:sz w:val="28"/>
          <w:szCs w:val="28"/>
        </w:rPr>
      </w:pPr>
      <w:hyperlink w:anchor="_Toc385885592" w:history="1">
        <w:r w:rsidR="00C468A8" w:rsidRPr="00C468A8">
          <w:rPr>
            <w:rStyle w:val="Hyperlink"/>
            <w:rFonts w:ascii="FZYaoTi" w:eastAsia="FZYaoTi" w:hint="eastAsia"/>
            <w:b/>
            <w:noProof/>
            <w:color w:val="auto"/>
            <w:sz w:val="28"/>
            <w:szCs w:val="28"/>
            <w:u w:val="none"/>
          </w:rPr>
          <w:t>真正宗教的要素</w:t>
        </w:r>
      </w:hyperlink>
    </w:p>
    <w:p w:rsidR="00C468A8" w:rsidRPr="00C468A8" w:rsidRDefault="00F575CF" w:rsidP="00C468A8">
      <w:pPr>
        <w:pStyle w:val="TOC4"/>
        <w:ind w:left="1440"/>
        <w:rPr>
          <w:rFonts w:ascii="FZYaoTi" w:eastAsia="FZYaoTi"/>
          <w:noProof/>
          <w:sz w:val="28"/>
          <w:szCs w:val="28"/>
        </w:rPr>
      </w:pPr>
      <w:hyperlink w:anchor="_Toc385885593" w:history="1">
        <w:r w:rsidR="00C468A8" w:rsidRPr="00C468A8">
          <w:rPr>
            <w:rStyle w:val="Hyperlink"/>
            <w:rFonts w:ascii="FZYaoTi" w:eastAsia="FZYaoTi" w:hint="eastAsia"/>
            <w:b/>
            <w:noProof/>
            <w:color w:val="auto"/>
            <w:sz w:val="28"/>
            <w:szCs w:val="28"/>
            <w:u w:val="none"/>
          </w:rPr>
          <w:t>以往宗教的情形</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594" w:history="1">
        <w:r w:rsidR="00C468A8" w:rsidRPr="00C468A8">
          <w:rPr>
            <w:rStyle w:val="Hyperlink"/>
            <w:rFonts w:ascii="FZYaoTi" w:eastAsia="FZYaoTi" w:hAnsi="SimSun" w:cs="SimSun" w:hint="eastAsia"/>
            <w:b/>
            <w:noProof/>
            <w:color w:val="auto"/>
            <w:sz w:val="28"/>
            <w:szCs w:val="28"/>
            <w:u w:val="none"/>
          </w:rPr>
          <w:t>第6章 先知时代</w:t>
        </w:r>
      </w:hyperlink>
    </w:p>
    <w:p w:rsidR="00C468A8" w:rsidRPr="00C468A8" w:rsidRDefault="00F575CF" w:rsidP="00C468A8">
      <w:pPr>
        <w:pStyle w:val="TOC4"/>
        <w:ind w:left="1440"/>
        <w:rPr>
          <w:rFonts w:ascii="FZYaoTi" w:eastAsia="FZYaoTi"/>
          <w:noProof/>
          <w:sz w:val="28"/>
          <w:szCs w:val="28"/>
        </w:rPr>
      </w:pPr>
      <w:hyperlink w:anchor="_Toc385885595" w:history="1">
        <w:r w:rsidR="00C468A8" w:rsidRPr="00C468A8">
          <w:rPr>
            <w:rStyle w:val="Hyperlink"/>
            <w:rFonts w:ascii="FZYaoTi" w:eastAsia="FZYaoTi" w:hAnsi="SimSun" w:cs="SimSun" w:hint="eastAsia"/>
            <w:b/>
            <w:noProof/>
            <w:color w:val="auto"/>
            <w:sz w:val="28"/>
            <w:szCs w:val="28"/>
            <w:u w:val="none"/>
          </w:rPr>
          <w:t>先知时代的真实性</w:t>
        </w:r>
      </w:hyperlink>
    </w:p>
    <w:p w:rsidR="00C468A8" w:rsidRPr="00C468A8" w:rsidRDefault="00F575CF" w:rsidP="00C468A8">
      <w:pPr>
        <w:pStyle w:val="TOC4"/>
        <w:ind w:left="1440"/>
        <w:rPr>
          <w:rFonts w:ascii="FZYaoTi" w:eastAsia="FZYaoTi"/>
          <w:noProof/>
          <w:sz w:val="28"/>
          <w:szCs w:val="28"/>
        </w:rPr>
      </w:pPr>
      <w:hyperlink w:anchor="_Toc385885596" w:history="1">
        <w:r w:rsidR="00C468A8" w:rsidRPr="00C468A8">
          <w:rPr>
            <w:rStyle w:val="Hyperlink"/>
            <w:rFonts w:ascii="FZYaoTi" w:eastAsia="FZYaoTi" w:hAnsi="SimSun" w:cs="SimSun" w:hint="eastAsia"/>
            <w:b/>
            <w:noProof/>
            <w:color w:val="auto"/>
            <w:sz w:val="28"/>
            <w:szCs w:val="28"/>
            <w:u w:val="none"/>
          </w:rPr>
          <w:t>先知时代的迹象</w:t>
        </w:r>
      </w:hyperlink>
    </w:p>
    <w:p w:rsidR="00C468A8" w:rsidRPr="00C468A8" w:rsidRDefault="00F575CF" w:rsidP="00C468A8">
      <w:pPr>
        <w:pStyle w:val="TOC4"/>
        <w:ind w:left="1440"/>
        <w:rPr>
          <w:rFonts w:ascii="FZYaoTi" w:eastAsia="FZYaoTi"/>
          <w:noProof/>
          <w:sz w:val="28"/>
          <w:szCs w:val="28"/>
        </w:rPr>
      </w:pPr>
      <w:hyperlink w:anchor="_Toc385885597" w:history="1">
        <w:r w:rsidR="00C468A8" w:rsidRPr="00C468A8">
          <w:rPr>
            <w:rStyle w:val="Hyperlink"/>
            <w:rFonts w:ascii="FZYaoTi" w:eastAsia="FZYaoTi" w:hAnsi="SimSun" w:cs="SimSun" w:hint="eastAsia"/>
            <w:b/>
            <w:noProof/>
            <w:color w:val="auto"/>
            <w:sz w:val="28"/>
            <w:szCs w:val="28"/>
            <w:u w:val="none"/>
          </w:rPr>
          <w:t>人类需要安拉的使者</w:t>
        </w:r>
      </w:hyperlink>
    </w:p>
    <w:p w:rsidR="00C468A8" w:rsidRPr="00C468A8" w:rsidRDefault="00F575CF" w:rsidP="00C468A8">
      <w:pPr>
        <w:pStyle w:val="TOC4"/>
        <w:ind w:left="1440"/>
        <w:rPr>
          <w:rFonts w:ascii="FZYaoTi" w:eastAsia="FZYaoTi"/>
          <w:noProof/>
          <w:sz w:val="28"/>
          <w:szCs w:val="28"/>
        </w:rPr>
      </w:pPr>
      <w:hyperlink w:anchor="_Toc385885598" w:history="1">
        <w:r w:rsidR="00C468A8" w:rsidRPr="00C468A8">
          <w:rPr>
            <w:rStyle w:val="Hyperlink"/>
            <w:rFonts w:ascii="FZYaoTi" w:eastAsia="FZYaoTi" w:hAnsi="SimSun" w:cs="SimSun" w:hint="eastAsia"/>
            <w:b/>
            <w:bCs/>
            <w:noProof/>
            <w:color w:val="auto"/>
            <w:sz w:val="28"/>
            <w:szCs w:val="28"/>
            <w:u w:val="none"/>
          </w:rPr>
          <w:t>使者们的召唤原则</w:t>
        </w:r>
      </w:hyperlink>
    </w:p>
    <w:p w:rsidR="00C468A8" w:rsidRPr="00C468A8" w:rsidRDefault="00F575CF" w:rsidP="00C468A8">
      <w:pPr>
        <w:pStyle w:val="TOC4"/>
        <w:ind w:left="1440"/>
        <w:rPr>
          <w:rFonts w:ascii="FZYaoTi" w:eastAsia="FZYaoTi"/>
          <w:noProof/>
          <w:sz w:val="28"/>
          <w:szCs w:val="28"/>
        </w:rPr>
      </w:pPr>
      <w:hyperlink w:anchor="_Toc385885599" w:history="1">
        <w:r w:rsidR="00C468A8" w:rsidRPr="00C468A8">
          <w:rPr>
            <w:rStyle w:val="Hyperlink"/>
            <w:rFonts w:ascii="FZYaoTi" w:eastAsia="FZYaoTi" w:hAnsi="SimSun" w:cs="SimSun" w:hint="eastAsia"/>
            <w:b/>
            <w:bCs/>
            <w:noProof/>
            <w:color w:val="auto"/>
            <w:sz w:val="28"/>
            <w:szCs w:val="28"/>
            <w:u w:val="none"/>
          </w:rPr>
          <w:t>早期经典对先知穆罕默德的预言</w:t>
        </w:r>
        <w:r w:rsidR="00C468A8" w:rsidRPr="00C468A8">
          <w:rPr>
            <w:rFonts w:ascii="FZYaoTi" w:eastAsia="FZYaoTi" w:hint="eastAsia"/>
            <w:noProof/>
            <w:webHidden/>
            <w:sz w:val="28"/>
            <w:szCs w:val="28"/>
          </w:rPr>
          <w:tab/>
        </w:r>
      </w:hyperlink>
    </w:p>
    <w:p w:rsidR="00C468A8" w:rsidRPr="00C468A8" w:rsidRDefault="00F575CF" w:rsidP="00C468A8">
      <w:pPr>
        <w:pStyle w:val="TOC4"/>
        <w:ind w:left="1440"/>
        <w:rPr>
          <w:rFonts w:ascii="FZYaoTi" w:eastAsia="FZYaoTi"/>
          <w:noProof/>
          <w:sz w:val="28"/>
          <w:szCs w:val="28"/>
        </w:rPr>
      </w:pPr>
      <w:hyperlink w:anchor="_Toc385885600" w:history="1">
        <w:r w:rsidR="00C468A8" w:rsidRPr="00C468A8">
          <w:rPr>
            <w:rStyle w:val="Hyperlink"/>
            <w:rFonts w:ascii="FZYaoTi" w:eastAsia="FZYaoTi" w:hint="eastAsia"/>
            <w:b/>
            <w:noProof/>
            <w:color w:val="auto"/>
            <w:sz w:val="28"/>
            <w:szCs w:val="28"/>
            <w:u w:val="none"/>
          </w:rPr>
          <w:t>最后的启示</w:t>
        </w:r>
      </w:hyperlink>
    </w:p>
    <w:p w:rsidR="00C468A8" w:rsidRPr="00C468A8" w:rsidRDefault="00F575CF" w:rsidP="00C468A8">
      <w:pPr>
        <w:pStyle w:val="TOC4"/>
        <w:ind w:left="1440"/>
        <w:rPr>
          <w:rFonts w:ascii="FZYaoTi" w:eastAsia="FZYaoTi"/>
          <w:noProof/>
          <w:sz w:val="28"/>
          <w:szCs w:val="28"/>
        </w:rPr>
      </w:pPr>
      <w:hyperlink w:anchor="_Toc385885601" w:history="1">
        <w:r w:rsidR="00C468A8" w:rsidRPr="00C468A8">
          <w:rPr>
            <w:rStyle w:val="Hyperlink"/>
            <w:rFonts w:ascii="FZYaoTi" w:eastAsia="FZYaoTi" w:hint="eastAsia"/>
            <w:b/>
            <w:noProof/>
            <w:color w:val="auto"/>
            <w:sz w:val="28"/>
            <w:szCs w:val="28"/>
            <w:u w:val="none"/>
          </w:rPr>
          <w:t>先知们的封印</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602" w:history="1">
        <w:r w:rsidR="00C468A8" w:rsidRPr="00C468A8">
          <w:rPr>
            <w:rStyle w:val="Hyperlink"/>
            <w:rFonts w:ascii="FZYaoTi" w:eastAsia="FZYaoTi" w:hint="eastAsia"/>
            <w:b/>
            <w:noProof/>
            <w:color w:val="auto"/>
            <w:sz w:val="28"/>
            <w:szCs w:val="28"/>
            <w:u w:val="none"/>
          </w:rPr>
          <w:t>第7章 伊斯兰</w:t>
        </w:r>
      </w:hyperlink>
    </w:p>
    <w:p w:rsidR="00C468A8" w:rsidRPr="00C468A8" w:rsidRDefault="00F575CF" w:rsidP="00C468A8">
      <w:pPr>
        <w:pStyle w:val="TOC4"/>
        <w:ind w:left="1440"/>
        <w:rPr>
          <w:rFonts w:ascii="FZYaoTi" w:eastAsia="FZYaoTi"/>
          <w:noProof/>
          <w:sz w:val="28"/>
          <w:szCs w:val="28"/>
        </w:rPr>
      </w:pPr>
      <w:hyperlink w:anchor="_Toc385885603" w:history="1">
        <w:r w:rsidR="00C468A8" w:rsidRPr="00C468A8">
          <w:rPr>
            <w:rStyle w:val="Hyperlink"/>
            <w:rFonts w:ascii="FZYaoTi" w:eastAsia="FZYaoTi" w:hint="eastAsia"/>
            <w:b/>
            <w:noProof/>
            <w:color w:val="auto"/>
            <w:sz w:val="28"/>
            <w:szCs w:val="28"/>
            <w:u w:val="none"/>
          </w:rPr>
          <w:t>伊斯兰的定义</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04" w:history="1">
        <w:r w:rsidR="00C468A8" w:rsidRPr="00C468A8">
          <w:rPr>
            <w:rStyle w:val="Hyperlink"/>
            <w:rFonts w:ascii="FZYaoTi" w:eastAsia="FZYaoTi" w:hint="eastAsia"/>
            <w:b/>
            <w:noProof/>
            <w:color w:val="auto"/>
            <w:sz w:val="28"/>
            <w:szCs w:val="28"/>
            <w:u w:val="none"/>
          </w:rPr>
          <w:t>伊斯兰：所有先知的宗教</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05" w:history="1">
        <w:r w:rsidR="00C468A8" w:rsidRPr="00C468A8">
          <w:rPr>
            <w:rStyle w:val="Hyperlink"/>
            <w:rFonts w:ascii="FZYaoTi" w:eastAsia="FZYaoTi" w:hint="eastAsia"/>
            <w:b/>
            <w:noProof/>
            <w:color w:val="auto"/>
            <w:sz w:val="28"/>
            <w:szCs w:val="28"/>
            <w:u w:val="none"/>
          </w:rPr>
          <w:t>伊斯兰：先知穆罕默德的宗教</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06" w:history="1">
        <w:r w:rsidR="00C468A8" w:rsidRPr="00C468A8">
          <w:rPr>
            <w:rStyle w:val="Hyperlink"/>
            <w:rFonts w:ascii="FZYaoTi" w:eastAsia="FZYaoTi" w:hint="eastAsia"/>
            <w:b/>
            <w:noProof/>
            <w:color w:val="auto"/>
            <w:sz w:val="28"/>
            <w:szCs w:val="28"/>
            <w:u w:val="none"/>
          </w:rPr>
          <w:t>伊斯兰和“宗教”</w:t>
        </w:r>
      </w:hyperlink>
    </w:p>
    <w:p w:rsidR="00C468A8" w:rsidRPr="00C468A8" w:rsidRDefault="00F575CF" w:rsidP="00C468A8">
      <w:pPr>
        <w:pStyle w:val="TOC4"/>
        <w:ind w:left="1440"/>
        <w:rPr>
          <w:rFonts w:ascii="FZYaoTi" w:eastAsia="FZYaoTi"/>
          <w:noProof/>
          <w:sz w:val="28"/>
          <w:szCs w:val="28"/>
        </w:rPr>
      </w:pPr>
      <w:hyperlink w:anchor="_Toc385885607" w:history="1">
        <w:r w:rsidR="00C468A8" w:rsidRPr="00C468A8">
          <w:rPr>
            <w:rStyle w:val="Hyperlink"/>
            <w:rFonts w:ascii="FZYaoTi" w:eastAsia="FZYaoTi" w:hint="eastAsia"/>
            <w:b/>
            <w:noProof/>
            <w:color w:val="auto"/>
            <w:sz w:val="28"/>
            <w:szCs w:val="28"/>
            <w:u w:val="none"/>
          </w:rPr>
          <w:t>伊斯兰的根基和源泉</w:t>
        </w:r>
      </w:hyperlink>
    </w:p>
    <w:p w:rsidR="00C468A8" w:rsidRPr="00C468A8" w:rsidRDefault="00F575CF" w:rsidP="00C468A8">
      <w:pPr>
        <w:pStyle w:val="TOC4"/>
        <w:ind w:left="1440"/>
        <w:rPr>
          <w:rFonts w:ascii="FZYaoTi" w:eastAsia="FZYaoTi"/>
          <w:noProof/>
          <w:sz w:val="28"/>
          <w:szCs w:val="28"/>
        </w:rPr>
      </w:pPr>
      <w:hyperlink w:anchor="_Toc385885608" w:history="1">
        <w:r w:rsidR="00C468A8" w:rsidRPr="00C468A8">
          <w:rPr>
            <w:rStyle w:val="Hyperlink"/>
            <w:rFonts w:ascii="FZYaoTi" w:eastAsia="FZYaoTi" w:hint="eastAsia"/>
            <w:b/>
            <w:noProof/>
            <w:color w:val="auto"/>
            <w:sz w:val="28"/>
            <w:szCs w:val="28"/>
            <w:u w:val="none"/>
          </w:rPr>
          <w:t>信仰的层次</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09" w:history="1">
        <w:r w:rsidR="00C468A8" w:rsidRPr="00C468A8">
          <w:rPr>
            <w:rStyle w:val="Hyperlink"/>
            <w:rFonts w:ascii="FZYaoTi" w:eastAsia="FZYaoTi" w:hint="eastAsia"/>
            <w:b/>
            <w:noProof/>
            <w:color w:val="auto"/>
            <w:sz w:val="28"/>
            <w:szCs w:val="28"/>
            <w:u w:val="none"/>
          </w:rPr>
          <w:t>伊斯兰的层次</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10" w:history="1">
        <w:r w:rsidR="00C468A8" w:rsidRPr="00C468A8">
          <w:rPr>
            <w:rStyle w:val="Hyperlink"/>
            <w:rFonts w:ascii="FZYaoTi" w:eastAsia="FZYaoTi" w:hint="eastAsia"/>
            <w:b/>
            <w:noProof/>
            <w:color w:val="auto"/>
            <w:sz w:val="28"/>
            <w:szCs w:val="28"/>
            <w:u w:val="none"/>
          </w:rPr>
          <w:t>信仰（伊玛尼）的层次</w:t>
        </w:r>
      </w:hyperlink>
    </w:p>
    <w:p w:rsidR="00C468A8" w:rsidRDefault="00F575CF" w:rsidP="00C468A8">
      <w:pPr>
        <w:pStyle w:val="TOC5"/>
        <w:tabs>
          <w:tab w:val="right" w:leader="dot" w:pos="5093"/>
        </w:tabs>
        <w:ind w:left="1920"/>
        <w:rPr>
          <w:sz w:val="28"/>
          <w:szCs w:val="28"/>
          <w:rtl/>
        </w:rPr>
      </w:pPr>
      <w:hyperlink w:anchor="_Toc385885611" w:history="1">
        <w:r w:rsidR="00C468A8" w:rsidRPr="00C468A8">
          <w:rPr>
            <w:rStyle w:val="Hyperlink"/>
            <w:rFonts w:ascii="FZYaoTi" w:eastAsia="FZYaoTi" w:hint="eastAsia"/>
            <w:b/>
            <w:noProof/>
            <w:color w:val="auto"/>
            <w:sz w:val="28"/>
            <w:szCs w:val="28"/>
            <w:u w:val="none"/>
          </w:rPr>
          <w:t>至善（Ihsaan）的层次</w:t>
        </w:r>
      </w:hyperlink>
    </w:p>
    <w:p w:rsidR="00C468A8" w:rsidRPr="00C468A8" w:rsidRDefault="00F575CF" w:rsidP="00C468A8">
      <w:pPr>
        <w:pStyle w:val="TOC5"/>
        <w:tabs>
          <w:tab w:val="right" w:leader="dot" w:pos="5093"/>
        </w:tabs>
        <w:ind w:left="1920"/>
        <w:rPr>
          <w:rFonts w:ascii="FZYaoTi" w:eastAsia="FZYaoTi"/>
          <w:noProof/>
          <w:sz w:val="28"/>
          <w:szCs w:val="28"/>
        </w:rPr>
      </w:pPr>
      <w:hyperlink w:anchor="_Toc385885612" w:history="1">
        <w:r w:rsidR="00C468A8" w:rsidRPr="00C468A8">
          <w:rPr>
            <w:rStyle w:val="Hyperlink"/>
            <w:rFonts w:ascii="FZYaoTi" w:eastAsia="FZYaoTi" w:hint="eastAsia"/>
            <w:b/>
            <w:noProof/>
            <w:color w:val="auto"/>
            <w:sz w:val="28"/>
            <w:szCs w:val="28"/>
            <w:u w:val="none"/>
          </w:rPr>
          <w:t>人类从伊斯兰获取了什么？</w:t>
        </w:r>
      </w:hyperlink>
      <w:r w:rsidR="00C468A8" w:rsidRPr="00C468A8">
        <w:rPr>
          <w:rFonts w:ascii="FZYaoTi" w:eastAsia="FZYaoTi"/>
          <w:noProof/>
          <w:sz w:val="28"/>
          <w:szCs w:val="28"/>
        </w:rPr>
        <w:t xml:space="preserve"> </w:t>
      </w:r>
    </w:p>
    <w:p w:rsidR="00C468A8" w:rsidRPr="00C468A8" w:rsidRDefault="00F575CF" w:rsidP="00C468A8">
      <w:pPr>
        <w:pStyle w:val="TOC3"/>
        <w:tabs>
          <w:tab w:val="right" w:leader="dot" w:pos="5093"/>
        </w:tabs>
        <w:ind w:left="960"/>
        <w:rPr>
          <w:rFonts w:ascii="FZYaoTi" w:eastAsia="FZYaoTi"/>
          <w:noProof/>
          <w:sz w:val="28"/>
          <w:szCs w:val="28"/>
        </w:rPr>
      </w:pPr>
      <w:hyperlink w:anchor="_Toc385885613" w:history="1">
        <w:r w:rsidR="00C468A8" w:rsidRPr="00C468A8">
          <w:rPr>
            <w:rStyle w:val="Hyperlink"/>
            <w:rFonts w:ascii="FZYaoTi" w:eastAsia="FZYaoTi" w:hint="eastAsia"/>
            <w:b/>
            <w:noProof/>
            <w:color w:val="auto"/>
            <w:sz w:val="28"/>
            <w:szCs w:val="28"/>
            <w:u w:val="none"/>
          </w:rPr>
          <w:t xml:space="preserve">第8章 </w:t>
        </w:r>
        <w:r w:rsidR="00C468A8" w:rsidRPr="00C468A8">
          <w:rPr>
            <w:rStyle w:val="Hyperlink"/>
            <w:rFonts w:ascii="FZYaoTi" w:eastAsia="FZYaoTi" w:hAnsi="SimSun" w:hint="eastAsia"/>
            <w:b/>
            <w:bCs/>
            <w:noProof/>
            <w:color w:val="auto"/>
            <w:sz w:val="28"/>
            <w:szCs w:val="28"/>
            <w:u w:val="none"/>
          </w:rPr>
          <w:t>伊斯兰的拜功</w:t>
        </w:r>
      </w:hyperlink>
    </w:p>
    <w:p w:rsidR="00C468A8" w:rsidRPr="00C468A8" w:rsidRDefault="00F575CF" w:rsidP="00C468A8">
      <w:pPr>
        <w:pStyle w:val="TOC4"/>
        <w:ind w:left="1440"/>
        <w:rPr>
          <w:rFonts w:ascii="FZYaoTi" w:eastAsia="FZYaoTi"/>
          <w:noProof/>
          <w:sz w:val="28"/>
          <w:szCs w:val="28"/>
        </w:rPr>
      </w:pPr>
      <w:hyperlink w:anchor="_Toc385885614" w:history="1">
        <w:r w:rsidR="00C468A8" w:rsidRPr="00C468A8">
          <w:rPr>
            <w:rStyle w:val="Hyperlink"/>
            <w:rFonts w:ascii="FZYaoTi" w:eastAsia="FZYaoTi" w:hAnsi="SimSun" w:hint="eastAsia"/>
            <w:b/>
            <w:bCs/>
            <w:noProof/>
            <w:color w:val="auto"/>
            <w:sz w:val="28"/>
            <w:szCs w:val="28"/>
            <w:u w:val="none"/>
          </w:rPr>
          <w:t>崇拜的宗旨、目标和范围</w:t>
        </w:r>
      </w:hyperlink>
    </w:p>
    <w:p w:rsidR="00C468A8" w:rsidRPr="00C468A8" w:rsidRDefault="00F575CF" w:rsidP="00C468A8">
      <w:pPr>
        <w:pStyle w:val="TOC4"/>
        <w:ind w:left="1440"/>
        <w:rPr>
          <w:rFonts w:ascii="FZYaoTi" w:eastAsia="FZYaoTi"/>
          <w:noProof/>
          <w:sz w:val="28"/>
          <w:szCs w:val="28"/>
        </w:rPr>
      </w:pPr>
      <w:hyperlink w:anchor="_Toc385885615" w:history="1">
        <w:r w:rsidR="00C468A8" w:rsidRPr="00C468A8">
          <w:rPr>
            <w:rStyle w:val="Hyperlink"/>
            <w:rFonts w:ascii="FZYaoTi" w:eastAsia="FZYaoTi" w:hAnsi="SimSun" w:hint="eastAsia"/>
            <w:b/>
            <w:bCs/>
            <w:noProof/>
            <w:color w:val="auto"/>
            <w:sz w:val="28"/>
            <w:szCs w:val="28"/>
            <w:u w:val="none"/>
          </w:rPr>
          <w:t>祈祷和记念词</w:t>
        </w:r>
      </w:hyperlink>
    </w:p>
    <w:p w:rsidR="00C468A8" w:rsidRPr="00C468A8" w:rsidRDefault="00F575CF" w:rsidP="00C468A8">
      <w:pPr>
        <w:pStyle w:val="TOC4"/>
        <w:ind w:left="1440"/>
        <w:rPr>
          <w:rFonts w:ascii="FZYaoTi" w:eastAsia="FZYaoTi"/>
          <w:noProof/>
          <w:sz w:val="28"/>
          <w:szCs w:val="28"/>
        </w:rPr>
      </w:pPr>
      <w:hyperlink w:anchor="_Toc385885616" w:history="1">
        <w:r w:rsidR="00C468A8" w:rsidRPr="00C468A8">
          <w:rPr>
            <w:rStyle w:val="Hyperlink"/>
            <w:rFonts w:ascii="FZYaoTi" w:eastAsia="FZYaoTi" w:hAnsi="SimSun" w:hint="eastAsia"/>
            <w:b/>
            <w:bCs/>
            <w:noProof/>
            <w:color w:val="auto"/>
            <w:sz w:val="28"/>
            <w:szCs w:val="28"/>
            <w:u w:val="none"/>
          </w:rPr>
          <w:t>拜功</w:t>
        </w:r>
      </w:hyperlink>
    </w:p>
    <w:p w:rsidR="00C468A8" w:rsidRPr="00C468A8" w:rsidRDefault="00F575CF" w:rsidP="00C468A8">
      <w:pPr>
        <w:pStyle w:val="TOC4"/>
        <w:ind w:left="1440"/>
        <w:rPr>
          <w:rFonts w:ascii="FZYaoTi" w:eastAsia="FZYaoTi"/>
          <w:noProof/>
          <w:sz w:val="28"/>
          <w:szCs w:val="28"/>
        </w:rPr>
      </w:pPr>
      <w:hyperlink w:anchor="_Toc385885617" w:history="1">
        <w:r w:rsidR="00C468A8" w:rsidRPr="00C468A8">
          <w:rPr>
            <w:rStyle w:val="Hyperlink"/>
            <w:rFonts w:ascii="FZYaoTi" w:eastAsia="FZYaoTi" w:hint="eastAsia"/>
            <w:b/>
            <w:bCs/>
            <w:noProof/>
            <w:color w:val="auto"/>
            <w:sz w:val="28"/>
            <w:szCs w:val="28"/>
            <w:u w:val="none"/>
          </w:rPr>
          <w:t>在卡提</w:t>
        </w:r>
      </w:hyperlink>
    </w:p>
    <w:p w:rsidR="00C468A8" w:rsidRPr="00C468A8" w:rsidRDefault="00F575CF" w:rsidP="00C468A8">
      <w:pPr>
        <w:pStyle w:val="TOC4"/>
        <w:ind w:left="1440"/>
        <w:rPr>
          <w:rFonts w:ascii="FZYaoTi" w:eastAsia="FZYaoTi"/>
          <w:noProof/>
          <w:sz w:val="28"/>
          <w:szCs w:val="28"/>
        </w:rPr>
      </w:pPr>
      <w:hyperlink w:anchor="_Toc385885618" w:history="1">
        <w:r w:rsidR="00C468A8" w:rsidRPr="00C468A8">
          <w:rPr>
            <w:rStyle w:val="Hyperlink"/>
            <w:rFonts w:ascii="FZYaoTi" w:eastAsia="FZYaoTi" w:hAnsi="SimSun" w:hint="eastAsia"/>
            <w:b/>
            <w:bCs/>
            <w:noProof/>
            <w:color w:val="auto"/>
            <w:sz w:val="28"/>
            <w:szCs w:val="28"/>
            <w:u w:val="none"/>
          </w:rPr>
          <w:t>斋戒</w:t>
        </w:r>
      </w:hyperlink>
    </w:p>
    <w:p w:rsidR="00C468A8" w:rsidRPr="00C468A8" w:rsidRDefault="00F575CF" w:rsidP="00C468A8">
      <w:pPr>
        <w:pStyle w:val="TOC4"/>
        <w:ind w:left="1440"/>
        <w:rPr>
          <w:rFonts w:ascii="FZYaoTi" w:eastAsia="FZYaoTi"/>
          <w:noProof/>
          <w:sz w:val="28"/>
          <w:szCs w:val="28"/>
        </w:rPr>
      </w:pPr>
      <w:hyperlink w:anchor="_Toc385885619" w:history="1">
        <w:r w:rsidR="00C468A8" w:rsidRPr="00C468A8">
          <w:rPr>
            <w:rStyle w:val="Hyperlink"/>
            <w:rFonts w:ascii="FZYaoTi" w:eastAsia="FZYaoTi" w:hAnsi="SimSun" w:hint="eastAsia"/>
            <w:b/>
            <w:bCs/>
            <w:noProof/>
            <w:color w:val="auto"/>
            <w:sz w:val="28"/>
            <w:szCs w:val="28"/>
            <w:u w:val="none"/>
          </w:rPr>
          <w:t>朝觐</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620" w:history="1">
        <w:r w:rsidR="00C468A8" w:rsidRPr="00C468A8">
          <w:rPr>
            <w:rStyle w:val="Hyperlink"/>
            <w:rFonts w:ascii="FZYaoTi" w:eastAsia="FZYaoTi" w:hAnsi="SimSun" w:hint="eastAsia"/>
            <w:b/>
            <w:bCs/>
            <w:noProof/>
            <w:color w:val="auto"/>
            <w:sz w:val="28"/>
            <w:szCs w:val="28"/>
            <w:u w:val="none"/>
          </w:rPr>
          <w:t>第9章 古兰经和圣训中的科学奇迹</w:t>
        </w:r>
      </w:hyperlink>
    </w:p>
    <w:p w:rsidR="00C468A8" w:rsidRPr="00C468A8" w:rsidRDefault="00F575CF" w:rsidP="00C468A8">
      <w:pPr>
        <w:pStyle w:val="TOC4"/>
        <w:ind w:left="1440"/>
        <w:rPr>
          <w:rFonts w:ascii="FZYaoTi" w:eastAsia="FZYaoTi"/>
          <w:noProof/>
          <w:sz w:val="28"/>
          <w:szCs w:val="28"/>
        </w:rPr>
      </w:pPr>
      <w:hyperlink w:anchor="_Toc385885621" w:history="1">
        <w:r w:rsidR="00C468A8" w:rsidRPr="00C468A8">
          <w:rPr>
            <w:rStyle w:val="Hyperlink"/>
            <w:rFonts w:ascii="FZYaoTi" w:eastAsia="FZYaoTi" w:hAnsi="SimSun" w:hint="eastAsia"/>
            <w:b/>
            <w:bCs/>
            <w:noProof/>
            <w:color w:val="auto"/>
            <w:sz w:val="28"/>
            <w:szCs w:val="28"/>
            <w:u w:val="none"/>
          </w:rPr>
          <w:t>关于人类的奇迹</w:t>
        </w:r>
      </w:hyperlink>
    </w:p>
    <w:p w:rsidR="00C468A8" w:rsidRPr="00C468A8" w:rsidRDefault="00F575CF" w:rsidP="00C468A8">
      <w:pPr>
        <w:pStyle w:val="TOC4"/>
        <w:tabs>
          <w:tab w:val="clear" w:pos="5040"/>
        </w:tabs>
        <w:ind w:left="1440"/>
        <w:rPr>
          <w:rFonts w:ascii="FZYaoTi" w:eastAsia="FZYaoTi"/>
          <w:noProof/>
          <w:sz w:val="28"/>
          <w:szCs w:val="28"/>
        </w:rPr>
      </w:pPr>
      <w:hyperlink w:anchor="_Toc385885622" w:history="1">
        <w:r w:rsidR="00C468A8" w:rsidRPr="00C468A8">
          <w:rPr>
            <w:rStyle w:val="Hyperlink"/>
            <w:rFonts w:ascii="FZYaoTi" w:eastAsia="FZYaoTi" w:hAnsi="SimSun" w:hint="eastAsia"/>
            <w:b/>
            <w:bCs/>
            <w:noProof/>
            <w:color w:val="auto"/>
            <w:sz w:val="28"/>
            <w:szCs w:val="28"/>
            <w:u w:val="none"/>
          </w:rPr>
          <w:t>关于动物的奇迹</w:t>
        </w:r>
      </w:hyperlink>
    </w:p>
    <w:p w:rsidR="00C468A8" w:rsidRPr="00C468A8" w:rsidRDefault="00F575CF" w:rsidP="00C468A8">
      <w:pPr>
        <w:pStyle w:val="TOC4"/>
        <w:ind w:left="1440"/>
        <w:rPr>
          <w:rFonts w:ascii="FZYaoTi" w:eastAsia="FZYaoTi"/>
          <w:noProof/>
          <w:sz w:val="28"/>
          <w:szCs w:val="28"/>
        </w:rPr>
      </w:pPr>
      <w:hyperlink w:anchor="_Toc385885623" w:history="1">
        <w:r w:rsidR="00C468A8" w:rsidRPr="00C468A8">
          <w:rPr>
            <w:rStyle w:val="Hyperlink"/>
            <w:rFonts w:ascii="FZYaoTi" w:eastAsia="FZYaoTi" w:hAnsi="SimSun" w:hint="eastAsia"/>
            <w:b/>
            <w:bCs/>
            <w:noProof/>
            <w:color w:val="auto"/>
            <w:sz w:val="28"/>
            <w:szCs w:val="28"/>
            <w:u w:val="none"/>
          </w:rPr>
          <w:t>关于宇宙起源的奇迹</w:t>
        </w:r>
      </w:hyperlink>
    </w:p>
    <w:p w:rsidR="00C468A8" w:rsidRPr="00C468A8" w:rsidRDefault="00F575CF" w:rsidP="00C468A8">
      <w:pPr>
        <w:pStyle w:val="TOC4"/>
        <w:ind w:left="1440"/>
        <w:rPr>
          <w:rFonts w:ascii="FZYaoTi" w:eastAsia="FZYaoTi"/>
          <w:noProof/>
          <w:sz w:val="28"/>
          <w:szCs w:val="28"/>
        </w:rPr>
      </w:pPr>
      <w:hyperlink w:anchor="_Toc385885624" w:history="1">
        <w:r w:rsidR="00C468A8" w:rsidRPr="00C468A8">
          <w:rPr>
            <w:rStyle w:val="Hyperlink"/>
            <w:rFonts w:ascii="FZYaoTi" w:eastAsia="FZYaoTi" w:hAnsi="SimSun" w:hint="eastAsia"/>
            <w:b/>
            <w:bCs/>
            <w:noProof/>
            <w:color w:val="auto"/>
            <w:sz w:val="28"/>
            <w:szCs w:val="28"/>
            <w:u w:val="none"/>
          </w:rPr>
          <w:t>关于山脉的奇迹</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625" w:history="1">
        <w:r w:rsidR="00C468A8" w:rsidRPr="00C468A8">
          <w:rPr>
            <w:rStyle w:val="Hyperlink"/>
            <w:rFonts w:ascii="FZYaoTi" w:eastAsia="FZYaoTi" w:hAnsi="SimSun" w:hint="eastAsia"/>
            <w:b/>
            <w:bCs/>
            <w:noProof/>
            <w:color w:val="auto"/>
            <w:sz w:val="28"/>
            <w:szCs w:val="28"/>
            <w:u w:val="none"/>
          </w:rPr>
          <w:t>第10章 公正的东方和西方学者的论述</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626" w:history="1">
        <w:r w:rsidR="00C468A8" w:rsidRPr="00C468A8">
          <w:rPr>
            <w:rStyle w:val="Hyperlink"/>
            <w:rFonts w:ascii="FZYaoTi" w:eastAsia="FZYaoTi" w:hAnsi="SimSun" w:hint="eastAsia"/>
            <w:b/>
            <w:bCs/>
            <w:noProof/>
            <w:color w:val="auto"/>
            <w:sz w:val="28"/>
            <w:szCs w:val="28"/>
            <w:u w:val="none"/>
          </w:rPr>
          <w:t>第11章 如何成为穆斯林？</w:t>
        </w:r>
      </w:hyperlink>
      <w:r w:rsidR="00C468A8" w:rsidRPr="00C468A8">
        <w:rPr>
          <w:rFonts w:ascii="FZYaoTi" w:eastAsia="FZYaoTi"/>
          <w:noProof/>
          <w:sz w:val="28"/>
          <w:szCs w:val="28"/>
        </w:rPr>
        <w:t xml:space="preserve"> </w:t>
      </w:r>
    </w:p>
    <w:p w:rsidR="00C468A8" w:rsidRPr="00C468A8" w:rsidRDefault="00F575CF" w:rsidP="00C468A8">
      <w:pPr>
        <w:pStyle w:val="TOC3"/>
        <w:tabs>
          <w:tab w:val="right" w:leader="dot" w:pos="5093"/>
        </w:tabs>
        <w:ind w:left="960"/>
        <w:rPr>
          <w:rFonts w:ascii="FZYaoTi" w:eastAsia="FZYaoTi"/>
          <w:noProof/>
          <w:sz w:val="28"/>
          <w:szCs w:val="28"/>
        </w:rPr>
      </w:pPr>
      <w:hyperlink w:anchor="_Toc385885627" w:history="1">
        <w:r w:rsidR="00C468A8" w:rsidRPr="00C468A8">
          <w:rPr>
            <w:rStyle w:val="Hyperlink"/>
            <w:rFonts w:ascii="FZYaoTi" w:eastAsia="FZYaoTi" w:hAnsi="SimSun" w:hint="eastAsia"/>
            <w:b/>
            <w:bCs/>
            <w:noProof/>
            <w:color w:val="auto"/>
            <w:sz w:val="28"/>
            <w:szCs w:val="28"/>
            <w:u w:val="none"/>
          </w:rPr>
          <w:t>第12章 结论</w:t>
        </w:r>
      </w:hyperlink>
    </w:p>
    <w:p w:rsidR="00C468A8" w:rsidRPr="00C468A8" w:rsidRDefault="00F575CF" w:rsidP="00C468A8">
      <w:pPr>
        <w:pStyle w:val="TOC3"/>
        <w:tabs>
          <w:tab w:val="right" w:leader="dot" w:pos="5093"/>
        </w:tabs>
        <w:ind w:left="960"/>
        <w:rPr>
          <w:rFonts w:ascii="FZYaoTi" w:eastAsia="FZYaoTi"/>
          <w:noProof/>
          <w:sz w:val="28"/>
          <w:szCs w:val="28"/>
        </w:rPr>
      </w:pPr>
      <w:hyperlink w:anchor="_Toc385885628" w:history="1">
        <w:r w:rsidR="00C468A8" w:rsidRPr="00C468A8">
          <w:rPr>
            <w:rStyle w:val="Hyperlink"/>
            <w:rFonts w:ascii="FZYaoTi" w:eastAsia="FZYaoTi" w:hint="eastAsia"/>
            <w:b/>
            <w:bCs/>
            <w:noProof/>
            <w:color w:val="auto"/>
            <w:sz w:val="28"/>
            <w:szCs w:val="28"/>
            <w:u w:val="none"/>
          </w:rPr>
          <w:t>参考文献</w:t>
        </w:r>
      </w:hyperlink>
    </w:p>
    <w:p w:rsidR="00FE2F41" w:rsidRDefault="00F575CF" w:rsidP="00C468A8">
      <w:pPr>
        <w:pStyle w:val="Default"/>
        <w:tabs>
          <w:tab w:val="center" w:pos="2551"/>
          <w:tab w:val="left" w:pos="3820"/>
        </w:tabs>
        <w:ind w:firstLineChars="350" w:firstLine="840"/>
        <w:jc w:val="both"/>
        <w:outlineLvl w:val="2"/>
        <w:rPr>
          <w:rFonts w:ascii="FZYaoTi" w:eastAsia="FZYaoTi"/>
          <w:szCs w:val="21"/>
          <w:rtl/>
        </w:rPr>
      </w:pPr>
      <w:hyperlink w:anchor="_Toc385885629" w:history="1">
        <w:r w:rsidR="00C468A8" w:rsidRPr="00C468A8">
          <w:rPr>
            <w:rStyle w:val="Hyperlink"/>
            <w:rFonts w:ascii="FZYaoTi" w:eastAsia="FZYaoTi" w:hint="eastAsia"/>
            <w:b/>
            <w:iCs/>
            <w:noProof/>
            <w:color w:val="auto"/>
            <w:sz w:val="28"/>
            <w:szCs w:val="28"/>
            <w:u w:val="none"/>
          </w:rPr>
          <w:t>译者后记</w:t>
        </w:r>
      </w:hyperlink>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C468A8" w:rsidRDefault="00C468A8" w:rsidP="006C16E7">
      <w:pPr>
        <w:pStyle w:val="Default"/>
        <w:tabs>
          <w:tab w:val="center" w:pos="2551"/>
          <w:tab w:val="left" w:pos="3820"/>
        </w:tabs>
        <w:jc w:val="both"/>
        <w:outlineLvl w:val="2"/>
        <w:rPr>
          <w:rFonts w:ascii="FZYaoTi" w:eastAsia="FZYaoTi"/>
          <w:szCs w:val="21"/>
          <w:rtl/>
        </w:rPr>
      </w:pPr>
    </w:p>
    <w:p w:rsidR="006C16E7" w:rsidRDefault="006C16E7" w:rsidP="00C468A8">
      <w:pPr>
        <w:pStyle w:val="Default"/>
        <w:tabs>
          <w:tab w:val="center" w:pos="2551"/>
          <w:tab w:val="left" w:pos="3820"/>
        </w:tabs>
        <w:jc w:val="center"/>
        <w:outlineLvl w:val="2"/>
        <w:rPr>
          <w:rFonts w:ascii="FZYaoTi" w:eastAsia="FZYaoTi"/>
          <w:b/>
          <w:sz w:val="44"/>
          <w:szCs w:val="44"/>
          <w:rtl/>
        </w:rPr>
      </w:pPr>
      <w:r w:rsidRPr="00C468A8">
        <w:rPr>
          <w:rFonts w:ascii="FZYaoTi" w:eastAsia="FZYaoTi" w:hint="eastAsia"/>
          <w:b/>
          <w:sz w:val="44"/>
          <w:szCs w:val="44"/>
        </w:rPr>
        <w:lastRenderedPageBreak/>
        <w:t>作者前言</w:t>
      </w:r>
      <w:bookmarkEnd w:id="2"/>
    </w:p>
    <w:p w:rsidR="00C468A8" w:rsidRPr="00C468A8" w:rsidRDefault="00C468A8" w:rsidP="00C468A8">
      <w:pPr>
        <w:pStyle w:val="Default"/>
        <w:tabs>
          <w:tab w:val="center" w:pos="2551"/>
          <w:tab w:val="left" w:pos="3820"/>
        </w:tabs>
        <w:jc w:val="center"/>
        <w:outlineLvl w:val="2"/>
        <w:rPr>
          <w:rFonts w:ascii="FZYaoTi" w:eastAsia="FZYaoTi"/>
          <w:b/>
          <w:sz w:val="44"/>
          <w:szCs w:val="44"/>
        </w:rPr>
      </w:pPr>
    </w:p>
    <w:p w:rsidR="006C16E7" w:rsidRPr="00FE2F41" w:rsidRDefault="006C16E7" w:rsidP="006C16E7">
      <w:pPr>
        <w:pStyle w:val="Default"/>
        <w:spacing w:line="300" w:lineRule="auto"/>
        <w:ind w:firstLine="420"/>
        <w:jc w:val="both"/>
        <w:rPr>
          <w:rFonts w:ascii="FZYaoTi" w:eastAsia="FZYaoTi"/>
          <w:sz w:val="28"/>
          <w:szCs w:val="28"/>
        </w:rPr>
      </w:pPr>
      <w:r w:rsidRPr="00FE2F41">
        <w:rPr>
          <w:rFonts w:ascii="FZYaoTi" w:eastAsia="FZYaoTi" w:hint="eastAsia"/>
          <w:sz w:val="28"/>
          <w:szCs w:val="28"/>
        </w:rPr>
        <w:t>奉普慈者和特慈者安拉的名义</w:t>
      </w:r>
    </w:p>
    <w:p w:rsidR="006C16E7" w:rsidRPr="00FE2F41" w:rsidRDefault="006C16E7" w:rsidP="006C16E7">
      <w:pPr>
        <w:pStyle w:val="Default"/>
        <w:spacing w:line="300" w:lineRule="auto"/>
        <w:ind w:firstLine="420"/>
        <w:jc w:val="both"/>
        <w:rPr>
          <w:rFonts w:ascii="FZYaoTi" w:eastAsia="FZYaoTi"/>
          <w:sz w:val="28"/>
          <w:szCs w:val="28"/>
        </w:rPr>
      </w:pPr>
      <w:r w:rsidRPr="00FE2F41">
        <w:rPr>
          <w:rFonts w:ascii="FZYaoTi" w:eastAsia="FZYaoTi" w:hint="eastAsia"/>
          <w:sz w:val="28"/>
          <w:szCs w:val="28"/>
        </w:rPr>
        <w:t>所有赞美都属于安拉，我们赞美他，我们寻求他的帮助，我们寻求他的宽恕，我们寻求他的指引。我们祈求安拉保护以免遭受我们灵魂中的邪恶和我们行为中的劣迹。对于安拉引导者，没有人能带领他走入歧途。而对于安拉允许步入歧途者，没有人能引导他。我作证有除安拉外没有值得受崇拜者，他们没有伙伴；我还作证穆罕默德是他的仆人和使者。</w:t>
      </w:r>
    </w:p>
    <w:p w:rsidR="006C16E7" w:rsidRPr="00FE2F41" w:rsidRDefault="006C16E7" w:rsidP="006C16E7">
      <w:pPr>
        <w:pStyle w:val="Default"/>
        <w:spacing w:line="300" w:lineRule="auto"/>
        <w:ind w:firstLine="420"/>
        <w:jc w:val="both"/>
        <w:rPr>
          <w:rFonts w:ascii="FZYaoTi" w:eastAsia="FZYaoTi"/>
          <w:sz w:val="28"/>
          <w:szCs w:val="28"/>
        </w:rPr>
      </w:pPr>
      <w:r w:rsidRPr="00FE2F41">
        <w:rPr>
          <w:rFonts w:ascii="FZYaoTi" w:eastAsia="FZYaoTi" w:hint="eastAsia"/>
          <w:sz w:val="28"/>
          <w:szCs w:val="28"/>
        </w:rPr>
        <w:t>借此机会，让我表达对安拉的赞美和感谢：给予我撰写这本重要著作以呈现其宗教的机会。求安拉原谅我在撰写中的缺点和不足。</w:t>
      </w:r>
    </w:p>
    <w:p w:rsidR="006C16E7" w:rsidRPr="00FE2F41" w:rsidRDefault="006C16E7" w:rsidP="006C16E7">
      <w:pPr>
        <w:pStyle w:val="Default"/>
        <w:snapToGrid w:val="0"/>
        <w:spacing w:line="300" w:lineRule="auto"/>
        <w:ind w:firstLineChars="202" w:firstLine="566"/>
        <w:jc w:val="both"/>
        <w:rPr>
          <w:rFonts w:ascii="FZYaoTi" w:eastAsia="FZYaoTi"/>
          <w:sz w:val="28"/>
          <w:szCs w:val="28"/>
        </w:rPr>
      </w:pPr>
      <w:r w:rsidRPr="00FE2F41">
        <w:rPr>
          <w:rFonts w:ascii="FZYaoTi" w:eastAsia="FZYaoTi" w:hint="eastAsia"/>
          <w:sz w:val="28"/>
          <w:szCs w:val="28"/>
        </w:rPr>
        <w:t>在此，我要衷心感谢伊斯兰事务、宗教基金、宣教和指导部的高贵谢赫穆罕默德（</w:t>
      </w:r>
      <w:r w:rsidRPr="00FE2F41">
        <w:rPr>
          <w:rFonts w:ascii="FZYaoTi" w:eastAsia="FZYaoTi" w:hint="eastAsia"/>
          <w:color w:val="auto"/>
          <w:sz w:val="28"/>
          <w:szCs w:val="28"/>
        </w:rPr>
        <w:t>Muhammad al-Turki</w:t>
      </w:r>
      <w:r w:rsidRPr="00FE2F41">
        <w:rPr>
          <w:rFonts w:ascii="FZYaoTi" w:eastAsia="FZYaoTi" w:hint="eastAsia"/>
          <w:sz w:val="28"/>
          <w:szCs w:val="28"/>
        </w:rPr>
        <w:t>）的支持，也感谢艾哈迈德巴-拉希德（</w:t>
      </w:r>
      <w:r w:rsidRPr="00FE2F41">
        <w:rPr>
          <w:rFonts w:ascii="FZYaoTi" w:eastAsia="FZYaoTi" w:hint="eastAsia"/>
          <w:color w:val="auto"/>
          <w:sz w:val="28"/>
          <w:szCs w:val="28"/>
        </w:rPr>
        <w:t>Ahmad Ba-Rasheed</w:t>
      </w:r>
      <w:r w:rsidRPr="00FE2F41">
        <w:rPr>
          <w:rFonts w:ascii="FZYaoTi" w:eastAsia="FZYaoTi" w:hint="eastAsia"/>
          <w:sz w:val="28"/>
          <w:szCs w:val="28"/>
        </w:rPr>
        <w:t>）的持续支持。</w:t>
      </w:r>
    </w:p>
    <w:p w:rsidR="006C16E7" w:rsidRPr="00FE2F41" w:rsidRDefault="006C16E7" w:rsidP="006C16E7">
      <w:pPr>
        <w:pStyle w:val="Default"/>
        <w:snapToGrid w:val="0"/>
        <w:spacing w:line="300" w:lineRule="auto"/>
        <w:ind w:firstLine="420"/>
        <w:jc w:val="both"/>
        <w:rPr>
          <w:rFonts w:ascii="FZYaoTi" w:eastAsia="FZYaoTi"/>
          <w:sz w:val="28"/>
          <w:szCs w:val="28"/>
        </w:rPr>
      </w:pPr>
      <w:r w:rsidRPr="00FE2F41">
        <w:rPr>
          <w:rFonts w:ascii="FZYaoTi" w:eastAsia="FZYaoTi" w:hint="eastAsia"/>
          <w:sz w:val="28"/>
          <w:szCs w:val="28"/>
        </w:rPr>
        <w:t>有很多人对这项工作予以了帮助，我一并表示感谢。首先，感谢我的爱妻，她总在帮助我，做着无私的贡献。还要特别感谢阿卜杜勒卡里姆·赛义德（</w:t>
      </w:r>
      <w:r w:rsidRPr="00FE2F41">
        <w:rPr>
          <w:rFonts w:ascii="FZYaoTi" w:eastAsia="FZYaoTi" w:hint="eastAsia"/>
          <w:color w:val="auto"/>
          <w:sz w:val="28"/>
          <w:szCs w:val="28"/>
        </w:rPr>
        <w:t>Abdulkarim al-Saeed</w:t>
      </w:r>
      <w:r w:rsidRPr="00FE2F41">
        <w:rPr>
          <w:rFonts w:ascii="FZYaoTi" w:eastAsia="FZYaoTi" w:hint="eastAsia"/>
          <w:sz w:val="28"/>
          <w:szCs w:val="28"/>
        </w:rPr>
        <w:t>）博士，</w:t>
      </w:r>
      <w:r w:rsidRPr="00FE2F41">
        <w:rPr>
          <w:rFonts w:ascii="FZYaoTi" w:eastAsia="FZYaoTi" w:hint="eastAsia"/>
          <w:color w:val="auto"/>
          <w:sz w:val="28"/>
          <w:szCs w:val="28"/>
        </w:rPr>
        <w:t>Nahar al-Rashid兄弟、</w:t>
      </w:r>
      <w:r w:rsidRPr="00FE2F41">
        <w:rPr>
          <w:rFonts w:ascii="FZYaoTi" w:eastAsia="FZYaoTi" w:hint="eastAsia"/>
          <w:sz w:val="28"/>
          <w:szCs w:val="28"/>
        </w:rPr>
        <w:t>穆罕默德·嘎西姆（</w:t>
      </w:r>
      <w:r w:rsidRPr="00FE2F41">
        <w:rPr>
          <w:rFonts w:ascii="FZYaoTi" w:eastAsia="FZYaoTi" w:hint="eastAsia"/>
          <w:color w:val="auto"/>
          <w:sz w:val="28"/>
          <w:szCs w:val="28"/>
        </w:rPr>
        <w:t>Mohammad al-Osimi</w:t>
      </w:r>
      <w:r w:rsidRPr="00FE2F41">
        <w:rPr>
          <w:rFonts w:ascii="FZYaoTi" w:eastAsia="FZYaoTi" w:hint="eastAsia"/>
          <w:sz w:val="28"/>
          <w:szCs w:val="28"/>
        </w:rPr>
        <w:t>）博士，艾哈迈德（</w:t>
      </w:r>
      <w:r w:rsidRPr="00FE2F41">
        <w:rPr>
          <w:rFonts w:ascii="FZYaoTi" w:eastAsia="FZYaoTi" w:hint="eastAsia"/>
          <w:color w:val="auto"/>
          <w:sz w:val="28"/>
          <w:szCs w:val="28"/>
        </w:rPr>
        <w:t>Ahmad al-Teraiqi</w:t>
      </w:r>
      <w:r w:rsidRPr="00FE2F41">
        <w:rPr>
          <w:rFonts w:ascii="FZYaoTi" w:eastAsia="FZYaoTi" w:hint="eastAsia"/>
          <w:sz w:val="28"/>
          <w:szCs w:val="28"/>
        </w:rPr>
        <w:t>）博士和</w:t>
      </w:r>
      <w:r w:rsidRPr="00FE2F41">
        <w:rPr>
          <w:rFonts w:ascii="FZYaoTi" w:eastAsia="FZYaoTi" w:hint="eastAsia"/>
          <w:color w:val="auto"/>
          <w:sz w:val="28"/>
          <w:szCs w:val="28"/>
        </w:rPr>
        <w:t>Jalaal Abdullah兄弟</w:t>
      </w:r>
      <w:r w:rsidRPr="00FE2F41">
        <w:rPr>
          <w:rFonts w:ascii="FZYaoTi" w:eastAsia="FZYaoTi" w:hint="eastAsia"/>
          <w:sz w:val="28"/>
          <w:szCs w:val="28"/>
        </w:rPr>
        <w:t xml:space="preserve">。我只能祈祷安拉回赐他们，慈悯他们今后两世幸福。 </w:t>
      </w:r>
    </w:p>
    <w:p w:rsidR="006C16E7" w:rsidRPr="00FE2F41" w:rsidRDefault="006C16E7" w:rsidP="006C16E7">
      <w:pPr>
        <w:pStyle w:val="Default"/>
        <w:spacing w:line="300" w:lineRule="auto"/>
        <w:ind w:firstLine="420"/>
        <w:jc w:val="both"/>
        <w:rPr>
          <w:rFonts w:ascii="FZYaoTi" w:eastAsia="FZYaoTi"/>
          <w:sz w:val="28"/>
          <w:szCs w:val="28"/>
        </w:rPr>
      </w:pPr>
      <w:r w:rsidRPr="00FE2F41">
        <w:rPr>
          <w:rFonts w:ascii="FZYaoTi" w:eastAsia="FZYaoTi" w:hint="eastAsia"/>
          <w:sz w:val="28"/>
          <w:szCs w:val="28"/>
        </w:rPr>
        <w:t xml:space="preserve">我祈求安拉接受我只为他的缘故而做的这项工作，任何错误的责任只在于作者。我祈求安拉原谅我的缺点，并引导我走在正道上。 </w:t>
      </w:r>
    </w:p>
    <w:p w:rsidR="006C16E7" w:rsidRPr="00FE2F41" w:rsidRDefault="006C16E7" w:rsidP="006C16E7">
      <w:pPr>
        <w:pStyle w:val="Default"/>
        <w:ind w:firstLine="420"/>
        <w:jc w:val="both"/>
        <w:rPr>
          <w:rFonts w:ascii="FZYaoTi" w:eastAsia="FZYaoTi"/>
          <w:sz w:val="28"/>
          <w:szCs w:val="28"/>
        </w:rPr>
      </w:pPr>
    </w:p>
    <w:p w:rsidR="006C16E7" w:rsidRPr="00FE2F41" w:rsidRDefault="006C16E7" w:rsidP="006C16E7">
      <w:pPr>
        <w:pStyle w:val="Default"/>
        <w:ind w:firstLine="420"/>
        <w:jc w:val="both"/>
        <w:rPr>
          <w:rFonts w:ascii="FZYaoTi" w:eastAsia="FZYaoTi"/>
          <w:sz w:val="28"/>
          <w:szCs w:val="28"/>
        </w:rPr>
      </w:pPr>
    </w:p>
    <w:p w:rsidR="006C16E7" w:rsidRPr="00FE2F41" w:rsidRDefault="006C16E7" w:rsidP="006C16E7">
      <w:pPr>
        <w:pStyle w:val="Default"/>
        <w:ind w:firstLine="420"/>
        <w:jc w:val="both"/>
        <w:rPr>
          <w:rFonts w:ascii="FZYaoTi" w:eastAsia="FZYaoTi"/>
          <w:sz w:val="28"/>
          <w:szCs w:val="28"/>
        </w:rPr>
      </w:pPr>
    </w:p>
    <w:p w:rsidR="006C16E7" w:rsidRPr="00FE2F41" w:rsidRDefault="006C16E7" w:rsidP="006C16E7">
      <w:pPr>
        <w:pStyle w:val="Default"/>
        <w:ind w:firstLine="420"/>
        <w:jc w:val="both"/>
        <w:rPr>
          <w:rFonts w:ascii="FZYaoTi" w:eastAsia="FZYaoTi"/>
          <w:sz w:val="28"/>
          <w:szCs w:val="28"/>
        </w:rPr>
      </w:pPr>
    </w:p>
    <w:p w:rsidR="006C16E7" w:rsidRPr="00FE2F41" w:rsidRDefault="006C16E7" w:rsidP="006C16E7">
      <w:pPr>
        <w:pStyle w:val="Default"/>
        <w:ind w:firstLineChars="700" w:firstLine="1960"/>
        <w:jc w:val="both"/>
        <w:rPr>
          <w:rFonts w:ascii="FZYaoTi" w:eastAsia="FZYaoTi"/>
          <w:color w:val="auto"/>
          <w:sz w:val="28"/>
          <w:szCs w:val="28"/>
        </w:rPr>
      </w:pPr>
      <w:r w:rsidRPr="00FE2F41">
        <w:rPr>
          <w:rFonts w:ascii="FZYaoTi" w:eastAsia="FZYaoTi" w:hint="eastAsia"/>
          <w:sz w:val="28"/>
          <w:szCs w:val="28"/>
        </w:rPr>
        <w:t>贾马尔- Zarabozo（</w:t>
      </w:r>
      <w:r w:rsidRPr="00FE2F41">
        <w:rPr>
          <w:rFonts w:ascii="FZYaoTi" w:eastAsia="FZYaoTi" w:hint="eastAsia"/>
          <w:color w:val="auto"/>
          <w:sz w:val="28"/>
          <w:szCs w:val="28"/>
        </w:rPr>
        <w:t>Jamaal Zarabozo）</w:t>
      </w:r>
    </w:p>
    <w:p w:rsidR="006C16E7" w:rsidRPr="00FE2F41" w:rsidRDefault="006C16E7" w:rsidP="006C16E7">
      <w:pPr>
        <w:pStyle w:val="Default"/>
        <w:ind w:firstLineChars="700" w:firstLine="1960"/>
        <w:jc w:val="both"/>
        <w:rPr>
          <w:rFonts w:ascii="FZYaoTi" w:eastAsia="FZYaoTi"/>
          <w:sz w:val="28"/>
          <w:szCs w:val="28"/>
        </w:rPr>
      </w:pPr>
      <w:r w:rsidRPr="00FE2F41">
        <w:rPr>
          <w:rFonts w:ascii="FZYaoTi" w:eastAsia="FZYaoTi" w:hint="eastAsia"/>
          <w:sz w:val="28"/>
          <w:szCs w:val="28"/>
        </w:rPr>
        <w:t>科罗拉多州（</w:t>
      </w:r>
      <w:r w:rsidRPr="00FE2F41">
        <w:rPr>
          <w:rFonts w:ascii="FZYaoTi" w:eastAsia="FZYaoTi" w:hint="eastAsia"/>
          <w:color w:val="auto"/>
          <w:sz w:val="28"/>
          <w:szCs w:val="28"/>
        </w:rPr>
        <w:t>CO</w:t>
      </w:r>
      <w:r w:rsidRPr="00FE2F41">
        <w:rPr>
          <w:rFonts w:ascii="FZYaoTi" w:eastAsia="FZYaoTi" w:hint="eastAsia"/>
          <w:sz w:val="28"/>
          <w:szCs w:val="28"/>
        </w:rPr>
        <w:t>），博尔德（</w:t>
      </w:r>
      <w:r w:rsidRPr="00FE2F41">
        <w:rPr>
          <w:rFonts w:ascii="FZYaoTi" w:eastAsia="FZYaoTi" w:hint="eastAsia"/>
          <w:color w:val="auto"/>
          <w:sz w:val="28"/>
          <w:szCs w:val="28"/>
        </w:rPr>
        <w:t>Boulder</w:t>
      </w:r>
      <w:r w:rsidRPr="00FE2F41">
        <w:rPr>
          <w:rFonts w:ascii="FZYaoTi" w:eastAsia="FZYaoTi" w:hint="eastAsia"/>
          <w:sz w:val="28"/>
          <w:szCs w:val="28"/>
        </w:rPr>
        <w:t>）</w:t>
      </w:r>
    </w:p>
    <w:p w:rsidR="006C16E7" w:rsidRPr="00FE2F41" w:rsidRDefault="006C16E7" w:rsidP="006C16E7">
      <w:pPr>
        <w:pStyle w:val="Default"/>
        <w:ind w:firstLineChars="1100" w:firstLine="3080"/>
        <w:jc w:val="both"/>
        <w:rPr>
          <w:rFonts w:ascii="FZYaoTi" w:eastAsia="FZYaoTi"/>
          <w:sz w:val="28"/>
          <w:szCs w:val="28"/>
        </w:rPr>
      </w:pPr>
      <w:r w:rsidRPr="00FE2F41">
        <w:rPr>
          <w:rFonts w:ascii="FZYaoTi" w:eastAsia="FZYaoTi" w:hint="eastAsia"/>
          <w:sz w:val="28"/>
          <w:szCs w:val="28"/>
        </w:rPr>
        <w:t>2005年10月14四日</w:t>
      </w:r>
    </w:p>
    <w:p w:rsidR="00C468A8" w:rsidRPr="00C468A8" w:rsidRDefault="006C16E7" w:rsidP="00C468A8">
      <w:pPr>
        <w:bidi w:val="0"/>
        <w:spacing w:line="240" w:lineRule="exact"/>
        <w:jc w:val="center"/>
        <w:outlineLvl w:val="3"/>
        <w:rPr>
          <w:rFonts w:ascii="FZYaoTi" w:eastAsia="FZYaoTi"/>
          <w:b/>
          <w:sz w:val="36"/>
          <w:lang w:eastAsia="zh-CN"/>
        </w:rPr>
      </w:pPr>
      <w:r w:rsidRPr="00FE2F41">
        <w:rPr>
          <w:rFonts w:ascii="FZYaoTi" w:eastAsia="FZYaoTi" w:hint="eastAsia"/>
          <w:sz w:val="28"/>
          <w:szCs w:val="28"/>
          <w:lang w:eastAsia="zh-CN"/>
        </w:rPr>
        <w:br w:type="page"/>
      </w:r>
      <w:bookmarkStart w:id="3" w:name="_Toc385885570"/>
      <w:r w:rsidR="00C468A8" w:rsidRPr="00C468A8">
        <w:rPr>
          <w:rFonts w:ascii="FZYaoTi" w:eastAsia="FZYaoTi"/>
          <w:b/>
          <w:sz w:val="36"/>
          <w:lang w:eastAsia="zh-CN"/>
        </w:rPr>
        <w:lastRenderedPageBreak/>
        <w:t xml:space="preserve"> </w:t>
      </w:r>
    </w:p>
    <w:p w:rsidR="006C16E7" w:rsidRPr="00C468A8" w:rsidRDefault="006C16E7" w:rsidP="00C468A8">
      <w:pPr>
        <w:bidi w:val="0"/>
        <w:spacing w:afterLines="100"/>
        <w:jc w:val="center"/>
        <w:outlineLvl w:val="2"/>
        <w:rPr>
          <w:rFonts w:ascii="FZYaoTi" w:eastAsia="FZYaoTi"/>
          <w:b/>
          <w:sz w:val="36"/>
          <w:lang w:eastAsia="zh-CN"/>
        </w:rPr>
      </w:pPr>
      <w:r w:rsidRPr="00C468A8">
        <w:rPr>
          <w:rFonts w:ascii="FZYaoTi" w:eastAsia="FZYaoTi" w:hAnsi="SimSun" w:hint="eastAsia"/>
          <w:b/>
          <w:bCs/>
          <w:sz w:val="36"/>
          <w:lang w:eastAsia="zh-CN"/>
        </w:rPr>
        <w:t>第1章 引言</w:t>
      </w:r>
      <w:bookmarkEnd w:id="3"/>
    </w:p>
    <w:p w:rsidR="006C16E7" w:rsidRDefault="00C468A8" w:rsidP="004B11F2">
      <w:pPr>
        <w:bidi w:val="0"/>
        <w:spacing w:line="420" w:lineRule="exact"/>
        <w:jc w:val="center"/>
        <w:outlineLvl w:val="3"/>
        <w:rPr>
          <w:rFonts w:ascii="FZYaoTi" w:eastAsia="FZYaoTi"/>
          <w:b/>
          <w:sz w:val="36"/>
          <w:rtl/>
          <w:lang w:eastAsia="zh-CN"/>
        </w:rPr>
      </w:pPr>
      <w:bookmarkStart w:id="4" w:name="_Toc385885571"/>
      <w:r w:rsidRPr="00C468A8">
        <w:rPr>
          <w:rFonts w:ascii="FZYaoTi" w:eastAsia="FZYaoTi" w:hint="eastAsia"/>
          <w:b/>
          <w:sz w:val="36"/>
          <w:lang w:eastAsia="zh-CN"/>
        </w:rPr>
        <w:t>本著作的目的和动机</w:t>
      </w:r>
      <w:bookmarkEnd w:id="4"/>
    </w:p>
    <w:p w:rsidR="00C468A8" w:rsidRPr="00FE2F41" w:rsidRDefault="00C468A8" w:rsidP="00C468A8">
      <w:pPr>
        <w:bidi w:val="0"/>
        <w:spacing w:line="240" w:lineRule="exact"/>
        <w:jc w:val="center"/>
        <w:outlineLvl w:val="3"/>
        <w:rPr>
          <w:rFonts w:ascii="FZYaoTi" w:eastAsia="FZYaoTi"/>
          <w:b/>
          <w:sz w:val="28"/>
          <w:szCs w:val="28"/>
          <w:lang w:eastAsia="zh-CN"/>
        </w:rPr>
      </w:pP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目前是出版简明伊斯兰材料的关键时刻。当今，世界各地区都用很不友好的方式描绘伊斯兰，这与不久的过去情形差别不大。一位西方作家这样描述穆罕默德（求安拉赐福安于他）的生平，伊斯兰和基督教之间的战火持续多年，双方仇恨不断加深，彼此都误解对方。然而，不得不承认西方人的这种误解远甚于东方人。事实上，在这种凶猛争执，其中伊斯兰被随意涂炭以各种罪恶、堕落及卑微之词，在其硝烟尚未散尽之时，被雇佣的写手和诗人便粉墨登场，大肆攻击阿拉伯，而他们的攻击无非是虚伪的和自相矛盾的闹剧而已</w:t>
      </w:r>
      <w:r w:rsidRPr="00FE2F41">
        <w:rPr>
          <w:rStyle w:val="FootnoteReference"/>
          <w:rFonts w:ascii="FZYaoTi" w:eastAsia="FZYaoTi" w:hint="eastAsia"/>
          <w:sz w:val="28"/>
          <w:szCs w:val="28"/>
        </w:rPr>
        <w:footnoteReference w:id="1"/>
      </w:r>
      <w:r w:rsidRPr="00FE2F41">
        <w:rPr>
          <w:rFonts w:ascii="FZYaoTi" w:eastAsia="FZYaoTi" w:hint="eastAsia"/>
          <w:sz w:val="28"/>
          <w:szCs w:val="28"/>
          <w:lang w:eastAsia="zh-CN"/>
        </w:rPr>
        <w:t>。</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没有必要详细论述，如今这种关于伊斯兰的各种误解还在持续着，包括一些西方公众和教堂神职人员。</w:t>
      </w:r>
    </w:p>
    <w:p w:rsidR="006C16E7" w:rsidRPr="00FE2F41" w:rsidRDefault="006C16E7" w:rsidP="006C16E7">
      <w:pPr>
        <w:pStyle w:val="Default"/>
        <w:ind w:firstLineChars="150" w:firstLine="420"/>
        <w:jc w:val="both"/>
        <w:rPr>
          <w:rFonts w:ascii="FZYaoTi" w:eastAsia="FZYaoTi"/>
          <w:sz w:val="28"/>
          <w:szCs w:val="28"/>
        </w:rPr>
      </w:pPr>
      <w:r w:rsidRPr="00FE2F41">
        <w:rPr>
          <w:rFonts w:ascii="FZYaoTi" w:eastAsia="FZYaoTi" w:hint="eastAsia"/>
          <w:sz w:val="28"/>
          <w:szCs w:val="28"/>
        </w:rPr>
        <w:t>很不幸，大多数群众不熟悉伊斯兰，其仅有认识来自于充斥着恐怖主义色彩的媒体，他们对伊斯兰的误解就不值得惊奇了</w:t>
      </w:r>
      <w:r w:rsidRPr="00FE2F41">
        <w:rPr>
          <w:rStyle w:val="FootnoteReference"/>
          <w:rFonts w:ascii="FZYaoTi" w:eastAsia="FZYaoTi" w:hint="eastAsia"/>
          <w:sz w:val="28"/>
          <w:szCs w:val="28"/>
        </w:rPr>
        <w:footnoteReference w:id="2"/>
      </w:r>
      <w:r w:rsidRPr="00FE2F41">
        <w:rPr>
          <w:rFonts w:ascii="FZYaoTi" w:eastAsia="FZYaoTi" w:hint="eastAsia"/>
          <w:sz w:val="28"/>
          <w:szCs w:val="28"/>
        </w:rPr>
        <w:t>。这种现状的最直接和有效治愈办法是走进大众，让他们倾听伊斯兰真相。只有摆脱各种涂炭和炒作，才能看到权威的伊斯兰教义。（很不幸，穆斯林对非穆斯林显示的伊斯兰形象也很难堪，读者也要必须超越这幅画面。尽管基督教或犹太教没有因为基督徒或犹太人所犯的罪恶而受到谴责，但在今天伊斯兰因穆斯林的罪恶而受到攻击和谩骂，尽管这</w:t>
      </w:r>
      <w:r w:rsidRPr="00FE2F41">
        <w:rPr>
          <w:rFonts w:ascii="FZYaoTi" w:eastAsia="FZYaoTi" w:hint="eastAsia"/>
          <w:sz w:val="28"/>
          <w:szCs w:val="28"/>
        </w:rPr>
        <w:lastRenderedPageBreak/>
        <w:t>种穆斯林行为明显违背了伊斯兰信条</w:t>
      </w:r>
      <w:r w:rsidRPr="00FE2F41">
        <w:rPr>
          <w:rStyle w:val="FootnoteReference"/>
          <w:rFonts w:ascii="FZYaoTi" w:eastAsia="FZYaoTi" w:hint="eastAsia"/>
          <w:sz w:val="28"/>
          <w:szCs w:val="28"/>
        </w:rPr>
        <w:footnoteReference w:id="3"/>
      </w:r>
      <w:r w:rsidRPr="00FE2F41">
        <w:rPr>
          <w:rFonts w:ascii="FZYaoTi" w:eastAsia="FZYaoTi"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很不幸，如今，对伊斯兰的否认观和误解不仅仅是个人的宗教信仰问题。其后遗症远不止此，它会触及到整个世界的政治和安全问题。危害最大者莫过于伊斯兰教被误解和不断被涂炭为“其它的”、罪恶之源，许多人被隔离了伊斯兰针对全人类的完美和无价真理。实际上，在这多事之秋，太多困惑之事需要求助于造物主的指导，这正是伊斯兰的核心价值所在。</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在此，目标不是如何处理对伊斯兰的误导性消息；而是基于伊斯兰的原始和公认资源，只呈现什么是真正的伊斯兰；这些资源是古兰经即安拉启示给先知穆罕默德（求主赐福安于他）的经典</w:t>
      </w:r>
      <w:bookmarkStart w:id="5" w:name="OLE_LINK1"/>
      <w:r w:rsidRPr="00FE2F41">
        <w:rPr>
          <w:rFonts w:ascii="FZYaoTi" w:eastAsia="FZYaoTi" w:hint="eastAsia"/>
          <w:sz w:val="28"/>
          <w:szCs w:val="28"/>
        </w:rPr>
        <w:t>和穆罕默德（求主赐福安于他）</w:t>
      </w:r>
      <w:bookmarkEnd w:id="5"/>
      <w:r w:rsidRPr="00FE2F41">
        <w:rPr>
          <w:rFonts w:ascii="FZYaoTi" w:eastAsia="FZYaoTi" w:hint="eastAsia"/>
          <w:sz w:val="28"/>
          <w:szCs w:val="28"/>
        </w:rPr>
        <w:t>的言行和指导即圣训</w:t>
      </w:r>
      <w:r w:rsidRPr="00FE2F41">
        <w:rPr>
          <w:rStyle w:val="FootnoteReference"/>
          <w:rFonts w:ascii="FZYaoTi" w:eastAsia="FZYaoTi" w:hint="eastAsia"/>
          <w:sz w:val="28"/>
          <w:szCs w:val="28"/>
        </w:rPr>
        <w:footnoteReference w:id="4"/>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sz w:val="28"/>
          <w:szCs w:val="28"/>
        </w:rPr>
      </w:pPr>
    </w:p>
    <w:p w:rsidR="006C16E7" w:rsidRPr="00FE2F41" w:rsidRDefault="006C16E7" w:rsidP="004B11F2">
      <w:pPr>
        <w:bidi w:val="0"/>
        <w:spacing w:line="340" w:lineRule="exact"/>
        <w:outlineLvl w:val="3"/>
        <w:rPr>
          <w:rFonts w:ascii="FZYaoTi" w:eastAsia="FZYaoTi"/>
          <w:b/>
          <w:sz w:val="28"/>
          <w:szCs w:val="28"/>
          <w:lang w:eastAsia="zh-CN"/>
        </w:rPr>
      </w:pPr>
      <w:bookmarkStart w:id="6" w:name="_Toc385885572"/>
      <w:r w:rsidRPr="00FE2F41">
        <w:rPr>
          <w:rFonts w:ascii="FZYaoTi" w:eastAsia="FZYaoTi" w:hint="eastAsia"/>
          <w:b/>
          <w:sz w:val="28"/>
          <w:szCs w:val="28"/>
          <w:lang w:eastAsia="zh-CN"/>
        </w:rPr>
        <w:t>本著作的目标受众</w:t>
      </w:r>
      <w:bookmarkEnd w:id="6"/>
    </w:p>
    <w:p w:rsidR="006C16E7" w:rsidRPr="00FE2F41" w:rsidRDefault="006C16E7" w:rsidP="006C16E7">
      <w:pPr>
        <w:bidi w:val="0"/>
        <w:spacing w:line="240" w:lineRule="exact"/>
        <w:outlineLvl w:val="3"/>
        <w:rPr>
          <w:rFonts w:ascii="FZYaoTi" w:eastAsia="FZYaoTi"/>
          <w:sz w:val="28"/>
          <w:szCs w:val="28"/>
          <w:lang w:eastAsia="zh-CN"/>
        </w:rPr>
      </w:pP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本著作的目标受众是对伊斯兰的基本信条和操行简介感兴趣的人。在试图使之简明的同时，也希望读者受到激励而更加深入地研究伊斯兰。为方便读者深入研究，在脚注中推荐了一些重要书籍。</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还应该注意，本书是由一位皈依伊斯兰的西方人所著，因成书于英语，也假设其大量读者为西方人或者熟悉西方的人，相关问题的参考文献是西方人所熟悉的</w:t>
      </w:r>
      <w:r w:rsidRPr="00FE2F41">
        <w:rPr>
          <w:rStyle w:val="FootnoteReference"/>
          <w:rFonts w:ascii="FZYaoTi" w:eastAsia="FZYaoTi" w:hint="eastAsia"/>
          <w:sz w:val="28"/>
          <w:szCs w:val="28"/>
        </w:rPr>
        <w:footnoteReference w:id="5"/>
      </w:r>
      <w:r w:rsidRPr="00FE2F41">
        <w:rPr>
          <w:rFonts w:ascii="FZYaoTi" w:eastAsia="FZYaoTi" w:hint="eastAsia"/>
          <w:sz w:val="28"/>
          <w:szCs w:val="28"/>
        </w:rPr>
        <w:t>。</w:t>
      </w:r>
    </w:p>
    <w:p w:rsidR="006C16E7" w:rsidRPr="00FE2F41" w:rsidRDefault="006C16E7" w:rsidP="006C16E7">
      <w:pPr>
        <w:pStyle w:val="Default"/>
        <w:jc w:val="both"/>
        <w:outlineLvl w:val="3"/>
        <w:rPr>
          <w:rFonts w:ascii="FZYaoTi" w:eastAsia="FZYaoTi"/>
          <w:b/>
          <w:sz w:val="28"/>
          <w:szCs w:val="28"/>
        </w:rPr>
      </w:pPr>
      <w:bookmarkStart w:id="7" w:name="_Toc385885573"/>
    </w:p>
    <w:p w:rsidR="006C16E7" w:rsidRPr="00FE2F41" w:rsidRDefault="006C16E7" w:rsidP="006C16E7">
      <w:pPr>
        <w:pStyle w:val="Default"/>
        <w:jc w:val="both"/>
        <w:outlineLvl w:val="3"/>
        <w:rPr>
          <w:rFonts w:ascii="FZYaoTi" w:eastAsia="FZYaoTi"/>
          <w:b/>
          <w:sz w:val="28"/>
          <w:szCs w:val="28"/>
        </w:rPr>
      </w:pPr>
      <w:r w:rsidRPr="00FE2F41">
        <w:rPr>
          <w:rFonts w:ascii="FZYaoTi" w:eastAsia="FZYaoTi" w:hint="eastAsia"/>
          <w:b/>
          <w:sz w:val="28"/>
          <w:szCs w:val="28"/>
        </w:rPr>
        <w:t>本著作在相关介绍性著作中的地位</w:t>
      </w:r>
      <w:bookmarkEnd w:id="7"/>
    </w:p>
    <w:p w:rsidR="006C16E7" w:rsidRPr="00FE2F41" w:rsidRDefault="006C16E7" w:rsidP="006C16E7">
      <w:pPr>
        <w:pStyle w:val="Default"/>
        <w:jc w:val="both"/>
        <w:outlineLvl w:val="3"/>
        <w:rPr>
          <w:rFonts w:ascii="FZYaoTi" w:eastAsia="FZYaoTi"/>
          <w:b/>
          <w:sz w:val="28"/>
          <w:szCs w:val="28"/>
        </w:rPr>
      </w:pP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许多著作在给非穆斯林介绍伊斯兰。特别自911事件以来，一进美国的主要书店，就会发现很多介绍性书籍。很明显，有些著作很正统</w:t>
      </w:r>
      <w:r w:rsidRPr="00FE2F41">
        <w:rPr>
          <w:rStyle w:val="FootnoteReference"/>
          <w:rFonts w:ascii="FZYaoTi" w:eastAsia="FZYaoTi" w:hint="eastAsia"/>
          <w:sz w:val="28"/>
          <w:szCs w:val="28"/>
        </w:rPr>
        <w:footnoteReference w:id="6"/>
      </w:r>
      <w:r w:rsidRPr="00FE2F41">
        <w:rPr>
          <w:rFonts w:ascii="FZYaoTi" w:eastAsia="FZYaoTi" w:hint="eastAsia"/>
          <w:sz w:val="28"/>
          <w:szCs w:val="28"/>
        </w:rPr>
        <w:t>，其中很多是由非穆斯林所著，无疑许多人真诚地希望如实呈现伊斯兰。作为穆斯林，本作者明确指出，这些作者都有忽视伊斯兰真</w:t>
      </w:r>
      <w:r w:rsidRPr="00FE2F41">
        <w:rPr>
          <w:rFonts w:ascii="FZYaoTi" w:eastAsia="FZYaoTi" w:hint="eastAsia"/>
          <w:sz w:val="28"/>
          <w:szCs w:val="28"/>
        </w:rPr>
        <w:lastRenderedPageBreak/>
        <w:t>精神和伊斯兰目标的倾向。这些著作聚焦于一些次要问题，诸如穆斯林的发展史或者原始伊斯兰的演变，而任读者无视伊斯兰的基本精神和教导</w:t>
      </w:r>
      <w:r w:rsidRPr="00FE2F41">
        <w:rPr>
          <w:rStyle w:val="FootnoteReference"/>
          <w:rFonts w:ascii="FZYaoTi" w:eastAsia="FZYaoTi" w:hint="eastAsia"/>
          <w:sz w:val="28"/>
          <w:szCs w:val="28"/>
        </w:rPr>
        <w:footnoteReference w:id="7"/>
      </w:r>
      <w:r w:rsidRPr="00FE2F41">
        <w:rPr>
          <w:rFonts w:ascii="FZYaoTi" w:eastAsia="FZYaoTi"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而针对西方受众的穆斯林作家们在描述伊斯兰时，采用了很歉疚或迁就的方式。在著书推荐伊斯兰时，不能扭转或歪曲十多亿人信仰的伊斯兰、违背作者本人坚信的版本。同样，在著书伊斯兰简介时，不能提出所谓的伊斯兰“新版本”。那些推介伊斯兰者的责任是如实呈现伊斯兰，而不隐藏或改变任何内容。安拉的宗教是穆斯林的信仰。因此，必须按被启示给和由先知穆罕默德（求安拉赐福安于他）宣传的那样呈现安拉的宗教。这种呈现必须真诚和公正，以便让读者基于健全知识自我决定是否愿意遵循伊斯兰。</w:t>
      </w:r>
    </w:p>
    <w:p w:rsidR="006C16E7" w:rsidRPr="00FE2F41" w:rsidRDefault="006C16E7" w:rsidP="006C16E7">
      <w:pPr>
        <w:pStyle w:val="Default"/>
        <w:jc w:val="both"/>
        <w:outlineLvl w:val="3"/>
        <w:rPr>
          <w:rFonts w:ascii="FZYaoTi" w:eastAsia="FZYaoTi"/>
          <w:b/>
          <w:sz w:val="28"/>
          <w:szCs w:val="28"/>
        </w:rPr>
      </w:pPr>
      <w:bookmarkStart w:id="9" w:name="_Toc385885574"/>
    </w:p>
    <w:p w:rsidR="006C16E7" w:rsidRPr="00FE2F41" w:rsidRDefault="006C16E7" w:rsidP="006C16E7">
      <w:pPr>
        <w:pStyle w:val="Default"/>
        <w:jc w:val="both"/>
        <w:outlineLvl w:val="3"/>
        <w:rPr>
          <w:rFonts w:ascii="FZYaoTi" w:eastAsia="FZYaoTi"/>
          <w:b/>
          <w:sz w:val="28"/>
          <w:szCs w:val="28"/>
        </w:rPr>
      </w:pPr>
      <w:r w:rsidRPr="00FE2F41">
        <w:rPr>
          <w:rFonts w:ascii="FZYaoTi" w:eastAsia="FZYaoTi" w:hint="eastAsia"/>
          <w:b/>
          <w:sz w:val="28"/>
          <w:szCs w:val="28"/>
        </w:rPr>
        <w:t>本书所用的素材和方法学</w:t>
      </w:r>
      <w:bookmarkEnd w:id="9"/>
    </w:p>
    <w:p w:rsidR="006C16E7" w:rsidRPr="00FE2F41" w:rsidRDefault="006C16E7" w:rsidP="006C16E7">
      <w:pPr>
        <w:pStyle w:val="Default"/>
        <w:jc w:val="both"/>
        <w:outlineLvl w:val="3"/>
        <w:rPr>
          <w:rFonts w:ascii="FZYaoTi" w:eastAsia="FZYaoTi"/>
          <w:sz w:val="28"/>
          <w:szCs w:val="28"/>
        </w:rPr>
      </w:pP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任何关于伊斯兰的可靠著作必须基于《古兰经》</w:t>
      </w:r>
      <w:r w:rsidRPr="00FE2F41">
        <w:rPr>
          <w:rStyle w:val="FootnoteReference"/>
          <w:rFonts w:ascii="FZYaoTi" w:eastAsia="FZYaoTi" w:hint="eastAsia"/>
          <w:sz w:val="28"/>
          <w:szCs w:val="28"/>
        </w:rPr>
        <w:footnoteReference w:id="8"/>
      </w:r>
      <w:r w:rsidRPr="00FE2F41">
        <w:rPr>
          <w:rFonts w:ascii="FZYaoTi" w:eastAsia="FZYaoTi" w:hint="eastAsia"/>
          <w:sz w:val="28"/>
          <w:szCs w:val="28"/>
        </w:rPr>
        <w:t>和先知穆罕默德（求主赐福安于他）的言论和指导。虽然阿拉伯《古兰经》和《圣训》随手可得，但必须求助于一些翻译版本以向非阿拉伯语人群传播其真实含义。关于《古兰经》，推荐两个翻译版本，这在本书中多次用到，即由al-Hilali和Khan翻译的《尊贵古兰经：英文意译和注解》</w:t>
      </w:r>
      <w:r w:rsidRPr="00FE2F41">
        <w:rPr>
          <w:rStyle w:val="FootnoteReference"/>
          <w:rFonts w:ascii="FZYaoTi" w:eastAsia="FZYaoTi" w:hint="eastAsia"/>
          <w:sz w:val="28"/>
          <w:szCs w:val="28"/>
        </w:rPr>
        <w:footnoteReference w:id="9"/>
      </w:r>
      <w:r w:rsidRPr="00FE2F41">
        <w:rPr>
          <w:rFonts w:ascii="FZYaoTi" w:eastAsia="FZYaoTi" w:hint="eastAsia"/>
          <w:sz w:val="28"/>
          <w:szCs w:val="28"/>
        </w:rPr>
        <w:t>；由Saheeh International翻译的《</w:t>
      </w:r>
      <w:r w:rsidRPr="00FE2F41">
        <w:rPr>
          <w:rFonts w:ascii="FZYaoTi" w:eastAsia="FZYaoTi" w:hint="eastAsia"/>
          <w:iCs/>
          <w:sz w:val="28"/>
          <w:szCs w:val="28"/>
        </w:rPr>
        <w:t>古兰经：阿语与英语意译</w:t>
      </w:r>
      <w:r w:rsidRPr="00FE2F41">
        <w:rPr>
          <w:rFonts w:ascii="FZYaoTi" w:eastAsia="FZYaoTi" w:hint="eastAsia"/>
          <w:sz w:val="28"/>
          <w:szCs w:val="28"/>
        </w:rPr>
        <w:t>》</w:t>
      </w:r>
      <w:r w:rsidRPr="00FE2F41">
        <w:rPr>
          <w:rStyle w:val="FootnoteReference"/>
          <w:rFonts w:ascii="FZYaoTi" w:eastAsia="FZYaoTi" w:hint="eastAsia"/>
          <w:sz w:val="28"/>
          <w:szCs w:val="28"/>
        </w:rPr>
        <w:footnoteReference w:id="10"/>
      </w:r>
      <w:r w:rsidRPr="00FE2F41">
        <w:rPr>
          <w:rFonts w:ascii="FZYaoTi" w:eastAsia="FZYaoTi" w:hint="eastAsia"/>
          <w:b/>
          <w:sz w:val="28"/>
          <w:szCs w:val="28"/>
        </w:rPr>
        <w:t>。</w:t>
      </w:r>
      <w:r w:rsidRPr="00FE2F41">
        <w:rPr>
          <w:rFonts w:ascii="FZYaoTi" w:eastAsia="FZYaoTi" w:hint="eastAsia"/>
          <w:sz w:val="28"/>
          <w:szCs w:val="28"/>
        </w:rPr>
        <w:t>推荐理由是，其译本基于对古兰经的理解，可被追溯到先知及其圣门弟子。</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lastRenderedPageBreak/>
        <w:t>至于先知（求主赐福安于他）的言论和行为集，推荐两本重要的圣训集，它们均有完整的英文译本。这两本圣训集就是著名的《布哈里圣训实录》</w:t>
      </w:r>
      <w:r w:rsidRPr="00FE2F41">
        <w:rPr>
          <w:rStyle w:val="FootnoteReference"/>
          <w:rFonts w:ascii="FZYaoTi" w:eastAsia="FZYaoTi" w:hint="eastAsia"/>
          <w:sz w:val="28"/>
          <w:szCs w:val="28"/>
        </w:rPr>
        <w:footnoteReference w:id="11"/>
      </w:r>
      <w:r w:rsidRPr="00FE2F41">
        <w:rPr>
          <w:rFonts w:ascii="FZYaoTi" w:eastAsia="FZYaoTi" w:hint="eastAsia"/>
          <w:sz w:val="28"/>
          <w:szCs w:val="28"/>
        </w:rPr>
        <w:t>和《穆斯林圣训实录》</w:t>
      </w:r>
      <w:r w:rsidRPr="00FE2F41">
        <w:rPr>
          <w:rStyle w:val="FootnoteReference"/>
          <w:rFonts w:ascii="FZYaoTi" w:eastAsia="FZYaoTi" w:hint="eastAsia"/>
          <w:sz w:val="28"/>
          <w:szCs w:val="28"/>
        </w:rPr>
        <w:footnoteReference w:id="12"/>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iCs/>
          <w:sz w:val="28"/>
          <w:szCs w:val="28"/>
        </w:rPr>
      </w:pPr>
      <w:r w:rsidRPr="00FE2F41">
        <w:rPr>
          <w:rFonts w:ascii="FZYaoTi" w:eastAsia="FZYaoTi" w:hint="eastAsia"/>
          <w:sz w:val="28"/>
          <w:szCs w:val="28"/>
        </w:rPr>
        <w:t>还有许多二级资源著作，对读者理解伊斯兰及其有用</w:t>
      </w:r>
      <w:r w:rsidRPr="00FE2F41">
        <w:rPr>
          <w:rStyle w:val="FootnoteReference"/>
          <w:rFonts w:ascii="FZYaoTi" w:eastAsia="FZYaoTi" w:hint="eastAsia"/>
          <w:sz w:val="28"/>
          <w:szCs w:val="28"/>
        </w:rPr>
        <w:footnoteReference w:id="13"/>
      </w:r>
      <w:r w:rsidRPr="00FE2F41">
        <w:rPr>
          <w:rFonts w:ascii="FZYaoTi" w:eastAsia="FZYaoTi" w:hint="eastAsia"/>
          <w:sz w:val="28"/>
          <w:szCs w:val="28"/>
        </w:rPr>
        <w:t>。其中有些还很重要，是本著作的参考资料，主要有：</w:t>
      </w:r>
      <w:r w:rsidRPr="00FE2F41">
        <w:rPr>
          <w:rFonts w:ascii="FZYaoTi" w:eastAsia="FZYaoTi" w:hint="eastAsia"/>
          <w:iCs/>
          <w:sz w:val="28"/>
          <w:szCs w:val="28"/>
        </w:rPr>
        <w:t>ibn Abi al-Izz著</w:t>
      </w:r>
      <w:r w:rsidRPr="00FE2F41">
        <w:rPr>
          <w:rFonts w:ascii="FZYaoTi" w:eastAsia="FZYaoTi" w:hint="eastAsia"/>
          <w:sz w:val="28"/>
          <w:szCs w:val="28"/>
        </w:rPr>
        <w:t>《塔哈维信仰学注》</w:t>
      </w:r>
      <w:r w:rsidRPr="00FE2F41">
        <w:rPr>
          <w:rStyle w:val="FootnoteReference"/>
          <w:rFonts w:ascii="FZYaoTi" w:eastAsia="FZYaoTi" w:hint="eastAsia"/>
          <w:sz w:val="28"/>
          <w:szCs w:val="28"/>
        </w:rPr>
        <w:footnoteReference w:id="14"/>
      </w:r>
      <w:r w:rsidRPr="00FE2F41">
        <w:rPr>
          <w:rFonts w:ascii="FZYaoTi" w:eastAsia="FZYaoTi" w:hint="eastAsia"/>
          <w:iCs/>
          <w:sz w:val="28"/>
          <w:szCs w:val="28"/>
        </w:rPr>
        <w:t>，这是一部很重要的经典著作，详细阐释了伊斯兰信仰。</w:t>
      </w:r>
    </w:p>
    <w:p w:rsidR="006C16E7" w:rsidRPr="00FE2F41" w:rsidRDefault="006C16E7" w:rsidP="006C16E7">
      <w:pPr>
        <w:pStyle w:val="Default"/>
        <w:tabs>
          <w:tab w:val="left" w:pos="5103"/>
          <w:tab w:val="left" w:pos="7920"/>
        </w:tabs>
        <w:ind w:firstLine="426"/>
        <w:jc w:val="both"/>
        <w:rPr>
          <w:rFonts w:ascii="FZYaoTi" w:eastAsia="FZYaoTi"/>
          <w:iCs/>
          <w:sz w:val="28"/>
          <w:szCs w:val="28"/>
        </w:rPr>
      </w:pPr>
      <w:r w:rsidRPr="00FE2F41">
        <w:rPr>
          <w:rFonts w:ascii="FZYaoTi" w:eastAsia="FZYaoTi" w:hint="eastAsia"/>
          <w:iCs/>
          <w:sz w:val="28"/>
          <w:szCs w:val="28"/>
        </w:rPr>
        <w:t>欧麦尔-阿西克著的“伊斯兰信仰系列”，包含《根据古兰经和圣训信仰安拉》，《根据古兰经和圣训信仰使者们及其信息》</w:t>
      </w:r>
      <w:r w:rsidRPr="00FE2F41">
        <w:rPr>
          <w:rStyle w:val="FootnoteReference"/>
          <w:rFonts w:ascii="FZYaoTi" w:eastAsia="FZYaoTi" w:hint="eastAsia"/>
          <w:iCs/>
          <w:sz w:val="28"/>
          <w:szCs w:val="28"/>
        </w:rPr>
        <w:footnoteReference w:id="15"/>
      </w:r>
      <w:r w:rsidRPr="00FE2F41">
        <w:rPr>
          <w:rFonts w:ascii="FZYaoTi" w:eastAsia="FZYaoTi" w:hint="eastAsia"/>
          <w:iCs/>
          <w:sz w:val="28"/>
          <w:szCs w:val="28"/>
        </w:rPr>
        <w:t>。</w:t>
      </w:r>
    </w:p>
    <w:p w:rsidR="006C16E7" w:rsidRPr="00FE2F41" w:rsidRDefault="006C16E7" w:rsidP="006C16E7">
      <w:pPr>
        <w:pStyle w:val="Default"/>
        <w:tabs>
          <w:tab w:val="left" w:pos="7920"/>
        </w:tabs>
        <w:ind w:firstLine="426"/>
        <w:jc w:val="both"/>
        <w:rPr>
          <w:rFonts w:ascii="FZYaoTi" w:eastAsia="FZYaoTi"/>
          <w:sz w:val="28"/>
          <w:szCs w:val="28"/>
        </w:rPr>
      </w:pPr>
      <w:r w:rsidRPr="00FE2F41">
        <w:rPr>
          <w:rFonts w:ascii="FZYaoTi" w:eastAsia="FZYaoTi" w:hint="eastAsia"/>
          <w:sz w:val="28"/>
          <w:szCs w:val="28"/>
        </w:rPr>
        <w:t>比拉-菲利普斯著《陶黑德基础》（或《伊斯兰一神论》）</w:t>
      </w:r>
      <w:r w:rsidRPr="00FE2F41">
        <w:rPr>
          <w:rStyle w:val="FootnoteReference"/>
          <w:rFonts w:ascii="FZYaoTi" w:eastAsia="FZYaoTi" w:hint="eastAsia"/>
          <w:sz w:val="28"/>
          <w:szCs w:val="28"/>
        </w:rPr>
        <w:footnoteReference w:id="16"/>
      </w:r>
      <w:r w:rsidRPr="00FE2F41">
        <w:rPr>
          <w:rFonts w:ascii="FZYaoTi" w:eastAsia="FZYaoTi" w:hint="eastAsia"/>
          <w:sz w:val="28"/>
          <w:szCs w:val="28"/>
        </w:rPr>
        <w:t xml:space="preserve"> 。</w:t>
      </w:r>
    </w:p>
    <w:p w:rsidR="006C16E7" w:rsidRPr="00FE2F41" w:rsidRDefault="006C16E7" w:rsidP="006C16E7">
      <w:pPr>
        <w:pStyle w:val="Default"/>
        <w:tabs>
          <w:tab w:val="left" w:pos="7920"/>
        </w:tabs>
        <w:ind w:firstLine="426"/>
        <w:jc w:val="both"/>
        <w:rPr>
          <w:rFonts w:ascii="FZYaoTi" w:eastAsia="FZYaoTi"/>
          <w:sz w:val="28"/>
          <w:szCs w:val="28"/>
        </w:rPr>
      </w:pPr>
      <w:r w:rsidRPr="00FE2F41">
        <w:rPr>
          <w:rFonts w:ascii="FZYaoTi" w:eastAsia="FZYaoTi" w:hint="eastAsia"/>
          <w:sz w:val="28"/>
          <w:szCs w:val="28"/>
        </w:rPr>
        <w:t>阿夫-塔布巴拉哈著《伊斯兰精神：信条和教导》</w:t>
      </w:r>
      <w:r w:rsidRPr="00FE2F41">
        <w:rPr>
          <w:rStyle w:val="FootnoteReference"/>
          <w:rFonts w:ascii="FZYaoTi" w:eastAsia="FZYaoTi" w:hint="eastAsia"/>
          <w:sz w:val="28"/>
          <w:szCs w:val="28"/>
        </w:rPr>
        <w:footnoteReference w:id="17"/>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关于作者在此遵循的“方法学”，作者尽力遵循持圣行与大众派教导，这是个穆斯林群体，把信仰和教导直接回归到先知（求主赐福安于他）。在此，不企图“重新解释”在几个世纪前就被穆斯林接受的真理，这也是当代人们对伊斯兰的主流观点。</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在开始之前，应该注意安拉(Allah)和造物主（God）单词的用法。安拉是造物主（上帝）的个性化名字，有些类似于耶和华（Yahweh或后来的Jehovah）。安拉和造物主这两者也将被交替使用。</w:t>
      </w:r>
    </w:p>
    <w:p w:rsidR="006C16E7" w:rsidRPr="00FE2F41" w:rsidRDefault="006C16E7" w:rsidP="004B11F2">
      <w:pPr>
        <w:pStyle w:val="Default"/>
        <w:tabs>
          <w:tab w:val="left" w:pos="2900"/>
          <w:tab w:val="center" w:pos="4153"/>
        </w:tabs>
        <w:spacing w:afterLines="100" w:line="320" w:lineRule="exact"/>
        <w:jc w:val="both"/>
        <w:outlineLvl w:val="2"/>
        <w:rPr>
          <w:rFonts w:ascii="FZYaoTi" w:eastAsia="FZYaoTi"/>
          <w:b/>
          <w:sz w:val="28"/>
          <w:szCs w:val="28"/>
        </w:rPr>
      </w:pPr>
      <w:r w:rsidRPr="00FE2F41">
        <w:rPr>
          <w:rFonts w:ascii="FZYaoTi" w:eastAsia="FZYaoTi" w:hint="eastAsia"/>
          <w:sz w:val="28"/>
          <w:szCs w:val="28"/>
        </w:rPr>
        <w:br w:type="page"/>
      </w:r>
      <w:bookmarkStart w:id="10" w:name="_Toc385885575"/>
      <w:r w:rsidRPr="00FE2F41">
        <w:rPr>
          <w:rFonts w:ascii="FZYaoTi" w:eastAsia="FZYaoTi" w:hint="eastAsia"/>
          <w:b/>
          <w:sz w:val="28"/>
          <w:szCs w:val="28"/>
        </w:rPr>
        <w:lastRenderedPageBreak/>
        <w:t>第2章 信仰主（安拉）</w:t>
      </w:r>
      <w:bookmarkEnd w:id="10"/>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实际上，信仰安拉是整个伊斯兰信仰的基石。伊斯兰的其他所有信条和功修都围绕着妥当第信仰安拉展开。基于这个原因，伊斯兰对安拉信仰的描述是极其详细的，或许这是世界上其他宗教无法比拟的。事实上，著名穆斯林学者ibn Abi al-Izz al-Hanafi曾说过，可以得出的结论是，《古兰经》的所有经文都不同形式地涉及到对安拉的信仰</w:t>
      </w:r>
      <w:r w:rsidRPr="00FE2F41">
        <w:rPr>
          <w:rStyle w:val="FootnoteReference"/>
          <w:rFonts w:ascii="FZYaoTi" w:eastAsia="FZYaoTi" w:hint="eastAsia"/>
          <w:sz w:val="28"/>
          <w:szCs w:val="28"/>
        </w:rPr>
        <w:footnoteReference w:id="18"/>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因此，任何对伊斯兰信仰的真诚探讨都必须始于信仰安拉的观点。的确，我们必须再次详细讨论此话题，在伊斯兰中，其它事务都基于这个基本信条。事实上，根据伊斯兰教义，所有先知都在教导信仰独一的主、他没有伙伴；这个他们的核心信息</w:t>
      </w:r>
      <w:r w:rsidRPr="00FE2F41">
        <w:rPr>
          <w:rStyle w:val="FootnoteReference"/>
          <w:rFonts w:ascii="FZYaoTi" w:eastAsia="FZYaoTi" w:hint="eastAsia"/>
          <w:sz w:val="28"/>
          <w:szCs w:val="28"/>
        </w:rPr>
        <w:footnoteReference w:id="19"/>
      </w:r>
      <w:r w:rsidRPr="00FE2F41">
        <w:rPr>
          <w:rFonts w:ascii="FZYaoTi" w:eastAsia="FZYaoTi" w:hint="eastAsia"/>
          <w:sz w:val="28"/>
          <w:szCs w:val="28"/>
        </w:rPr>
        <w:t>。这是第一步和最重要的一步，对于个人认识过程至关重要。</w:t>
      </w:r>
    </w:p>
    <w:p w:rsidR="006C16E7" w:rsidRPr="00FE2F41" w:rsidRDefault="006C16E7" w:rsidP="006C16E7">
      <w:pPr>
        <w:pStyle w:val="Default"/>
        <w:jc w:val="both"/>
        <w:outlineLvl w:val="3"/>
        <w:rPr>
          <w:rFonts w:ascii="FZYaoTi" w:eastAsia="FZYaoTi" w:hAnsi="SimSun"/>
          <w:b/>
          <w:sz w:val="28"/>
          <w:szCs w:val="28"/>
        </w:rPr>
      </w:pPr>
      <w:bookmarkStart w:id="11" w:name="_Toc385885576"/>
      <w:bookmarkStart w:id="12" w:name="OLE_LINK24"/>
      <w:r w:rsidRPr="00FE2F41">
        <w:rPr>
          <w:rFonts w:ascii="FZYaoTi" w:eastAsia="FZYaoTi" w:hAnsi="SimSun" w:hint="eastAsia"/>
          <w:b/>
          <w:sz w:val="28"/>
          <w:szCs w:val="28"/>
        </w:rPr>
        <w:t>人如何认识安拉？</w:t>
      </w:r>
      <w:bookmarkEnd w:id="11"/>
    </w:p>
    <w:p w:rsidR="006C16E7" w:rsidRPr="00FE2F41" w:rsidRDefault="006C16E7" w:rsidP="006C16E7">
      <w:pPr>
        <w:pStyle w:val="Default"/>
        <w:jc w:val="both"/>
        <w:rPr>
          <w:rFonts w:ascii="FZYaoTi" w:eastAsia="FZYaoTi" w:hAnsi="SimSun"/>
          <w:sz w:val="28"/>
          <w:szCs w:val="28"/>
        </w:rPr>
      </w:pPr>
      <w:r w:rsidRPr="00FE2F41">
        <w:rPr>
          <w:rFonts w:ascii="FZYaoTi" w:eastAsia="FZYaoTi" w:hAnsi="SimSun" w:hint="eastAsia"/>
          <w:sz w:val="28"/>
          <w:szCs w:val="28"/>
        </w:rPr>
        <w:t xml:space="preserve">    在陈述伊斯兰对该问题的观点之前，先回顾一些典型历史模式。</w:t>
      </w:r>
    </w:p>
    <w:p w:rsidR="006C16E7" w:rsidRPr="00FE2F41" w:rsidRDefault="006C16E7" w:rsidP="006C16E7">
      <w:pPr>
        <w:pStyle w:val="Default"/>
        <w:ind w:firstLine="480"/>
        <w:jc w:val="both"/>
        <w:rPr>
          <w:rFonts w:ascii="FZYaoTi" w:eastAsia="FZYaoTi" w:hAnsi="SimSun"/>
          <w:sz w:val="28"/>
          <w:szCs w:val="28"/>
        </w:rPr>
      </w:pPr>
      <w:r w:rsidRPr="00FE2F41">
        <w:rPr>
          <w:rFonts w:ascii="FZYaoTi" w:eastAsia="FZYaoTi" w:hAnsi="SimSun" w:hint="eastAsia"/>
          <w:sz w:val="28"/>
          <w:szCs w:val="28"/>
        </w:rPr>
        <w:t>始于17世纪上半叶的基督教世界，随着“科学事实”和“圣经真理”之间的裂痕越来越大，哲学家爱德华·赫伯特（</w:t>
      </w:r>
      <w:r w:rsidRPr="00FE2F41">
        <w:rPr>
          <w:rFonts w:ascii="FZYaoTi" w:eastAsia="FZYaoTi" w:hint="eastAsia"/>
          <w:sz w:val="28"/>
          <w:szCs w:val="28"/>
        </w:rPr>
        <w:t>Edward Herbert</w:t>
      </w:r>
      <w:r w:rsidRPr="00FE2F41">
        <w:rPr>
          <w:rFonts w:ascii="FZYaoTi" w:eastAsia="FZYaoTi" w:hAnsi="SimSun" w:hint="eastAsia"/>
          <w:sz w:val="28"/>
          <w:szCs w:val="28"/>
        </w:rPr>
        <w:t>）、伏尔泰（</w:t>
      </w:r>
      <w:r w:rsidRPr="00FE2F41">
        <w:rPr>
          <w:rFonts w:ascii="FZYaoTi" w:eastAsia="FZYaoTi" w:hint="eastAsia"/>
          <w:sz w:val="28"/>
          <w:szCs w:val="28"/>
        </w:rPr>
        <w:t>Voltaire</w:t>
      </w:r>
      <w:r w:rsidRPr="00FE2F41">
        <w:rPr>
          <w:rFonts w:ascii="FZYaoTi" w:eastAsia="FZYaoTi" w:hAnsi="SimSun" w:hint="eastAsia"/>
          <w:sz w:val="28"/>
          <w:szCs w:val="28"/>
        </w:rPr>
        <w:t>）和一些美国领袖，如托马斯·潘恩（</w:t>
      </w:r>
      <w:r w:rsidRPr="00FE2F41">
        <w:rPr>
          <w:rFonts w:ascii="FZYaoTi" w:eastAsia="FZYaoTi" w:hint="eastAsia"/>
          <w:sz w:val="28"/>
          <w:szCs w:val="28"/>
        </w:rPr>
        <w:t>Thomas Paine</w:t>
      </w:r>
      <w:r w:rsidRPr="00FE2F41">
        <w:rPr>
          <w:rFonts w:ascii="FZYaoTi" w:eastAsia="FZYaoTi" w:hAnsi="SimSun" w:hint="eastAsia"/>
          <w:sz w:val="28"/>
          <w:szCs w:val="28"/>
        </w:rPr>
        <w:t>）坚持一种被称为自然神论的哲学观。这些哲学家相信主、造物者和道德伦理。他们信仰能通过推理而发现的、所谓“自然宗教”学说。因此，他们蔑视启示的作用和教会的教导。</w:t>
      </w:r>
    </w:p>
    <w:p w:rsidR="006C16E7" w:rsidRPr="00FE2F41" w:rsidRDefault="006C16E7" w:rsidP="006C16E7">
      <w:pPr>
        <w:pStyle w:val="Default"/>
        <w:ind w:firstLine="480"/>
        <w:jc w:val="both"/>
        <w:rPr>
          <w:rFonts w:ascii="FZYaoTi" w:eastAsia="FZYaoTi" w:hAnsi="SimSun"/>
          <w:sz w:val="28"/>
          <w:szCs w:val="28"/>
        </w:rPr>
      </w:pPr>
      <w:bookmarkStart w:id="13" w:name="OLE_LINK25"/>
      <w:bookmarkEnd w:id="12"/>
      <w:r w:rsidRPr="00FE2F41">
        <w:rPr>
          <w:rFonts w:ascii="FZYaoTi" w:eastAsia="FZYaoTi" w:hAnsi="SimSun" w:hint="eastAsia"/>
          <w:sz w:val="28"/>
          <w:szCs w:val="28"/>
        </w:rPr>
        <w:t>许多因素导致了这种哲学的发展。其中，如后所述，关键因素是这些学者不否认造物主存在背后的理性证据。因此，他们必须始于这个前提。然而，由于他们失望于教堂所传授的知识，他们受驱使得出如下结论：这个世界的真理是通过人类推理认知的，而不需要上帝的任何启示；即他们认为不需要上帝启示任何详细信息，而人类可以推理出这些信息。除此外，他们还狡辩说，上帝在这个造化中没有发挥进一步作用。因此，他们视同上帝如同手表制造商，后者在制造好手表及上发条后，就退到后台，而让手表自主运转。</w:t>
      </w:r>
    </w:p>
    <w:p w:rsidR="006C16E7" w:rsidRPr="00FE2F41" w:rsidRDefault="006C16E7" w:rsidP="006C16E7">
      <w:pPr>
        <w:pStyle w:val="Default"/>
        <w:ind w:firstLine="480"/>
        <w:jc w:val="both"/>
        <w:rPr>
          <w:rFonts w:ascii="FZYaoTi" w:eastAsia="FZYaoTi" w:hAnsi="SimSun"/>
          <w:sz w:val="28"/>
          <w:szCs w:val="28"/>
        </w:rPr>
      </w:pPr>
      <w:bookmarkStart w:id="14" w:name="OLE_LINK26"/>
      <w:bookmarkEnd w:id="13"/>
      <w:r w:rsidRPr="00FE2F41">
        <w:rPr>
          <w:rFonts w:ascii="FZYaoTi" w:eastAsia="FZYaoTi" w:hAnsi="SimSun" w:hint="eastAsia"/>
          <w:sz w:val="28"/>
          <w:szCs w:val="28"/>
        </w:rPr>
        <w:t>总之，根据这种观点，人类被造物主遗弃，要自我发现如何在这</w:t>
      </w:r>
      <w:r w:rsidRPr="00FE2F41">
        <w:rPr>
          <w:rFonts w:ascii="FZYaoTi" w:eastAsia="FZYaoTi" w:hAnsi="SimSun" w:hint="eastAsia"/>
          <w:sz w:val="28"/>
          <w:szCs w:val="28"/>
        </w:rPr>
        <w:lastRenderedPageBreak/>
        <w:t>个巨大造化中操行和生存。或许不涉及其哲学根源，这已成为当今世界上大多数居民的生活方式。他们不检查求助于上帝去了解他们应该如何生活的必要性。确实，作为政治哲学，以世俗论著名，这是当今世的主流哲学</w:t>
      </w:r>
      <w:r w:rsidRPr="00FE2F41">
        <w:rPr>
          <w:rStyle w:val="FootnoteReference"/>
          <w:rFonts w:ascii="FZYaoTi" w:eastAsia="FZYaoTi" w:hAnsi="SimSun" w:hint="eastAsia"/>
          <w:sz w:val="28"/>
          <w:szCs w:val="28"/>
        </w:rPr>
        <w:footnoteReference w:id="20"/>
      </w:r>
      <w:r w:rsidRPr="00FE2F41">
        <w:rPr>
          <w:rFonts w:ascii="FZYaoTi" w:eastAsia="FZYaoTi" w:hAnsi="SimSun" w:hint="eastAsia"/>
          <w:sz w:val="28"/>
          <w:szCs w:val="28"/>
        </w:rPr>
        <w:t>（如稍后讨论，这个观点实际上违背了主的属性之一，即他是仁慈和同情仆人的，人类不应该认为他们被遗弃而不受指导，更不应该认为主在其造化中毫无目的。）</w:t>
      </w:r>
    </w:p>
    <w:p w:rsidR="006C16E7" w:rsidRPr="00FE2F41" w:rsidRDefault="006C16E7" w:rsidP="006C16E7">
      <w:pPr>
        <w:pStyle w:val="Default"/>
        <w:ind w:firstLine="480"/>
        <w:jc w:val="both"/>
        <w:rPr>
          <w:rFonts w:ascii="FZYaoTi" w:eastAsia="FZYaoTi" w:hAnsi="SimSun"/>
          <w:sz w:val="28"/>
          <w:szCs w:val="28"/>
        </w:rPr>
      </w:pPr>
      <w:bookmarkStart w:id="15" w:name="OLE_LINK27"/>
      <w:bookmarkEnd w:id="14"/>
      <w:r w:rsidRPr="00FE2F41">
        <w:rPr>
          <w:rFonts w:ascii="FZYaoTi" w:eastAsia="FZYaoTi" w:hAnsi="SimSun" w:hint="eastAsia"/>
          <w:sz w:val="28"/>
          <w:szCs w:val="28"/>
        </w:rPr>
        <w:t>伊斯兰并不否认人类被赋予了强劲的推理能力和自然本能。许多科学家，包括上述哲学家们，都不能否认造物主存在的各种迹象。因此，他们完全接受造物主存在的概念。在人类历史中，这个概念从来都不是问题。事实上，古兰经这样描述这个观念，引用了早期使者们的话，“</w:t>
      </w:r>
      <w:r w:rsidRPr="00FE2F41">
        <w:rPr>
          <w:rFonts w:ascii="FZYaoTi" w:eastAsia="FZYaoTi" w:hint="eastAsia"/>
          <w:sz w:val="28"/>
          <w:szCs w:val="28"/>
        </w:rPr>
        <w:t>他们族中的使者说：‘难道对安拉即诸天与大地的创造者有怀疑吗？’”</w:t>
      </w:r>
      <w:r w:rsidRPr="00FE2F41">
        <w:rPr>
          <w:rFonts w:ascii="FZYaoTi" w:eastAsia="FZYaoTi" w:hAnsi="SimSun" w:hint="eastAsia"/>
          <w:sz w:val="28"/>
          <w:szCs w:val="28"/>
        </w:rPr>
        <w:t>（14:10）。他们的问题在于没有妥当地认识主，不了解来自于主的、真正的、进而受保护的启示。这凸显了认识造物主正确方式的重要性。</w:t>
      </w:r>
    </w:p>
    <w:bookmarkEnd w:id="15"/>
    <w:p w:rsidR="006C16E7" w:rsidRPr="00FE2F41" w:rsidRDefault="006C16E7" w:rsidP="006C16E7">
      <w:pPr>
        <w:pStyle w:val="Default"/>
        <w:ind w:firstLine="480"/>
        <w:jc w:val="both"/>
        <w:rPr>
          <w:rFonts w:ascii="FZYaoTi" w:eastAsia="FZYaoTi" w:hAnsi="SimSun"/>
          <w:sz w:val="28"/>
          <w:szCs w:val="28"/>
        </w:rPr>
      </w:pPr>
      <w:r w:rsidRPr="00FE2F41">
        <w:rPr>
          <w:rFonts w:ascii="FZYaoTi" w:eastAsia="FZYaoTi" w:hAnsi="SimSun" w:hint="eastAsia"/>
          <w:sz w:val="28"/>
          <w:szCs w:val="28"/>
        </w:rPr>
        <w:t>伊斯兰承认主创造了人类，并赋予人类与生俱有的能力即认识和了解他有造物主这一真理。事实上，先知穆罕默德（求主赐福安于他）说，“每个孩子都生于fitrah（自然之道即伊斯兰）</w:t>
      </w:r>
      <w:r w:rsidRPr="00FE2F41">
        <w:rPr>
          <w:rStyle w:val="FootnoteReference"/>
          <w:rFonts w:ascii="FZYaoTi" w:eastAsia="FZYaoTi" w:hAnsi="SimSun" w:hint="eastAsia"/>
          <w:sz w:val="28"/>
          <w:szCs w:val="28"/>
        </w:rPr>
        <w:footnoteReference w:id="21"/>
      </w:r>
      <w:r w:rsidRPr="00FE2F41">
        <w:rPr>
          <w:rFonts w:ascii="FZYaoTi" w:eastAsia="FZYaoTi" w:hAnsi="SimSun" w:hint="eastAsia"/>
          <w:sz w:val="28"/>
          <w:szCs w:val="28"/>
        </w:rPr>
        <w:t>。”换而言之，每个孩子生来就有认识真理和承认造物主存在的倾向。</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Ansi="SimSun" w:hint="eastAsia"/>
          <w:sz w:val="28"/>
          <w:szCs w:val="28"/>
        </w:rPr>
        <w:t>因此，关于主的基本概念，人人，如哲学家、思想家和普通人，皆知。而同时，没有高尚德行和不成熟的人会完全忽略和背弃其造化的基础。每个人的灵魂都有了解和认识主和造化者的愿望，这应该是每个人灵魂与生俱来的和自发的感情。</w:t>
      </w:r>
    </w:p>
    <w:p w:rsidR="006C16E7" w:rsidRPr="00FE2F41" w:rsidRDefault="006C16E7" w:rsidP="006C16E7">
      <w:pPr>
        <w:pStyle w:val="Default"/>
        <w:ind w:firstLine="480"/>
        <w:jc w:val="both"/>
        <w:rPr>
          <w:rFonts w:ascii="FZYaoTi" w:eastAsia="FZYaoTi" w:hAnsi="SimSun"/>
          <w:sz w:val="28"/>
          <w:szCs w:val="28"/>
        </w:rPr>
      </w:pPr>
      <w:r w:rsidRPr="00FE2F41">
        <w:rPr>
          <w:rFonts w:ascii="FZYaoTi" w:eastAsia="FZYaoTi" w:hAnsi="SimSun" w:hint="eastAsia"/>
          <w:sz w:val="28"/>
          <w:szCs w:val="28"/>
        </w:rPr>
        <w:t>然而，需要在此说明有关造物主的另一个重要观点。很明显，造物主有别于其被造物而独立存在。因此，造物主并非存在于人的体验、思想或试验等领域的事物。事实上，认识主的方法不是通过在安静房间或遥远世界中苦思冥想，这不能把人导向主存在的确凿事实。但要知道造物主的细节知识，特别是要了解自己与主的应有关系，人只能求助于造物主及其启示，而没有其他可能方法。</w:t>
      </w:r>
    </w:p>
    <w:p w:rsidR="006C16E7" w:rsidRPr="00FE2F41" w:rsidRDefault="006C16E7" w:rsidP="006C16E7">
      <w:pPr>
        <w:pStyle w:val="Default"/>
        <w:ind w:firstLine="480"/>
        <w:jc w:val="both"/>
        <w:rPr>
          <w:rFonts w:ascii="FZYaoTi" w:eastAsia="FZYaoTi" w:hAnsi="SimSun"/>
          <w:sz w:val="28"/>
          <w:szCs w:val="28"/>
        </w:rPr>
      </w:pPr>
      <w:r w:rsidRPr="00FE2F41">
        <w:rPr>
          <w:rFonts w:ascii="FZYaoTi" w:eastAsia="FZYaoTi" w:hAnsi="SimSun" w:hint="eastAsia"/>
          <w:sz w:val="28"/>
          <w:szCs w:val="28"/>
        </w:rPr>
        <w:t>来自于造物主的启示，体现在《古兰经》和先知穆罕默德（求安</w:t>
      </w:r>
      <w:r w:rsidRPr="00FE2F41">
        <w:rPr>
          <w:rFonts w:ascii="FZYaoTi" w:eastAsia="FZYaoTi" w:hAnsi="SimSun" w:hint="eastAsia"/>
          <w:sz w:val="28"/>
          <w:szCs w:val="28"/>
        </w:rPr>
        <w:lastRenderedPageBreak/>
        <w:t>拉赐福安于他）受启发的论述中，这都明确和毫不含糊地地表达了造物主的概念。它消除了人们对他的存在、全能和全知的质疑。它也回答了人们应该如何接近全能造物主的等相关问题。除此之外，经安拉的怜悯，他通过尊名和属性提供了关于他自己的大量信息，以便他真正成为被爱戴者、灵魂的崇拜对象和人生的灵感之源。</w:t>
      </w:r>
    </w:p>
    <w:p w:rsidR="006C16E7" w:rsidRDefault="006C16E7" w:rsidP="006C16E7">
      <w:pPr>
        <w:pStyle w:val="Default"/>
        <w:ind w:firstLine="480"/>
        <w:jc w:val="both"/>
        <w:rPr>
          <w:rFonts w:ascii="FZYaoTi" w:eastAsia="FZYaoTi" w:hAnsi="SimSun"/>
          <w:sz w:val="28"/>
          <w:szCs w:val="28"/>
          <w:rtl/>
        </w:rPr>
      </w:pPr>
      <w:r w:rsidRPr="00FE2F41">
        <w:rPr>
          <w:rFonts w:ascii="FZYaoTi" w:eastAsia="FZYaoTi" w:hAnsi="SimSun" w:hint="eastAsia"/>
          <w:sz w:val="28"/>
          <w:szCs w:val="28"/>
        </w:rPr>
        <w:t>在紧接的页面中，将对伊斯兰的有关造物主的教义做出总结。这个总结，充其量只是冰山一角，特别在与《古兰经》和《圣训》中关于主的巨量信息相比时。</w:t>
      </w:r>
    </w:p>
    <w:p w:rsidR="004B11F2" w:rsidRPr="00FE2F41" w:rsidRDefault="004B11F2" w:rsidP="006C16E7">
      <w:pPr>
        <w:pStyle w:val="Default"/>
        <w:ind w:firstLine="480"/>
        <w:jc w:val="both"/>
        <w:rPr>
          <w:rFonts w:ascii="FZYaoTi" w:eastAsia="FZYaoTi" w:hAnsi="SimSun"/>
          <w:sz w:val="28"/>
          <w:szCs w:val="28"/>
        </w:rPr>
      </w:pPr>
    </w:p>
    <w:p w:rsidR="006C16E7" w:rsidRPr="00FE2F41" w:rsidRDefault="006C16E7" w:rsidP="004B11F2">
      <w:pPr>
        <w:pStyle w:val="Default"/>
        <w:spacing w:line="340" w:lineRule="exact"/>
        <w:jc w:val="both"/>
        <w:outlineLvl w:val="3"/>
        <w:rPr>
          <w:rFonts w:ascii="FZYaoTi" w:eastAsia="FZYaoTi" w:hAnsi="SimSun"/>
          <w:b/>
          <w:sz w:val="28"/>
          <w:szCs w:val="28"/>
        </w:rPr>
      </w:pPr>
      <w:bookmarkStart w:id="16" w:name="_Toc385885577"/>
      <w:r w:rsidRPr="00FE2F41">
        <w:rPr>
          <w:rFonts w:ascii="FZYaoTi" w:eastAsia="FZYaoTi" w:hAnsi="SimSun" w:hint="eastAsia"/>
          <w:b/>
          <w:sz w:val="28"/>
          <w:szCs w:val="28"/>
        </w:rPr>
        <w:t>信条：安拉是唯一的创造者和维护者</w:t>
      </w:r>
      <w:bookmarkEnd w:id="16"/>
    </w:p>
    <w:p w:rsidR="006C16E7" w:rsidRPr="00FE2F41" w:rsidRDefault="006C16E7" w:rsidP="006C16E7">
      <w:pPr>
        <w:pStyle w:val="Default"/>
        <w:ind w:firstLineChars="200" w:firstLine="560"/>
        <w:jc w:val="both"/>
        <w:rPr>
          <w:rFonts w:ascii="FZYaoTi" w:eastAsia="FZYaoTi" w:hAnsi="SimSun"/>
          <w:sz w:val="28"/>
          <w:szCs w:val="28"/>
        </w:rPr>
      </w:pPr>
      <w:r w:rsidRPr="00FE2F41">
        <w:rPr>
          <w:rFonts w:ascii="FZYaoTi" w:eastAsia="FZYaoTi" w:hAnsi="SimSun" w:hint="eastAsia"/>
          <w:sz w:val="28"/>
          <w:szCs w:val="28"/>
        </w:rPr>
        <w:t>当阅读《古兰经》时，有一件事肯定很显眼：安拉命令人类去思考造化的微妙和壮观。无论何时，《古兰经》的教导也不回避反思和合理思维。事实上，在《古兰经》中，这些基础知识被反复提及，作为一个途径只能产生唯一的结论，即除了通过伟大、神圣和高超造物主的目的和造化外，没有办法见证和欣赏这个造化的精妙</w:t>
      </w:r>
      <w:r w:rsidRPr="00FE2F41">
        <w:rPr>
          <w:rStyle w:val="FootnoteReference"/>
          <w:rFonts w:ascii="FZYaoTi" w:eastAsia="FZYaoTi" w:hAnsi="SimSun" w:hint="eastAsia"/>
          <w:sz w:val="28"/>
          <w:szCs w:val="28"/>
        </w:rPr>
        <w:footnoteReference w:id="22"/>
      </w:r>
      <w:r w:rsidRPr="00FE2F41">
        <w:rPr>
          <w:rFonts w:ascii="FZYaoTi" w:eastAsia="FZYaoTi" w:hAnsi="SimSun"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bookmarkStart w:id="17" w:name="OLE_LINK37"/>
      <w:bookmarkStart w:id="18" w:name="OLE_LINK38"/>
      <w:r w:rsidRPr="00FE2F41">
        <w:rPr>
          <w:rFonts w:ascii="FZYaoTi" w:eastAsia="FZYaoTi" w:hint="eastAsia"/>
          <w:sz w:val="28"/>
          <w:szCs w:val="28"/>
        </w:rPr>
        <w:t>事实上，安拉用一节经文给出了有力证据并折服了人类数个世纪：“是他们从无到有被创造出来？还是他们就是创造者呢？难道他们曾创造诸天和大地吗？不，他们没有坚定信仰。”（52:35-36）这使很多人清楚了：他们显然不是凭空而来，他们也没有创造自己。因此，他们是造物主造化的结果，造物主先于万物而自我存在，而不是被造化之物。</w:t>
      </w:r>
    </w:p>
    <w:bookmarkEnd w:id="17"/>
    <w:bookmarkEnd w:id="18"/>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虽然这种信仰是与生俱有的和明确的，但是各种来源的怀疑和迷误侵袭着人类</w:t>
      </w:r>
      <w:r w:rsidRPr="00FE2F41">
        <w:rPr>
          <w:rStyle w:val="FootnoteReference"/>
          <w:rFonts w:ascii="FZYaoTi" w:eastAsia="FZYaoTi" w:hint="eastAsia"/>
          <w:sz w:val="28"/>
          <w:szCs w:val="28"/>
        </w:rPr>
        <w:footnoteReference w:id="23"/>
      </w:r>
      <w:r w:rsidRPr="00FE2F41">
        <w:rPr>
          <w:rFonts w:ascii="FZYaoTi" w:eastAsia="FZYaoTi" w:hint="eastAsia"/>
          <w:b/>
          <w:sz w:val="28"/>
          <w:szCs w:val="28"/>
          <w:vertAlign w:val="superscript"/>
        </w:rPr>
        <w:t xml:space="preserve"> </w:t>
      </w:r>
      <w:r w:rsidRPr="00FE2F41">
        <w:rPr>
          <w:rFonts w:ascii="FZYaoTi" w:eastAsia="FZYaoTi" w:hint="eastAsia"/>
          <w:b/>
          <w:sz w:val="28"/>
          <w:szCs w:val="28"/>
        </w:rPr>
        <w:t>。</w:t>
      </w:r>
      <w:r w:rsidRPr="00FE2F41">
        <w:rPr>
          <w:rFonts w:ascii="FZYaoTi" w:eastAsia="FZYaoTi" w:hint="eastAsia"/>
          <w:sz w:val="28"/>
          <w:szCs w:val="28"/>
        </w:rPr>
        <w:t>时代不同，侵袭人们的迷误形式不同。今天，许多人混淆于“造化论”和“进化论”。乃至有些人竟认为“造化论”是</w:t>
      </w:r>
      <w:r w:rsidRPr="00FE2F41">
        <w:rPr>
          <w:rFonts w:ascii="FZYaoTi" w:eastAsia="FZYaoTi" w:hint="eastAsia"/>
          <w:sz w:val="28"/>
          <w:szCs w:val="28"/>
        </w:rPr>
        <w:lastRenderedPageBreak/>
        <w:t>不科学的，而“进化论”才是。</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目前，对宇宙存在的主流解释是大爆炸理论。事实上，《微软百科全书》称之为“目前是对宇宙起源的可以接受的解释</w:t>
      </w:r>
      <w:r w:rsidRPr="00FE2F41">
        <w:rPr>
          <w:rStyle w:val="FootnoteReference"/>
          <w:rFonts w:ascii="FZYaoTi" w:eastAsia="FZYaoTi" w:hint="eastAsia"/>
          <w:sz w:val="28"/>
          <w:szCs w:val="28"/>
        </w:rPr>
        <w:footnoteReference w:id="24"/>
      </w:r>
      <w:r w:rsidRPr="00FE2F41">
        <w:rPr>
          <w:rFonts w:ascii="FZYaoTi" w:eastAsia="FZYaoTi" w:hint="eastAsia"/>
          <w:sz w:val="28"/>
          <w:szCs w:val="28"/>
        </w:rPr>
        <w:t>。”这种说法很恰当，因为“科学”在不断改变着它的“事实”和解释。正如安拉在《古兰经》中指出：“难道他们创造了诸天和大地吗？不，他们没有坚定信仰。”（52:36）背离造物主的人们必须承认：他们确实不知道他们信仰什么，或许他们明天的信仰完全不同于今天的，实际上，它没有基于坚实基础。</w:t>
      </w:r>
    </w:p>
    <w:p w:rsidR="006C16E7" w:rsidRPr="00FE2F41" w:rsidRDefault="006C16E7" w:rsidP="006C16E7">
      <w:pPr>
        <w:pStyle w:val="Default"/>
        <w:ind w:firstLineChars="200" w:firstLine="560"/>
        <w:jc w:val="both"/>
        <w:rPr>
          <w:rFonts w:ascii="FZYaoTi" w:eastAsia="FZYaoTi"/>
          <w:sz w:val="28"/>
          <w:szCs w:val="28"/>
        </w:rPr>
      </w:pPr>
      <w:bookmarkStart w:id="19" w:name="OLE_LINK44"/>
      <w:r w:rsidRPr="00FE2F41">
        <w:rPr>
          <w:rFonts w:ascii="FZYaoTi" w:eastAsia="FZYaoTi" w:hint="eastAsia"/>
          <w:sz w:val="28"/>
          <w:szCs w:val="28"/>
        </w:rPr>
        <w:t>大爆炸理论和造化论之间的争论貌似炒作大于实质。根据微软百科全书，大爆炸理论，“提出宇宙原本非常紧凑、密集和炽热。一些原始事件，称为大爆炸的宇宙爆炸发生在大约100亿至200亿年之前，自那时起宇宙就在膨胀和冷却着</w:t>
      </w:r>
      <w:r w:rsidRPr="00FE2F41">
        <w:rPr>
          <w:rStyle w:val="FootnoteReference"/>
          <w:rFonts w:ascii="FZYaoTi" w:eastAsia="FZYaoTi" w:hint="eastAsia"/>
          <w:sz w:val="28"/>
          <w:szCs w:val="28"/>
        </w:rPr>
        <w:footnoteReference w:id="25"/>
      </w:r>
      <w:r w:rsidRPr="00FE2F41">
        <w:rPr>
          <w:rFonts w:ascii="FZYaoTi" w:eastAsia="FZYaoTi" w:hint="eastAsia"/>
          <w:sz w:val="28"/>
          <w:szCs w:val="28"/>
        </w:rPr>
        <w:t>。”但这引出的问题是谁创造了大爆炸中涉及到的事务</w:t>
      </w:r>
      <w:r w:rsidRPr="00FE2F41">
        <w:rPr>
          <w:rStyle w:val="FootnoteReference"/>
          <w:rFonts w:ascii="FZYaoTi" w:eastAsia="FZYaoTi" w:hint="eastAsia"/>
          <w:sz w:val="28"/>
          <w:szCs w:val="28"/>
        </w:rPr>
        <w:footnoteReference w:id="26"/>
      </w:r>
      <w:r w:rsidRPr="00FE2F41">
        <w:rPr>
          <w:rFonts w:ascii="FZYaoTi" w:eastAsia="FZYaoTi" w:hint="eastAsia"/>
          <w:sz w:val="28"/>
          <w:szCs w:val="28"/>
        </w:rPr>
        <w:t>？如果这个事务仍然需要创造者，那么有证据支持这个创造者后来没有在宇宙中造化新物种吗？</w:t>
      </w:r>
    </w:p>
    <w:p w:rsidR="006C16E7" w:rsidRPr="00FE2F41" w:rsidRDefault="006C16E7" w:rsidP="006C16E7">
      <w:pPr>
        <w:pStyle w:val="Default"/>
        <w:ind w:firstLineChars="200" w:firstLine="560"/>
        <w:jc w:val="both"/>
        <w:rPr>
          <w:rFonts w:ascii="FZYaoTi" w:eastAsia="FZYaoTi"/>
          <w:sz w:val="28"/>
          <w:szCs w:val="28"/>
        </w:rPr>
      </w:pPr>
      <w:bookmarkStart w:id="20" w:name="OLE_LINK45"/>
      <w:bookmarkEnd w:id="19"/>
      <w:r w:rsidRPr="00FE2F41">
        <w:rPr>
          <w:rFonts w:ascii="FZYaoTi" w:eastAsia="FZYaoTi" w:hint="eastAsia"/>
          <w:sz w:val="28"/>
          <w:szCs w:val="28"/>
        </w:rPr>
        <w:t>当然，与大爆炸理论相关的一个更大问题是，这种随机爆炸怎么会导致人们今天看到的如此匀称、卓越和美丽的宇宙呢？例如，在广岛和长崎爆炸后，为什么没有呈现出如此美丽和组织尽然的场景呢？</w:t>
      </w:r>
    </w:p>
    <w:bookmarkEnd w:id="20"/>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令人很惊讶：无神论者和唯物论者仍然拒绝正视对他们灵魂很清晰的真理，而说出一些至少听起来很滑稽的话。例如，著名无神论者</w:t>
      </w:r>
      <w:bookmarkStart w:id="21" w:name="OLE_LINK46"/>
      <w:r w:rsidRPr="00FE2F41">
        <w:rPr>
          <w:rFonts w:ascii="FZYaoTi" w:eastAsia="FZYaoTi" w:hint="eastAsia"/>
          <w:sz w:val="28"/>
          <w:szCs w:val="28"/>
        </w:rPr>
        <w:t>赫胥黎</w:t>
      </w:r>
      <w:bookmarkEnd w:id="21"/>
      <w:r w:rsidRPr="00FE2F41">
        <w:rPr>
          <w:rFonts w:ascii="FZYaoTi" w:eastAsia="FZYaoTi" w:hint="eastAsia"/>
          <w:sz w:val="28"/>
          <w:szCs w:val="28"/>
        </w:rPr>
        <w:t>（Huxley）曾经居然说：“若六个猴子坐在打字机前乱敲键盘数百万年，有可能最后敲出了莎士比亚十四行诗中的一行。现在，宇宙情形也然，是经过数十亿年随机力量演化的结果</w:t>
      </w:r>
      <w:r w:rsidRPr="00FE2F41">
        <w:rPr>
          <w:rStyle w:val="FootnoteReference"/>
          <w:rFonts w:ascii="FZYaoTi" w:eastAsia="FZYaoTi" w:hint="eastAsia"/>
          <w:sz w:val="28"/>
          <w:szCs w:val="28"/>
        </w:rPr>
        <w:footnoteReference w:id="27"/>
      </w:r>
      <w:r w:rsidRPr="00FE2F41">
        <w:rPr>
          <w:rFonts w:ascii="FZYaoTi" w:eastAsia="FZYaoTi" w:hint="eastAsia"/>
          <w:sz w:val="28"/>
          <w:szCs w:val="28"/>
        </w:rPr>
        <w:t>。”瓦黑得（Waheed Uddeen Khan）利用“唯物论”推理回答得很到位：“给予我们概率论的数学本身表明宇宙存在的偶然性学说在数学上不可能的</w:t>
      </w:r>
      <w:r w:rsidRPr="00FE2F41">
        <w:rPr>
          <w:rStyle w:val="FootnoteReference"/>
          <w:rFonts w:ascii="FZYaoTi" w:eastAsia="FZYaoTi" w:hint="eastAsia"/>
          <w:sz w:val="28"/>
          <w:szCs w:val="28"/>
        </w:rPr>
        <w:footnoteReference w:id="28"/>
      </w:r>
      <w:r w:rsidRPr="00FE2F41">
        <w:rPr>
          <w:rFonts w:ascii="FZYaoTi" w:eastAsia="FZYaoTi"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bookmarkStart w:id="23" w:name="OLE_LINK50"/>
      <w:r w:rsidRPr="00FE2F41">
        <w:rPr>
          <w:rFonts w:ascii="FZYaoTi" w:eastAsia="FZYaoTi" w:hint="eastAsia"/>
          <w:sz w:val="28"/>
          <w:szCs w:val="28"/>
        </w:rPr>
        <w:t>此外，除了要认识到这种存在必须有一个创造者之外，也要注意到宇宙自始至终的平衡性和有序性。这种秩序如此精确，乃至有时被称为“自然的微妙平衡。”万物协同工作，如同在人体之内那么和谐，令人惊叹不已。若没有身体各个器官之间的这种协作，持续的生命就没有可能。这个现象导致了一些其它重要结论。</w:t>
      </w:r>
    </w:p>
    <w:bookmarkEnd w:id="23"/>
    <w:p w:rsidR="006C16E7" w:rsidRPr="00FE2F41" w:rsidRDefault="006C16E7" w:rsidP="006C16E7">
      <w:pPr>
        <w:autoSpaceDE w:val="0"/>
        <w:autoSpaceDN w:val="0"/>
        <w:bidi w:val="0"/>
        <w:adjustRightInd w:val="0"/>
        <w:ind w:firstLineChars="250" w:firstLine="700"/>
        <w:rPr>
          <w:rFonts w:ascii="FZYaoTi" w:eastAsia="FZYaoTi"/>
          <w:sz w:val="28"/>
          <w:szCs w:val="28"/>
          <w:lang w:eastAsia="zh-CN"/>
        </w:rPr>
      </w:pPr>
      <w:r w:rsidRPr="00FE2F41">
        <w:rPr>
          <w:rFonts w:ascii="FZYaoTi" w:eastAsia="FZYaoTi" w:hint="eastAsia"/>
          <w:sz w:val="28"/>
          <w:szCs w:val="28"/>
          <w:lang w:eastAsia="zh-CN"/>
        </w:rPr>
        <w:lastRenderedPageBreak/>
        <w:t>首先，在没有受过训练或教导前提下，宇宙中的各种无生命元素之间的有序和协作是一种迹象，即它们仍然在创造者的控制和监管之下。这种造化中的各种对象没有自己的权力、能力或目标，否则它们极可能违背宇宙规律和秩序。他们只有造物主所提供给他们的各组件。它们的协同工作水平在说明着，他们都由全知、全能的造物主掌管和指导，他们是顺从造物主的。否则只会混乱，特别在考虑到组成该宇宙万物的海量原子和其他粒子时。</w:t>
      </w:r>
    </w:p>
    <w:p w:rsidR="006C16E7" w:rsidRPr="00FE2F41" w:rsidRDefault="006C16E7" w:rsidP="006C16E7">
      <w:pPr>
        <w:pStyle w:val="Default"/>
        <w:ind w:firstLine="435"/>
        <w:jc w:val="both"/>
        <w:rPr>
          <w:rFonts w:ascii="FZYaoTi" w:eastAsia="FZYaoTi"/>
          <w:color w:val="auto"/>
          <w:kern w:val="2"/>
          <w:sz w:val="28"/>
          <w:szCs w:val="28"/>
        </w:rPr>
      </w:pPr>
      <w:r w:rsidRPr="00FE2F41">
        <w:rPr>
          <w:rFonts w:ascii="FZYaoTi" w:eastAsia="FZYaoTi" w:hint="eastAsia"/>
          <w:color w:val="auto"/>
          <w:kern w:val="2"/>
          <w:sz w:val="28"/>
          <w:szCs w:val="28"/>
        </w:rPr>
        <w:t>其次，有一个明确迹象，即宇宙的创造者和主人有一位且唯一，这个平衡和统一的宇宙不可能有多个创造者。这基于前述观点。若有多个创造者，每位都具有意志和权利，那么，就别指望宇宙会有今天这么统一、平衡和和谐。这便是著名的“排他论”，很多哲学家在过去都详细讨论这个问题。例如，在《塔哈维信仰学注释》中便有这种论证，</w:t>
      </w:r>
    </w:p>
    <w:p w:rsidR="006C16E7" w:rsidRPr="00FE2F41" w:rsidRDefault="006C16E7" w:rsidP="006C16E7">
      <w:pPr>
        <w:pStyle w:val="Default"/>
        <w:tabs>
          <w:tab w:val="left" w:pos="7920"/>
        </w:tabs>
        <w:ind w:leftChars="200" w:left="480" w:rightChars="200" w:right="480" w:firstLine="437"/>
        <w:jc w:val="both"/>
        <w:rPr>
          <w:rFonts w:ascii="FZYaoTi" w:eastAsia="FZYaoTi"/>
          <w:color w:val="auto"/>
          <w:kern w:val="2"/>
          <w:sz w:val="28"/>
          <w:szCs w:val="28"/>
        </w:rPr>
      </w:pPr>
      <w:r w:rsidRPr="00FE2F41">
        <w:rPr>
          <w:rFonts w:ascii="FZYaoTi" w:eastAsia="FZYaoTi" w:hint="eastAsia"/>
          <w:color w:val="auto"/>
          <w:kern w:val="2"/>
          <w:sz w:val="28"/>
          <w:szCs w:val="28"/>
        </w:rPr>
        <w:t>如果有两位创造者，他们对某事看法不同，一位想移动X，而另一位不希望移动它，或一位想使Y为生物，而另一位希望它为无生命体，那么，从逻辑上讲有三种可能性。第一、两者的意愿都被执行；第二、只有一位的意愿被执行；第三、两者的意愿都不被执行。第一种情况不可能发生，因为这需要对立面共存。第三种情形被取消，因为让一个物体既不移动又移动，这是不可能的。这只意味着他们两个都不能执行自己的意愿，而失去了成为主的资格。最后，如果一个实现意志，而另一个不能；则前者值得为主，而后者则无资格</w:t>
      </w:r>
      <w:r w:rsidRPr="00FE2F41">
        <w:rPr>
          <w:rStyle w:val="FootnoteReference"/>
          <w:rFonts w:ascii="FZYaoTi" w:eastAsia="FZYaoTi" w:hint="eastAsia"/>
          <w:color w:val="auto"/>
          <w:kern w:val="2"/>
          <w:sz w:val="28"/>
          <w:szCs w:val="28"/>
        </w:rPr>
        <w:footnoteReference w:id="29"/>
      </w:r>
      <w:r w:rsidRPr="00FE2F41">
        <w:rPr>
          <w:rFonts w:ascii="FZYaoTi" w:eastAsia="FZYaoTi" w:hint="eastAsia"/>
          <w:color w:val="auto"/>
          <w:kern w:val="2"/>
          <w:sz w:val="28"/>
          <w:szCs w:val="28"/>
        </w:rPr>
        <w:t>。</w:t>
      </w:r>
    </w:p>
    <w:p w:rsidR="006C16E7" w:rsidRPr="00FE2F41" w:rsidRDefault="006C16E7" w:rsidP="006C16E7">
      <w:pPr>
        <w:pStyle w:val="Default"/>
        <w:ind w:firstLine="435"/>
        <w:jc w:val="both"/>
        <w:rPr>
          <w:rFonts w:ascii="FZYaoTi" w:eastAsia="FZYaoTi"/>
          <w:color w:val="auto"/>
          <w:kern w:val="2"/>
          <w:sz w:val="28"/>
          <w:szCs w:val="28"/>
        </w:rPr>
      </w:pPr>
      <w:r w:rsidRPr="00FE2F41">
        <w:rPr>
          <w:rFonts w:ascii="FZYaoTi" w:eastAsia="FZYaoTi" w:hint="eastAsia"/>
          <w:color w:val="auto"/>
          <w:kern w:val="2"/>
          <w:sz w:val="28"/>
          <w:szCs w:val="28"/>
        </w:rPr>
        <w:t>因此，宇宙拥有原始和唯一的造化者、维护者和最终的裁决者；人本性这么相信，从逻辑上也容易得出该结论。事实上，伊斯兰学者们都非常坚信这个明显事实，根据著名伊斯兰学者伊本•泰米耶，除最嚣张和傲慢者外，全人类都接受和承认一神论，除了唯一的造化者外，再没有主宰和造化者</w:t>
      </w:r>
      <w:r w:rsidRPr="00FE2F41">
        <w:rPr>
          <w:rStyle w:val="FootnoteReference"/>
          <w:rFonts w:ascii="FZYaoTi" w:eastAsia="FZYaoTi" w:hint="eastAsia"/>
          <w:color w:val="auto"/>
          <w:kern w:val="2"/>
          <w:sz w:val="28"/>
          <w:szCs w:val="28"/>
        </w:rPr>
        <w:footnoteReference w:id="30"/>
      </w:r>
      <w:r w:rsidRPr="00FE2F41">
        <w:rPr>
          <w:rFonts w:ascii="FZYaoTi" w:eastAsia="FZYaoTi" w:hint="eastAsia"/>
          <w:color w:val="auto"/>
          <w:kern w:val="2"/>
          <w:sz w:val="28"/>
          <w:szCs w:val="28"/>
        </w:rPr>
        <w:t>。这是人类本性释然。人类承认和认识到这个世界必须有一位创造者，人类也意识到这个造物主必须是唯一的</w:t>
      </w:r>
      <w:r w:rsidRPr="00FE2F41">
        <w:rPr>
          <w:rStyle w:val="FootnoteReference"/>
          <w:rFonts w:ascii="FZYaoTi" w:eastAsia="FZYaoTi" w:hint="eastAsia"/>
          <w:color w:val="auto"/>
          <w:kern w:val="2"/>
          <w:sz w:val="28"/>
          <w:szCs w:val="28"/>
        </w:rPr>
        <w:footnoteReference w:id="31"/>
      </w:r>
      <w:r w:rsidRPr="00FE2F41">
        <w:rPr>
          <w:rFonts w:ascii="FZYaoTi" w:eastAsia="FZYaoTi" w:hint="eastAsia"/>
          <w:color w:val="auto"/>
          <w:kern w:val="2"/>
          <w:sz w:val="28"/>
          <w:szCs w:val="28"/>
        </w:rPr>
        <w:t>。</w:t>
      </w:r>
    </w:p>
    <w:p w:rsidR="006C16E7" w:rsidRPr="00FE2F41" w:rsidRDefault="006C16E7" w:rsidP="006C16E7">
      <w:pPr>
        <w:pStyle w:val="Default"/>
        <w:ind w:firstLineChars="150" w:firstLine="420"/>
        <w:jc w:val="both"/>
        <w:rPr>
          <w:rFonts w:ascii="FZYaoTi" w:eastAsia="FZYaoTi"/>
          <w:sz w:val="28"/>
          <w:szCs w:val="28"/>
        </w:rPr>
      </w:pPr>
      <w:r w:rsidRPr="00FE2F41">
        <w:rPr>
          <w:rFonts w:ascii="FZYaoTi" w:eastAsia="FZYaoTi" w:hint="eastAsia"/>
          <w:sz w:val="28"/>
          <w:szCs w:val="28"/>
        </w:rPr>
        <w:t>虽然在前面论述中有些话题相互交融，但是人们可以总结出，安</w:t>
      </w:r>
      <w:r w:rsidRPr="00FE2F41">
        <w:rPr>
          <w:rFonts w:ascii="FZYaoTi" w:eastAsia="FZYaoTi" w:hint="eastAsia"/>
          <w:sz w:val="28"/>
          <w:szCs w:val="28"/>
        </w:rPr>
        <w:lastRenderedPageBreak/>
        <w:t>拉是唯一的创造者和该创造的维持者。古兰经这么论述和表达这类基本真理：</w:t>
      </w:r>
    </w:p>
    <w:p w:rsidR="006C16E7" w:rsidRPr="00FE2F41" w:rsidRDefault="006C16E7" w:rsidP="006C16E7">
      <w:pPr>
        <w:pStyle w:val="Default"/>
        <w:ind w:firstLineChars="150" w:firstLine="420"/>
        <w:jc w:val="both"/>
        <w:rPr>
          <w:rFonts w:ascii="FZYaoTi" w:eastAsia="FZYaoTi"/>
          <w:sz w:val="28"/>
          <w:szCs w:val="28"/>
        </w:rPr>
      </w:pPr>
      <w:r w:rsidRPr="00FE2F41">
        <w:rPr>
          <w:rFonts w:ascii="FZYaoTi" w:eastAsia="FZYaoTi" w:hint="eastAsia"/>
          <w:sz w:val="28"/>
          <w:szCs w:val="28"/>
        </w:rPr>
        <w:t>“安拉对于诸事确是全能的。”（2:20）</w:t>
      </w:r>
    </w:p>
    <w:p w:rsidR="006C16E7" w:rsidRPr="00FE2F41" w:rsidRDefault="006C16E7" w:rsidP="006C16E7">
      <w:pPr>
        <w:pStyle w:val="Default"/>
        <w:ind w:firstLine="315"/>
        <w:jc w:val="both"/>
        <w:rPr>
          <w:rFonts w:ascii="FZYaoTi" w:eastAsia="FZYaoTi"/>
          <w:sz w:val="28"/>
          <w:szCs w:val="28"/>
        </w:rPr>
      </w:pPr>
      <w:r w:rsidRPr="00FE2F41">
        <w:rPr>
          <w:rFonts w:ascii="FZYaoTi" w:eastAsia="FZYaoTi" w:hint="eastAsia"/>
          <w:sz w:val="28"/>
          <w:szCs w:val="28"/>
        </w:rPr>
        <w:t>“他是诸天与大地的创造者。他没有配偶，怎么会有儿女呢？他曾创造万物，他是全知万物的。这是安拉，你们的主，除他外，绝无应受崇拜者。他是万物的创造者，故你们当拜他。他是万物的监护者。众目不能见他，他却能见众目。他是精明和彻知的。”（6:101-103）</w:t>
      </w:r>
    </w:p>
    <w:p w:rsidR="006C16E7" w:rsidRPr="00FE2F41" w:rsidRDefault="006C16E7" w:rsidP="006C16E7">
      <w:pPr>
        <w:pStyle w:val="Default"/>
        <w:ind w:firstLineChars="150" w:firstLine="420"/>
        <w:jc w:val="both"/>
        <w:rPr>
          <w:rFonts w:ascii="FZYaoTi" w:eastAsia="FZYaoTi"/>
          <w:sz w:val="28"/>
          <w:szCs w:val="28"/>
        </w:rPr>
      </w:pPr>
      <w:r w:rsidRPr="00FE2F41">
        <w:rPr>
          <w:rFonts w:ascii="FZYaoTi" w:eastAsia="FZYaoTi" w:hint="eastAsia"/>
          <w:sz w:val="28"/>
          <w:szCs w:val="28"/>
        </w:rPr>
        <w:t>“难道你们在安拉的宗教之外寻求？当诸天与大地中的万物都自愿或勉强地顺从他时。他们都将归回他”（3:23）</w:t>
      </w:r>
    </w:p>
    <w:p w:rsidR="006C16E7" w:rsidRPr="00FE2F41" w:rsidRDefault="006C16E7" w:rsidP="006C16E7">
      <w:pPr>
        <w:pStyle w:val="Default"/>
        <w:ind w:firstLineChars="150" w:firstLine="420"/>
        <w:jc w:val="both"/>
        <w:rPr>
          <w:rFonts w:ascii="FZYaoTi" w:eastAsia="FZYaoTi"/>
          <w:sz w:val="28"/>
          <w:szCs w:val="28"/>
        </w:rPr>
      </w:pPr>
      <w:r w:rsidRPr="00FE2F41">
        <w:rPr>
          <w:rFonts w:ascii="FZYaoTi" w:eastAsia="FZYaoTi" w:hint="eastAsia"/>
          <w:sz w:val="28"/>
          <w:szCs w:val="28"/>
        </w:rPr>
        <w:t>“诸天与大地中的万物都自愿或勉强地（只）为安拉而叩头，他们的阴影也朝夕为他而叩头。”（13:15）</w:t>
      </w:r>
    </w:p>
    <w:p w:rsidR="006C16E7" w:rsidRDefault="006C16E7" w:rsidP="006C16E7">
      <w:pPr>
        <w:pStyle w:val="Default"/>
        <w:ind w:firstLine="420"/>
        <w:jc w:val="both"/>
        <w:rPr>
          <w:rFonts w:ascii="FZYaoTi" w:eastAsia="FZYaoTi"/>
          <w:sz w:val="28"/>
          <w:szCs w:val="28"/>
          <w:rtl/>
        </w:rPr>
      </w:pPr>
      <w:r w:rsidRPr="00FE2F41">
        <w:rPr>
          <w:rFonts w:ascii="FZYaoTi" w:eastAsia="FZYaoTi" w:hint="eastAsia"/>
          <w:sz w:val="28"/>
          <w:szCs w:val="28"/>
        </w:rPr>
        <w:t>安拉是宇宙的唯一创造者和维持者，一旦得出这个结论，许多推论水到渠成。此外，或许人要自问的一个最重要问题是：人与创造者的关系应该是什么？这会直接将我们带进另一话题，即只有安拉值得崇拜。</w:t>
      </w:r>
    </w:p>
    <w:p w:rsidR="004B11F2" w:rsidRPr="00FE2F41" w:rsidRDefault="004B11F2" w:rsidP="006C16E7">
      <w:pPr>
        <w:pStyle w:val="Default"/>
        <w:ind w:firstLine="420"/>
        <w:jc w:val="both"/>
        <w:rPr>
          <w:rFonts w:ascii="FZYaoTi" w:eastAsia="FZYaoTi"/>
          <w:sz w:val="28"/>
          <w:szCs w:val="28"/>
        </w:rPr>
      </w:pPr>
    </w:p>
    <w:p w:rsidR="006C16E7" w:rsidRPr="00FE2F41" w:rsidRDefault="006C16E7" w:rsidP="004B11F2">
      <w:pPr>
        <w:pStyle w:val="Default"/>
        <w:spacing w:line="340" w:lineRule="exact"/>
        <w:jc w:val="both"/>
        <w:outlineLvl w:val="3"/>
        <w:rPr>
          <w:rFonts w:ascii="FZYaoTi" w:eastAsia="FZYaoTi"/>
          <w:b/>
          <w:sz w:val="28"/>
          <w:szCs w:val="28"/>
        </w:rPr>
      </w:pPr>
      <w:bookmarkStart w:id="24" w:name="_Toc385885578"/>
      <w:r w:rsidRPr="00FE2F41">
        <w:rPr>
          <w:rFonts w:ascii="FZYaoTi" w:eastAsia="FZYaoTi" w:hint="eastAsia"/>
          <w:b/>
          <w:sz w:val="28"/>
          <w:szCs w:val="28"/>
        </w:rPr>
        <w:t>信条：安拉必须是唯一应受崇拜者</w:t>
      </w:r>
      <w:bookmarkEnd w:id="24"/>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在涉及“对造物主信仰”的伊斯兰观时，认可唯一的创造者和管理者存在的事实极其重要。事实上，认可这个事实，应该是毫无质疑的、是人类灵魂与生俱来的本性。更为重要和微妙的问题则是，人对唯一创造者和维持者的信仰。其实，人一旦理解和接受了安拉的前述属性和品质，那么人与造物主和掌管者之间应有的关系就变得清晰了。换句话说，这个结论应来自于该无可置疑的前提。</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也许两个例子就足以说明这点。如上所述，事实上，安拉是唯一完美和伟大的主。他是一切幸福和相助之源，因只有他有权控制万物。他积极主动于他的创造，而没有任其自流，他的创造和重新创造是永远存在的行为。</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而且，安拉是完美和伟大的，远超越于全人类的理解和想象。通常，人们对待他们所发现的完美、伟大及奇特事物的态度是什么？无非是敬畏、尊重和赞美。而且，人对其它事物的态度能等同于或超越于对待造物主的态度吗？为此，造物主说：“难道他们以被创造而不能创造任何物的东西去配安拉吗？”（7:191）“难道造物主等同于不能创造的（偶像）吗？你们怎么不吸取教训呢？”（16:17）</w:t>
      </w:r>
    </w:p>
    <w:p w:rsidR="004B11F2" w:rsidRDefault="006C16E7" w:rsidP="004B11F2">
      <w:pPr>
        <w:pStyle w:val="Default"/>
        <w:ind w:firstLineChars="200" w:firstLine="560"/>
        <w:jc w:val="both"/>
        <w:rPr>
          <w:rFonts w:ascii="FZYaoTi" w:eastAsia="FZYaoTi"/>
          <w:sz w:val="28"/>
          <w:szCs w:val="28"/>
          <w:rtl/>
        </w:rPr>
      </w:pPr>
      <w:r w:rsidRPr="00FE2F41">
        <w:rPr>
          <w:rFonts w:ascii="FZYaoTi" w:eastAsia="FZYaoTi" w:hint="eastAsia"/>
          <w:sz w:val="28"/>
          <w:szCs w:val="28"/>
        </w:rPr>
        <w:t>此外，安拉是人类的所有恩惠和福泽之源。确实，他是人生之源，为每个人准备了各种生活所需。因此安拉在《古兰经》中说：“如果</w:t>
      </w:r>
      <w:r w:rsidRPr="00FE2F41">
        <w:rPr>
          <w:rFonts w:ascii="FZYaoTi" w:eastAsia="FZYaoTi" w:hint="eastAsia"/>
          <w:sz w:val="28"/>
          <w:szCs w:val="28"/>
        </w:rPr>
        <w:lastRenderedPageBreak/>
        <w:t>你们要计算安拉的恩惠，你们会难以枚举。人确是不义和忘恩的。”（14:34）。如果没有安拉的援助和支持，人能带来这些恩惠吗呢？安拉在《古兰经》中为人类举例说明，“你（对非信士）说：‘告诉我，如果安拉消除你们的听觉和视觉，并封闭你们的心，那么除安拉外，还有哪个主能使你们复原？’你看我如何阐述教训，他们却置之不顾</w:t>
      </w:r>
      <w:r w:rsidRPr="00FE2F41">
        <w:rPr>
          <w:rStyle w:val="FootnoteReference"/>
          <w:rFonts w:ascii="FZYaoTi" w:eastAsia="FZYaoTi" w:hint="eastAsia"/>
          <w:sz w:val="28"/>
          <w:szCs w:val="28"/>
        </w:rPr>
        <w:footnoteReference w:id="32"/>
      </w:r>
      <w:r w:rsidRPr="00FE2F41">
        <w:rPr>
          <w:rFonts w:ascii="FZYaoTi" w:eastAsia="FZYaoTi" w:hint="eastAsia"/>
          <w:sz w:val="28"/>
          <w:szCs w:val="28"/>
        </w:rPr>
        <w:t>。”(6:46)即使最珍贵的人生资源即雨水，除安拉外，人类仍然不能自产，除非安拉创造了具有合适特征的云以降雨水。</w:t>
      </w:r>
    </w:p>
    <w:p w:rsidR="004B11F2" w:rsidRDefault="006C16E7" w:rsidP="004B11F2">
      <w:pPr>
        <w:pStyle w:val="Default"/>
        <w:ind w:firstLineChars="200" w:firstLine="560"/>
        <w:jc w:val="both"/>
        <w:rPr>
          <w:rFonts w:ascii="FZYaoTi" w:eastAsia="FZYaoTi"/>
          <w:sz w:val="28"/>
          <w:szCs w:val="28"/>
          <w:rtl/>
        </w:rPr>
      </w:pPr>
      <w:r w:rsidRPr="00FE2F41">
        <w:rPr>
          <w:rFonts w:ascii="FZYaoTi" w:eastAsia="FZYaoTi" w:hint="eastAsia"/>
          <w:sz w:val="28"/>
          <w:szCs w:val="28"/>
        </w:rPr>
        <w:t>《古兰经》有一段美妙经文，安拉提醒了人类这种重要恩惠与其它恩惠，“你（穆罕默德）说：‘一切赞颂属于安拉。祝他所选的众仆（传达启示）平安。’究竟安拉更好？还是他们用来配安拉的更好呢？难道不是他造化了诸天与大地（更好），为你们从天降下雨水以培植美丽园圃？而你们不能使园圃中树木生长。除安拉外，难道还有应受崇拜者吗？不，他们是举伴者。难道不是他使大地为安居之所、使诸河流贯穿其中，使诸山镇压其上，并在两海（咸水与甜水）间设置屏障？除安拉外，难道还有应受崇拜者吗？不，他们大多数不知道。难道不是他答应受难者祈祷、解除其灾害，和以你们世代为大地的继任者吗？除安拉外，难道还有应受崇拜者？你们很少觉悟。</w:t>
      </w:r>
    </w:p>
    <w:p w:rsidR="006C16E7" w:rsidRPr="00FE2F41" w:rsidRDefault="006C16E7" w:rsidP="004B11F2">
      <w:pPr>
        <w:pStyle w:val="Default"/>
        <w:ind w:firstLineChars="200" w:firstLine="560"/>
        <w:jc w:val="both"/>
        <w:rPr>
          <w:rFonts w:ascii="FZYaoTi" w:eastAsia="FZYaoTi"/>
          <w:sz w:val="28"/>
          <w:szCs w:val="28"/>
        </w:rPr>
      </w:pPr>
      <w:r w:rsidRPr="00FE2F41">
        <w:rPr>
          <w:rFonts w:ascii="FZYaoTi" w:eastAsia="FZYaoTi" w:hint="eastAsia"/>
          <w:sz w:val="28"/>
          <w:szCs w:val="28"/>
        </w:rPr>
        <w:t>难道不是他在陆海重重黑暗中引导你们，在降其恩惠之前使风为佳音的先锋？</w:t>
      </w:r>
      <w:r w:rsidRPr="00FE2F41">
        <w:rPr>
          <w:rStyle w:val="FootnoteReference"/>
          <w:rFonts w:ascii="FZYaoTi" w:eastAsia="FZYaoTi" w:hint="eastAsia"/>
          <w:sz w:val="28"/>
          <w:szCs w:val="28"/>
        </w:rPr>
        <w:footnoteReference w:id="33"/>
      </w:r>
      <w:r w:rsidRPr="00FE2F41">
        <w:rPr>
          <w:rFonts w:ascii="FZYaoTi" w:eastAsia="FZYaoTi" w:hint="eastAsia"/>
          <w:sz w:val="28"/>
          <w:szCs w:val="28"/>
        </w:rPr>
        <w:t>除安拉外，难道还有应受崇拜者？安拉超绝于他们用来匹配他的。难道不是他创造万物，然后加以重造，并从诸天与大地下为你们提供给养？除安拉外，难道还有应受崇拜者？你说：‘拿出你们的证据，如果你们是诚实的。’”（27:59-64）</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那么，难道逻辑上允许人用无礼、忽视和傲慢态度对待唯一造物主？确实，难道不能用谦逊、感恩、爱戴和奉献态度对待给予人类这些恩典的伟大、奇妙的创造者？</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这两则例子，即安拉的独特权力和能力、安拉赐予的独特恩惠，应该足以证明只有安拉应该受人类爱戴、赞美和崇拜。安拉在《古兰经》中多处用不同方式提及这点，有种人认可只有一个创造者，然而同时他们忽视他而崇拜假神和偶像。例如，安拉指出：“你（穆罕默德啊！对偶像崇拜者）说：‘大地及其中万物，究竟为谁所有？如果你们知道。’他们将说：‘为安拉所有。’你（对他们）说：‘你们怎么不吸取教训呢？’”(23:84-85)安拉还说：“你（穆罕默德啊！</w:t>
      </w:r>
      <w:r w:rsidRPr="00FE2F41">
        <w:rPr>
          <w:rFonts w:ascii="FZYaoTi" w:eastAsia="FZYaoTi" w:hint="eastAsia"/>
          <w:sz w:val="28"/>
          <w:szCs w:val="28"/>
        </w:rPr>
        <w:lastRenderedPageBreak/>
        <w:t>对偶像崇拜者）说：‘万物主权在谁掌握之中？他保护众生，而他没有保护者，如果你们知道。’他们要说：‘是安拉。’你（穆罕默德啊！对偶像崇拜者）说：‘你们怎么受欺骗而背离真理呢？’”(23:88-89)</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事实上，只有安拉能够提供指导，而人们崇拜的那些假神丝毫无能为力。因此安拉说：“你说：‘是你们的配主导人于真理吗？”你说：‘安拉导人于真理，是能导人于真理的他更值得遵循？还是须受引导才能遵循正道者更值得遵循？你们怎么了？你们怎么这样判断？’他们大多数只凭猜想，猜想难以抵制真理。安拉确是全知他们所作所为的。”(10:35-36)</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根据以上经文以及分布在古兰经中的许多其他论据，可以得出结论即</w:t>
      </w:r>
      <w:bookmarkStart w:id="25" w:name="OLE_LINK61"/>
      <w:r w:rsidRPr="00FE2F41">
        <w:rPr>
          <w:rFonts w:ascii="FZYaoTi" w:eastAsia="FZYaoTi" w:hint="eastAsia"/>
          <w:sz w:val="28"/>
          <w:szCs w:val="28"/>
        </w:rPr>
        <w:t>除安拉外没有值得受崇拜者</w:t>
      </w:r>
      <w:bookmarkEnd w:id="25"/>
      <w:r w:rsidRPr="00FE2F41">
        <w:rPr>
          <w:rFonts w:ascii="FZYaoTi" w:eastAsia="FZYaoTi" w:hint="eastAsia"/>
          <w:sz w:val="28"/>
          <w:szCs w:val="28"/>
        </w:rPr>
        <w:t>。因此，如果除安拉外没有值得受崇拜者，那么个人坚持只崇拜安拉也是合情合理的。这实际上是伊斯兰的核心信息和所有先知宣传的关键信息。这是伊斯兰作证言的第一部分核心内容即“我作证除安拉外没有应受崇拜者。”</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在此，从伊斯兰视角明确术语“崇拜”的意义至关重要。《古兰经》和阿拉伯语中的术语 ibaadah被翻译为</w:t>
      </w:r>
      <w:bookmarkStart w:id="26" w:name="OLE_LINK62"/>
      <w:bookmarkStart w:id="27" w:name="OLE_LINK63"/>
      <w:r w:rsidRPr="00FE2F41">
        <w:rPr>
          <w:rFonts w:ascii="FZYaoTi" w:eastAsia="FZYaoTi" w:hint="eastAsia"/>
          <w:sz w:val="28"/>
          <w:szCs w:val="28"/>
        </w:rPr>
        <w:t>“崇拜”</w:t>
      </w:r>
      <w:bookmarkEnd w:id="26"/>
      <w:bookmarkEnd w:id="27"/>
      <w:r w:rsidRPr="00FE2F41">
        <w:rPr>
          <w:rFonts w:ascii="FZYaoTi" w:eastAsia="FZYaoTi" w:hint="eastAsia"/>
          <w:sz w:val="28"/>
          <w:szCs w:val="28"/>
        </w:rPr>
        <w:t>，但这个词与英文单词“崇拜”有完全不同的内涵。</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《牛津英语词典》把“崇拜”定义为，“尊敬为超自然存在或力量或神圣事物；尊崇或敬仰；用适当活动、仪式或者典礼尊崇</w:t>
      </w:r>
      <w:r w:rsidRPr="00FE2F41">
        <w:rPr>
          <w:rStyle w:val="FootnoteReference"/>
          <w:rFonts w:ascii="FZYaoTi" w:eastAsia="FZYaoTi" w:hint="eastAsia"/>
          <w:sz w:val="28"/>
          <w:szCs w:val="28"/>
        </w:rPr>
        <w:footnoteReference w:id="34"/>
      </w:r>
      <w:r w:rsidRPr="00FE2F41">
        <w:rPr>
          <w:rFonts w:ascii="FZYaoTi" w:eastAsia="FZYaoTi" w:hint="eastAsia"/>
          <w:sz w:val="28"/>
          <w:szCs w:val="28"/>
        </w:rPr>
        <w:t>。”在英文单词崇拜的词根意指“去尊敬”，因此，在英文中可进一步定义为：“为敬仰神而履行的虔诚活动。</w:t>
      </w:r>
      <w:r w:rsidRPr="00FE2F41">
        <w:rPr>
          <w:rStyle w:val="FootnoteReference"/>
          <w:rFonts w:ascii="FZYaoTi" w:eastAsia="FZYaoTi" w:hint="eastAsia"/>
          <w:sz w:val="28"/>
          <w:szCs w:val="28"/>
        </w:rPr>
        <w:footnoteReference w:id="35"/>
      </w:r>
      <w:r w:rsidRPr="00FE2F41">
        <w:rPr>
          <w:rFonts w:ascii="FZYaoTi" w:eastAsia="FZYaoTi" w:hint="eastAsia"/>
          <w:sz w:val="28"/>
          <w:szCs w:val="28"/>
        </w:rPr>
        <w:t xml:space="preserve">” </w:t>
      </w:r>
    </w:p>
    <w:p w:rsidR="006C16E7" w:rsidRPr="00FE2F41" w:rsidRDefault="006C16E7" w:rsidP="004B11F2">
      <w:pPr>
        <w:pStyle w:val="Default"/>
        <w:ind w:firstLineChars="150" w:firstLine="420"/>
        <w:jc w:val="both"/>
        <w:rPr>
          <w:rFonts w:ascii="FZYaoTi" w:eastAsia="FZYaoTi"/>
          <w:sz w:val="28"/>
          <w:szCs w:val="28"/>
        </w:rPr>
      </w:pPr>
      <w:r w:rsidRPr="00FE2F41">
        <w:rPr>
          <w:rFonts w:ascii="FZYaoTi" w:eastAsia="FZYaoTi" w:hint="eastAsia"/>
          <w:sz w:val="28"/>
          <w:szCs w:val="28"/>
        </w:rPr>
        <w:t>而比拉-菲利普斯指出，然而，在最后启示所用的语言及阿拉伯语语境下，崇拜被称为</w:t>
      </w:r>
      <w:r w:rsidRPr="00FE2F41">
        <w:rPr>
          <w:rFonts w:ascii="FZYaoTi" w:eastAsia="FZYaoTi" w:hint="eastAsia"/>
          <w:iCs/>
          <w:sz w:val="28"/>
          <w:szCs w:val="28"/>
        </w:rPr>
        <w:t>ibaadah</w:t>
      </w:r>
      <w:r w:rsidRPr="00FE2F41">
        <w:rPr>
          <w:rFonts w:ascii="FZYaoTi" w:eastAsia="FZYaoTi" w:hint="eastAsia"/>
          <w:sz w:val="28"/>
          <w:szCs w:val="28"/>
        </w:rPr>
        <w:t>，这个词来源于名词</w:t>
      </w:r>
      <w:r w:rsidRPr="00FE2F41">
        <w:rPr>
          <w:rFonts w:ascii="FZYaoTi" w:eastAsia="FZYaoTi" w:hint="eastAsia"/>
          <w:iCs/>
          <w:sz w:val="28"/>
          <w:szCs w:val="28"/>
        </w:rPr>
        <w:t>abd（意指“奴仆”）。奴隶是按照主人意志行事的人。因此，根据最后启示，崇拜指“谦恭地服从造物主的意志”。这是安拉向人类派遣所有先知去宣传的信息的本质。例如，对崇拜的这种理解，先知尔萨也做了重点表述，根据《圣经》马太福音</w:t>
      </w:r>
      <w:r w:rsidRPr="00FE2F41">
        <w:rPr>
          <w:rFonts w:ascii="FZYaoTi" w:eastAsia="FZYaoTi" w:hint="eastAsia"/>
          <w:sz w:val="28"/>
          <w:szCs w:val="28"/>
        </w:rPr>
        <w:t>7:21，</w:t>
      </w:r>
      <w:bookmarkStart w:id="29" w:name="OLE_LINK66"/>
      <w:r w:rsidRPr="00FE2F41">
        <w:rPr>
          <w:rFonts w:ascii="FZYaoTi" w:eastAsia="FZYaoTi" w:hint="eastAsia"/>
          <w:sz w:val="28"/>
          <w:szCs w:val="28"/>
        </w:rPr>
        <w:t>“凡称呼我‘主啊，主啊’的人不能进入天国，唯独遵行我天父意志的人才能进入</w:t>
      </w:r>
      <w:r w:rsidRPr="00FE2F41">
        <w:rPr>
          <w:rStyle w:val="FootnoteReference"/>
          <w:rFonts w:ascii="FZYaoTi" w:eastAsia="FZYaoTi" w:hint="eastAsia"/>
          <w:sz w:val="28"/>
          <w:szCs w:val="28"/>
        </w:rPr>
        <w:footnoteReference w:id="36"/>
      </w:r>
      <w:r w:rsidRPr="00FE2F41">
        <w:rPr>
          <w:rFonts w:ascii="FZYaoTi" w:eastAsia="FZYaoTi" w:hint="eastAsia"/>
          <w:sz w:val="28"/>
          <w:szCs w:val="28"/>
        </w:rPr>
        <w:t>。”</w:t>
      </w:r>
      <w:bookmarkEnd w:id="29"/>
    </w:p>
    <w:p w:rsidR="006C16E7" w:rsidRPr="00FE2F41" w:rsidRDefault="006C16E7" w:rsidP="004B11F2">
      <w:pPr>
        <w:pStyle w:val="Default"/>
        <w:ind w:firstLineChars="150" w:firstLine="420"/>
        <w:jc w:val="both"/>
        <w:rPr>
          <w:rFonts w:ascii="FZYaoTi" w:eastAsia="FZYaoTi"/>
          <w:b/>
          <w:sz w:val="28"/>
          <w:szCs w:val="28"/>
          <w:vertAlign w:val="superscript"/>
        </w:rPr>
      </w:pPr>
      <w:r w:rsidRPr="00FE2F41">
        <w:rPr>
          <w:rFonts w:ascii="FZYaoTi" w:eastAsia="FZYaoTi" w:hint="eastAsia"/>
          <w:sz w:val="28"/>
          <w:szCs w:val="28"/>
        </w:rPr>
        <w:t>因此，一神论宗教（即信仰安拉是唯一应受崇拜者）特别在这方面超越了许多西方人所理解的崇拜观。al-Saadi 这样定义了一神论，</w:t>
      </w:r>
      <w:bookmarkStart w:id="30" w:name="OLE_LINK67"/>
      <w:r w:rsidRPr="00FE2F41">
        <w:rPr>
          <w:rFonts w:ascii="FZYaoTi" w:eastAsia="FZYaoTi" w:hint="eastAsia"/>
          <w:sz w:val="28"/>
          <w:szCs w:val="28"/>
        </w:rPr>
        <w:t>用真知和确定去了解和认识：安拉是唯一造物主，是唯一应受崇拜者；主的属性及其意思是被造物所不具备的；除安拉外，没有应受崇拜者。</w:t>
      </w:r>
      <w:r w:rsidRPr="00FE2F41">
        <w:rPr>
          <w:rFonts w:ascii="FZYaoTi" w:eastAsia="FZYaoTi" w:hint="eastAsia"/>
          <w:sz w:val="28"/>
          <w:szCs w:val="28"/>
        </w:rPr>
        <w:lastRenderedPageBreak/>
        <w:t>如果人承认了这点，而且正确认识了它，他将把一切内在的、外在的臣服和崇拜行为只针对安拉。他会履行伊斯兰的外在功修，如礼拜、斋戒……奋斗、劝善止恶、孝敬父母、联系亲戚、实现安拉的权利及其造化的权利……除了取悦安拉并期待安拉的回赐外，人在今世没有其它目的。在他日常生活中，他会跟随安拉的使者（求主赐福安于他）。他的信仰仅限于经古兰经和圣训证实的，他的行为和行动都应符合安拉及其使者的规定。他在所有事务中的特征和方式都会模仿先知及其教导和行为</w:t>
      </w:r>
      <w:r w:rsidRPr="00FE2F41">
        <w:rPr>
          <w:rStyle w:val="FootnoteReference"/>
          <w:rFonts w:ascii="FZYaoTi" w:eastAsia="FZYaoTi" w:hint="eastAsia"/>
          <w:sz w:val="28"/>
          <w:szCs w:val="28"/>
        </w:rPr>
        <w:footnoteReference w:id="37"/>
      </w:r>
      <w:r w:rsidRPr="00FE2F41">
        <w:rPr>
          <w:rFonts w:ascii="FZYaoTi" w:eastAsia="FZYaoTi" w:hint="eastAsia"/>
          <w:sz w:val="28"/>
          <w:szCs w:val="28"/>
        </w:rPr>
        <w:t>。</w:t>
      </w:r>
      <w:bookmarkEnd w:id="30"/>
    </w:p>
    <w:p w:rsidR="006C16E7" w:rsidRPr="00FE2F41" w:rsidRDefault="006C16E7" w:rsidP="004B11F2">
      <w:pPr>
        <w:pStyle w:val="Default"/>
        <w:ind w:firstLineChars="200" w:firstLine="560"/>
        <w:jc w:val="both"/>
        <w:rPr>
          <w:rFonts w:ascii="FZYaoTi" w:eastAsia="FZYaoTi"/>
          <w:sz w:val="28"/>
          <w:szCs w:val="28"/>
        </w:rPr>
      </w:pPr>
      <w:r w:rsidRPr="00FE2F41">
        <w:rPr>
          <w:rFonts w:ascii="FZYaoTi" w:eastAsia="FZYaoTi" w:hint="eastAsia"/>
          <w:sz w:val="28"/>
          <w:szCs w:val="28"/>
        </w:rPr>
        <w:t>伊斯兰一神论的崇拜观既包括内心感情，也包括身体行动。内心感情包括只信任和依靠安拉、只畏惧安拉、只期望安拉并完全满意安拉为主。 事实上，这两方面在崇拜安拉时要有机结合地起来。al-Saadi进一步指出，崇拜的精神和行为是通过对安拉的爱戴和服从而实现。完全爱戴安拉和彻底服从安拉才是崇拜的实质。如果崇拜行为缺乏这两者或其中之一，则并非真正的崇拜行为。因崇拜的实质在于服从和呼吁安拉。这只有在彻底和完全爱戴安拉中体现出来</w:t>
      </w:r>
      <w:r w:rsidRPr="00FE2F41">
        <w:rPr>
          <w:rStyle w:val="FootnoteReference"/>
          <w:rFonts w:ascii="FZYaoTi" w:eastAsia="FZYaoTi" w:hint="eastAsia"/>
          <w:sz w:val="28"/>
          <w:szCs w:val="28"/>
        </w:rPr>
        <w:footnoteReference w:id="38"/>
      </w:r>
      <w:r w:rsidRPr="00FE2F41">
        <w:rPr>
          <w:rFonts w:ascii="FZYaoTi" w:eastAsia="FZYaoTi"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根据上面论述，很明显，相信安拉是唯一应受崇拜者，实际上有很多相应的推论，也要我们遵守。特别是在生活各个方面都必须完全奉献于安拉。不理解这个事实，就难以把握以清真言的本质，“除安拉外，没有应受崇拜者”，做一简要解释可以使这个概念更加清晰。</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首先，所有崇拜仪式都必须只针对安拉。礼拜、斋戒、朝觐和施舍等都必须以取悦安拉和只崇拜他为目的。例如，如果有人祈求安拉之外者，他实际上违犯了“除安拉外没有应受崇拜者”原则。事实上，先知（求安拉赐福安于他）说：“</w:t>
      </w:r>
      <w:bookmarkStart w:id="31" w:name="OLE_LINK74"/>
      <w:r w:rsidRPr="00FE2F41">
        <w:rPr>
          <w:rFonts w:ascii="FZYaoTi" w:eastAsia="FZYaoTi" w:hint="eastAsia"/>
          <w:sz w:val="28"/>
          <w:szCs w:val="28"/>
        </w:rPr>
        <w:t>祈求是崇拜的精华</w:t>
      </w:r>
      <w:r w:rsidRPr="00FE2F41">
        <w:rPr>
          <w:rStyle w:val="FootnoteReference"/>
          <w:rFonts w:ascii="FZYaoTi" w:eastAsia="FZYaoTi" w:hint="eastAsia"/>
          <w:sz w:val="28"/>
          <w:szCs w:val="28"/>
        </w:rPr>
        <w:footnoteReference w:id="39"/>
      </w:r>
      <w:r w:rsidRPr="00FE2F41">
        <w:rPr>
          <w:rFonts w:ascii="FZYaoTi" w:eastAsia="FZYaoTi" w:hint="eastAsia"/>
          <w:sz w:val="28"/>
          <w:szCs w:val="28"/>
        </w:rPr>
        <w:t>。</w:t>
      </w:r>
      <w:bookmarkEnd w:id="31"/>
      <w:r w:rsidRPr="00FE2F41">
        <w:rPr>
          <w:rFonts w:ascii="FZYaoTi" w:eastAsia="FZYaoTi" w:hint="eastAsia"/>
          <w:sz w:val="28"/>
          <w:szCs w:val="28"/>
        </w:rPr>
        <w:t>”</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其次，生活中的所有最终权力均依赖于安拉。换而言之，人必须只能服从来自于安拉的命令和启示。他是造物主，他有权利制定法律和法规以指导人类。“一切判决只归安拉。他命令你们只崇拜他，这才是正教。而世人大多不知道。”（12:40）故意忽略或傲慢取代来自于造物主的法律只意味着人没有真正顺服安拉、并没有把他作为唯一服从和崇拜对象。事实上，安拉明确指出，以前民族在面对这个问题时犯过错误。安拉说：“他们（犹太人和基督徒）舍安拉而把其博</w:t>
      </w:r>
      <w:r w:rsidRPr="00FE2F41">
        <w:rPr>
          <w:rFonts w:ascii="FZYaoTi" w:eastAsia="FZYaoTi" w:hint="eastAsia"/>
          <w:sz w:val="28"/>
          <w:szCs w:val="28"/>
        </w:rPr>
        <w:lastRenderedPageBreak/>
        <w:t>士、僧侣和麦尔彦之子麦西哈当做主[通过服从他们依据私欲做出的合法与非法规定]。他们奉命只崇拜唯一的造物主；除他之外绝无应受崇拜者。赞颂安拉超乎他们所用来匹配他的！”（9:31）</w:t>
      </w:r>
    </w:p>
    <w:p w:rsidR="004B11F2" w:rsidRDefault="006C16E7" w:rsidP="006C16E7">
      <w:pPr>
        <w:pStyle w:val="Default"/>
        <w:ind w:firstLineChars="200" w:firstLine="560"/>
        <w:jc w:val="both"/>
        <w:rPr>
          <w:rFonts w:ascii="FZYaoTi" w:eastAsia="FZYaoTi"/>
          <w:sz w:val="28"/>
          <w:szCs w:val="28"/>
          <w:rtl/>
        </w:rPr>
      </w:pPr>
      <w:r w:rsidRPr="00FE2F41">
        <w:rPr>
          <w:rFonts w:ascii="FZYaoTi" w:eastAsia="FZYaoTi" w:hint="eastAsia"/>
          <w:sz w:val="28"/>
          <w:szCs w:val="28"/>
        </w:rPr>
        <w:t>第三，人的爱戴、忠诚和喜好等必须要与安拉所启示的信息一致。当内心流溢着只信仰、爱戴和赞美安拉时，这些会发自于内心。这是个相当简单而影响深远的概念。信仰的完整性要求在内心安拉应该最受爱戴，他是灵魂的挚爱。当这个事实渗透于人时，他便开始热爱挚爱者所爱和讨厌挚爱者所讨厌。虽然这在人类关系中习以为常，在描述人与他的主之间的关系时甚至更加强烈和全面。</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因此，如果发现安拉喜爱某事物，那么他的忠实崇拜者和仆人也爱之；如果发现安拉讨厌某事物，他的忠实崇拜者和仆人也讨厌那事物——尽管安拉创造了它，并用于考验世人，并且使之随手可及。当然，所有这一切的关键是来自于安拉的启示。例如，如果安拉说他喜爱纯洁、真诚、善良和施舍，这些都应受到穆斯林喜爱；若安拉说他不喜欢偶像崇拜、通奸、同性恋和饮酒等，那么虔诚信士们应立即讨厌所有这些令人不快的行为。所有这些都是信仰安拉为唯一受崇拜对象的组成部分。</w:t>
      </w:r>
    </w:p>
    <w:p w:rsidR="00906C43" w:rsidRDefault="006C16E7" w:rsidP="00906C43">
      <w:pPr>
        <w:bidi w:val="0"/>
        <w:ind w:firstLineChars="200" w:firstLine="560"/>
        <w:rPr>
          <w:rFonts w:ascii="FZYaoTi" w:eastAsia="FZYaoTi" w:hAnsi="SimSun" w:cs="SimSun"/>
          <w:sz w:val="28"/>
          <w:szCs w:val="28"/>
          <w:rtl/>
        </w:rPr>
      </w:pPr>
      <w:r w:rsidRPr="00FE2F41">
        <w:rPr>
          <w:rFonts w:ascii="FZYaoTi" w:eastAsia="FZYaoTi" w:hint="eastAsia"/>
          <w:sz w:val="28"/>
          <w:szCs w:val="28"/>
          <w:lang w:eastAsia="zh-CN"/>
        </w:rPr>
        <w:t>虽然接受安拉是唯一受崇拜者是一神论的重要基础，这个概念总难以全面理解和妥当应用</w:t>
      </w:r>
      <w:r w:rsidRPr="00FE2F41">
        <w:rPr>
          <w:rFonts w:ascii="FZYaoTi" w:eastAsia="FZYaoTi" w:hAnsi="SimSun" w:cs="SimSun" w:hint="eastAsia"/>
          <w:sz w:val="28"/>
          <w:szCs w:val="28"/>
          <w:lang w:eastAsia="zh-CN"/>
        </w:rPr>
        <w:t>。</w:t>
      </w:r>
      <w:r w:rsidRPr="00FE2F41">
        <w:rPr>
          <w:rFonts w:ascii="FZYaoTi" w:eastAsia="FZYaoTi" w:hint="eastAsia"/>
          <w:sz w:val="28"/>
          <w:szCs w:val="28"/>
          <w:lang w:eastAsia="zh-CN"/>
        </w:rPr>
        <w:t>这对人类的重大损失，因为理解一神论这方面知识是通往健康和合理的“真正生活”的关键，伊本·泰米耶写道，</w:t>
      </w:r>
      <w:r w:rsidRPr="00FE2F41">
        <w:rPr>
          <w:rFonts w:ascii="FZYaoTi" w:eastAsia="FZYaoTi" w:hAnsi="SimSun" w:cs="SimSun" w:hint="eastAsia"/>
          <w:sz w:val="28"/>
          <w:szCs w:val="28"/>
          <w:lang w:eastAsia="zh-CN"/>
        </w:rPr>
        <w:t>你们必须知道，人对安拉的需要是，他崇拜安拉而不以物配主；这种需要难以比拟。</w:t>
      </w:r>
      <w:r w:rsidRPr="00FE2F41">
        <w:rPr>
          <w:rFonts w:ascii="FZYaoTi" w:eastAsia="FZYaoTi" w:hAnsi="SimSun" w:cs="SimSun" w:hint="eastAsia"/>
          <w:sz w:val="28"/>
          <w:szCs w:val="28"/>
        </w:rPr>
        <w:t>在某些方面，它类似于人体对食物和饮料的需求。不过，两者之间有着天壤之别。</w:t>
      </w:r>
    </w:p>
    <w:p w:rsidR="00906C43" w:rsidRDefault="006C16E7" w:rsidP="00906C43">
      <w:pPr>
        <w:bidi w:val="0"/>
        <w:ind w:firstLineChars="200" w:firstLine="560"/>
        <w:rPr>
          <w:rFonts w:ascii="FZYaoTi" w:eastAsia="FZYaoTi" w:hAnsi="SimSun" w:cs="SimSun"/>
          <w:sz w:val="28"/>
          <w:szCs w:val="28"/>
          <w:rtl/>
          <w:lang w:eastAsia="zh-CN"/>
        </w:rPr>
      </w:pPr>
      <w:r w:rsidRPr="00FE2F41">
        <w:rPr>
          <w:rFonts w:ascii="FZYaoTi" w:eastAsia="FZYaoTi" w:hAnsi="SimSun" w:cs="SimSun" w:hint="eastAsia"/>
          <w:sz w:val="28"/>
          <w:szCs w:val="28"/>
          <w:lang w:eastAsia="zh-CN"/>
        </w:rPr>
        <w:t>人的本质在于内心和灵魂。它们不能繁荣昌盛，除非通过建立与安拉的联系，并确信除安拉外没有应受崇拜者。例如，在这个世界上，除了记念安拉外，没有真正的宁静。确实，当人在走向他的主，将觐见他的主，他肯定觐见他的主。对他而言，除了觐见主外，没有真正幸福可言</w:t>
      </w:r>
      <w:r w:rsidRPr="00FE2F41">
        <w:rPr>
          <w:rStyle w:val="FootnoteReference"/>
          <w:rFonts w:ascii="FZYaoTi" w:eastAsia="FZYaoTi" w:hAnsi="SimSun" w:cs="SimSun" w:hint="eastAsia"/>
          <w:sz w:val="28"/>
          <w:szCs w:val="28"/>
        </w:rPr>
        <w:footnoteReference w:id="40"/>
      </w:r>
      <w:r w:rsidRPr="00FE2F41">
        <w:rPr>
          <w:rFonts w:ascii="FZYaoTi" w:eastAsia="FZYaoTi" w:hAnsi="SimSun" w:cs="SimSun" w:hint="eastAsia"/>
          <w:sz w:val="28"/>
          <w:szCs w:val="28"/>
          <w:lang w:eastAsia="zh-CN"/>
        </w:rPr>
        <w:t>。如果人在安拉之外体验到了快乐或幸福，那么这种欢乐和幸福也不会长久：它会从一种属性变为另一种属性，从一个人移到另一个人。在某时间或者只在某时刻享受它的人，事实上并没有给他带来幸福或享受，有时它甚至会伤害他，当他接近它时，它会更加伤害他。而他的主，无论何时何地，都绝对永远伴随他。无论他在哪儿，他的主都彻知和帮助他。</w:t>
      </w:r>
    </w:p>
    <w:p w:rsidR="006C16E7" w:rsidRPr="00FE2F41" w:rsidRDefault="006C16E7" w:rsidP="00906C43">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lastRenderedPageBreak/>
        <w:t>如果某人崇拜任何事物甚于安拉，即使他爱它，并在今世（从偶像崇拜中）获得某些爱及某些形式的快乐，但这种错误崇拜终究会毁灭该中毒者</w:t>
      </w:r>
      <w:r w:rsidRPr="00FE2F41">
        <w:rPr>
          <w:rStyle w:val="FootnoteReference"/>
          <w:rFonts w:ascii="FZYaoTi" w:eastAsia="FZYaoTi" w:hint="eastAsia"/>
          <w:sz w:val="28"/>
          <w:szCs w:val="28"/>
        </w:rPr>
        <w:footnoteReference w:id="41"/>
      </w:r>
      <w:r w:rsidRPr="00FE2F41">
        <w:rPr>
          <w:rFonts w:ascii="FZYaoTi" w:eastAsia="FZYaoTi" w:hint="eastAsia"/>
          <w:sz w:val="28"/>
          <w:szCs w:val="28"/>
          <w:lang w:eastAsia="zh-CN"/>
        </w:rPr>
        <w:t>。</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此外，若不强调相信安拉是这个宇宙的唯一创造者和维护者，则达不到对造物主的合理信仰。纵观历史，有些人停留于该明确前提，自认为这便是信仰造物主，也贴近真理。那种信仰是绝对必要的，但它并不充分。那种信仰必须随以与安拉的正确关系、内心情感和实际行动。通过这些行动，人才能真正以造物主为唯一的“神”——他极度爱戴、崇拜和服从的唯一对象。只有这样，他才完全否定了安拉之外的应受崇拜者。那时，也只有在那时，他才履行着信仰造物主的真正含义。</w:t>
      </w:r>
    </w:p>
    <w:p w:rsidR="006C16E7" w:rsidRPr="00FE2F41" w:rsidRDefault="006C16E7" w:rsidP="006C16E7">
      <w:pPr>
        <w:bidi w:val="0"/>
        <w:ind w:firstLineChars="200" w:firstLine="560"/>
        <w:rPr>
          <w:rFonts w:ascii="FZYaoTi" w:eastAsia="FZYaoTi"/>
          <w:sz w:val="28"/>
          <w:szCs w:val="28"/>
          <w:lang w:eastAsia="zh-CN"/>
        </w:rPr>
      </w:pPr>
      <w:bookmarkStart w:id="33" w:name="OLE_LINK80"/>
      <w:r w:rsidRPr="00FE2F41">
        <w:rPr>
          <w:rFonts w:ascii="FZYaoTi" w:eastAsia="FZYaoTi" w:hint="eastAsia"/>
          <w:sz w:val="28"/>
          <w:szCs w:val="28"/>
          <w:lang w:eastAsia="zh-CN"/>
        </w:rPr>
        <w:t>总之，基于前述事实：（1）人类应该渴望崇拜安拉，因他的伟大和完美，因他是唯一的创造者和管理者;（2）安拉独自拥有上述属性，因此只有他值得受崇拜；（3）人类应该彻底避免崇拜安拉之外的人或物。</w:t>
      </w:r>
    </w:p>
    <w:bookmarkEnd w:id="33"/>
    <w:p w:rsidR="006C16E7" w:rsidRDefault="006C16E7" w:rsidP="006C16E7">
      <w:pPr>
        <w:bidi w:val="0"/>
        <w:ind w:firstLineChars="200" w:firstLine="560"/>
        <w:rPr>
          <w:rFonts w:ascii="FZYaoTi" w:eastAsia="FZYaoTi"/>
          <w:sz w:val="28"/>
          <w:szCs w:val="28"/>
          <w:rtl/>
          <w:lang w:eastAsia="zh-CN"/>
        </w:rPr>
      </w:pPr>
      <w:r w:rsidRPr="00FE2F41">
        <w:rPr>
          <w:rFonts w:ascii="FZYaoTi" w:eastAsia="FZYaoTi" w:hint="eastAsia"/>
          <w:sz w:val="28"/>
          <w:szCs w:val="28"/>
          <w:lang w:eastAsia="zh-CN"/>
        </w:rPr>
        <w:t>在这两个部分结尾之处，需要增加最后而且很重要的一点：既然信仰安拉的迹象是如此确凿（在人本性中、在周围物质环境中、有史以来先知们教导的信息），崇拜除安拉之外的一切在理性和宗教上是完全不可接受的。因此，为安拉设置伙伴</w:t>
      </w:r>
      <w:r w:rsidRPr="00FE2F41">
        <w:rPr>
          <w:rStyle w:val="FootnoteReference"/>
          <w:rFonts w:ascii="FZYaoTi" w:eastAsia="FZYaoTi" w:hint="eastAsia"/>
          <w:sz w:val="28"/>
          <w:szCs w:val="28"/>
        </w:rPr>
        <w:footnoteReference w:id="42"/>
      </w:r>
      <w:r w:rsidRPr="00FE2F41">
        <w:rPr>
          <w:rFonts w:ascii="FZYaoTi" w:eastAsia="FZYaoTi" w:hint="eastAsia"/>
          <w:sz w:val="28"/>
          <w:szCs w:val="28"/>
          <w:lang w:eastAsia="zh-CN"/>
        </w:rPr>
        <w:t>或拒绝崇拜安拉，是狂妄大罪，若人死于这种状态，安拉不会原谅该罪过。安拉在《古兰经》中明确指出：“安拉必不赦宥以物配主的罪恶，他为自己所意欲的人而赦宥比这次等的罪过。以物配主者确已犯了大罪。”(4:48, 也见4:116).</w:t>
      </w:r>
    </w:p>
    <w:p w:rsidR="00906C43" w:rsidRPr="00FE2F41" w:rsidRDefault="00906C43" w:rsidP="00906C43">
      <w:pPr>
        <w:bidi w:val="0"/>
        <w:ind w:firstLineChars="200" w:firstLine="560"/>
        <w:rPr>
          <w:rFonts w:ascii="FZYaoTi" w:eastAsia="FZYaoTi"/>
          <w:sz w:val="28"/>
          <w:szCs w:val="28"/>
          <w:lang w:eastAsia="zh-CN"/>
        </w:rPr>
      </w:pPr>
    </w:p>
    <w:p w:rsidR="006C16E7" w:rsidRPr="00FE2F41" w:rsidRDefault="006C16E7" w:rsidP="00906C43">
      <w:pPr>
        <w:bidi w:val="0"/>
        <w:spacing w:line="340" w:lineRule="exact"/>
        <w:outlineLvl w:val="3"/>
        <w:rPr>
          <w:rFonts w:ascii="FZYaoTi" w:eastAsia="FZYaoTi"/>
          <w:b/>
          <w:sz w:val="28"/>
          <w:szCs w:val="28"/>
          <w:lang w:eastAsia="zh-CN"/>
        </w:rPr>
      </w:pPr>
      <w:bookmarkStart w:id="34" w:name="_Toc385885579"/>
      <w:r w:rsidRPr="00FE2F41">
        <w:rPr>
          <w:rFonts w:ascii="FZYaoTi" w:eastAsia="FZYaoTi" w:hint="eastAsia"/>
          <w:b/>
          <w:sz w:val="28"/>
          <w:szCs w:val="28"/>
          <w:lang w:eastAsia="zh-CN"/>
        </w:rPr>
        <w:t>信条：安拉的尊名和属性</w:t>
      </w:r>
      <w:bookmarkEnd w:id="34"/>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要真正把奉献于和爱戴安拉重于爱慕任何其它可想象的事物，则需要了解安拉是唯一造化者和维护者之外的其它知识。事实上，信士会渴望更多地了解安拉</w:t>
      </w:r>
      <w:r w:rsidRPr="00FE2F41">
        <w:rPr>
          <w:rStyle w:val="FootnoteReference"/>
          <w:rFonts w:ascii="FZYaoTi" w:eastAsia="FZYaoTi" w:hint="eastAsia"/>
          <w:sz w:val="28"/>
          <w:szCs w:val="28"/>
        </w:rPr>
        <w:footnoteReference w:id="43"/>
      </w:r>
      <w:r w:rsidRPr="00FE2F41">
        <w:rPr>
          <w:rFonts w:ascii="FZYaoTi" w:eastAsia="FZYaoTi" w:hint="eastAsia"/>
          <w:sz w:val="28"/>
          <w:szCs w:val="28"/>
          <w:lang w:eastAsia="zh-CN"/>
        </w:rPr>
        <w:t>。当然，安拉超越了人类的体验范畴，因此我们不能准确详细地了解安拉，除非通过他的启示。通过安拉的启示</w:t>
      </w:r>
      <w:r w:rsidRPr="00FE2F41">
        <w:rPr>
          <w:rFonts w:ascii="FZYaoTi" w:eastAsia="FZYaoTi" w:hint="eastAsia"/>
          <w:sz w:val="28"/>
          <w:szCs w:val="28"/>
          <w:lang w:eastAsia="zh-CN"/>
        </w:rPr>
        <w:lastRenderedPageBreak/>
        <w:t>和他的恩典与怜悯，安拉展现了关于他自己的大量信息，任何寻求真理者都能基于这些精确知识去了解和崇拜他的养主。</w:t>
      </w:r>
    </w:p>
    <w:p w:rsidR="00906C43" w:rsidRDefault="006C16E7" w:rsidP="006C16E7">
      <w:pPr>
        <w:bidi w:val="0"/>
        <w:ind w:firstLineChars="200" w:firstLine="560"/>
        <w:rPr>
          <w:rFonts w:ascii="FZYaoTi" w:eastAsia="FZYaoTi"/>
          <w:sz w:val="28"/>
          <w:szCs w:val="28"/>
          <w:rtl/>
          <w:lang w:eastAsia="zh-CN"/>
        </w:rPr>
      </w:pPr>
      <w:r w:rsidRPr="00FE2F41">
        <w:rPr>
          <w:rFonts w:ascii="FZYaoTi" w:eastAsia="FZYaoTi" w:hint="eastAsia"/>
          <w:sz w:val="28"/>
          <w:szCs w:val="28"/>
          <w:lang w:eastAsia="zh-CN"/>
        </w:rPr>
        <w:t xml:space="preserve">事实上，先知（求主赐福安于他）说：“安拉有99个尊名，比100少1个。”因此，我们可以找到《古兰经》提到的安拉尊名和属性。例如，安拉说：“安拉，除他外没有应受崇拜者。他是君主，他是至洁的，是健全的，是保佑的，是见证的，是万能的，是尊严的，是尊大的。赞颂安拉，超绝万物，他超乎他们所匹配他的。他是安拉，是创造者，是造化者，是赋形者，他有许多极美称号，凡在天地间者都赞颂他，他是万能的，是至睿的。”(59:23-24) </w:t>
      </w:r>
    </w:p>
    <w:p w:rsidR="006C16E7" w:rsidRPr="00FE2F41" w:rsidRDefault="006C16E7" w:rsidP="00906C43">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在另一节被先知称为《古兰经》最伟大的经文中，安拉进一步描述了他的属性：“安拉，除他外绝无应受崇拜者，他是永生不灭的，是维护万物的；瞌睡不能侵犯他，睡眠不能克服他；天地万物都是他的；不经他的许可，谁能在他那里替人说情呢？他知道他们面前的事，和他们身後的事；除他所启示的外，他们绝不能窥测他的玄妙；他的知觉，包罗天地。天地的维持，不能使他疲倦。他确是至尊的和至大的。”(2:255)</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我们可以从《古兰经》和先知（求主赐福安于他）的论述中学习安拉的下述属性：安拉是普慈的，特慈的</w:t>
      </w:r>
      <w:r w:rsidRPr="00FE2F41">
        <w:rPr>
          <w:rStyle w:val="FootnoteReference"/>
          <w:rFonts w:ascii="FZYaoTi" w:eastAsia="FZYaoTi" w:hint="eastAsia"/>
          <w:sz w:val="28"/>
          <w:szCs w:val="28"/>
        </w:rPr>
        <w:footnoteReference w:id="44"/>
      </w:r>
      <w:r w:rsidRPr="00FE2F41">
        <w:rPr>
          <w:rFonts w:ascii="FZYaoTi" w:eastAsia="FZYaoTi" w:hint="eastAsia"/>
          <w:sz w:val="28"/>
          <w:szCs w:val="28"/>
          <w:lang w:eastAsia="zh-CN"/>
        </w:rPr>
        <w:t>，宽恕的，接受忏悔的，忍耐的，原谅的和喜爱的</w:t>
      </w:r>
      <w:r w:rsidRPr="00FE2F41">
        <w:rPr>
          <w:rStyle w:val="FootnoteReference"/>
          <w:rFonts w:ascii="FZYaoTi" w:eastAsia="FZYaoTi" w:hint="eastAsia"/>
          <w:sz w:val="28"/>
          <w:szCs w:val="28"/>
        </w:rPr>
        <w:footnoteReference w:id="45"/>
      </w:r>
      <w:r w:rsidRPr="00FE2F41">
        <w:rPr>
          <w:rFonts w:ascii="FZYaoTi" w:eastAsia="FZYaoTi" w:hint="eastAsia"/>
          <w:sz w:val="28"/>
          <w:szCs w:val="28"/>
          <w:lang w:eastAsia="zh-CN"/>
        </w:rPr>
        <w:t>。他是慷慨的，宽宏的，恩赐的和温和的。他会响应那些呼吁他者，是拯救者。他是光荣的，伟大的，值得所有赞美的，他是创造万物的主，掌管审判日和最终清算的主。他是全听的，全明的，全知的和至睿的。他是空前强大的，无需的，万能的。他是自足的，无需的和供给的。他是至贵的和至高的。他是万物的监护者和保护者。他管理着他的创造、指挥、禁止、满意、恼怒、奖赏、</w:t>
      </w:r>
      <w:r w:rsidRPr="00FE2F41">
        <w:rPr>
          <w:rFonts w:ascii="FZYaoTi" w:eastAsia="FZYaoTi" w:hint="eastAsia"/>
          <w:sz w:val="28"/>
          <w:szCs w:val="28"/>
          <w:lang w:eastAsia="zh-CN"/>
        </w:rPr>
        <w:lastRenderedPageBreak/>
        <w:t>惩罚、给予、收回、赞扬和贬低。他随意而作。他具有各种完美属性，而没有任何缺陷或缺点。他是伟大的、完美的，超绝于所有被匹配的。除了他的意志和允许外，原子也难以移动。</w:t>
      </w:r>
    </w:p>
    <w:p w:rsidR="006C16E7" w:rsidRPr="00FE2F41" w:rsidRDefault="006C16E7" w:rsidP="006C16E7">
      <w:pPr>
        <w:pStyle w:val="Default"/>
        <w:ind w:firstLineChars="200" w:firstLine="560"/>
        <w:jc w:val="both"/>
        <w:rPr>
          <w:rFonts w:ascii="FZYaoTi" w:eastAsia="FZYaoTi"/>
          <w:sz w:val="28"/>
          <w:szCs w:val="28"/>
        </w:rPr>
      </w:pPr>
      <w:r w:rsidRPr="00FE2F41">
        <w:rPr>
          <w:rFonts w:ascii="FZYaoTi" w:eastAsia="FZYaoTi" w:hint="eastAsia"/>
          <w:sz w:val="28"/>
          <w:szCs w:val="28"/>
        </w:rPr>
        <w:t>有关安拉的这些美好信息是安拉对人类的极大慈悯。如上所述，人类没有必要思考造物主的本质，造物主在他们的理解之外。不必衍生出有关造物主的奇谈怪论，安拉已经自我展示了足够信息以免人类迷误或被混淆。而且，他这样提供这类信息，人们都能理解，即使它是冰山一角也罢，毕竟造物主极其伟大。</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关于这点，《古兰经》中已经很清楚：在伊斯兰信仰中，绝不允许对造物主有任何形式的拟人化。很多前人因此而迷误。许多西方人提出的著名而滑稽的描述是，“造物主按自己形象造人……”，伊斯兰没有这类论述。造物主和被造物是分离的，截然不同的。安拉的属性完美、伟大而圣洁。即使在安拉的属性和人的属性之间有“相同概念”，其实，二者品质不同，无法相提并论。因此，安拉在《古兰经》中说：“任何物不像他。他确是全聪和全明的。”（42:11）在此要完全否定拟人化，同时要肯定安拉能听和能看。穆斯林要时刻意识到安拉的完美性，应防止因以不合适方式描述而贬低他。安拉没有人类的属性，人类也没有安拉的属性。违反最后这个原则会导致明显的失信和举伴安拉</w:t>
      </w:r>
      <w:r w:rsidRPr="00FE2F41">
        <w:rPr>
          <w:rStyle w:val="FootnoteReference"/>
          <w:rFonts w:ascii="FZYaoTi" w:eastAsia="FZYaoTi" w:hint="eastAsia"/>
          <w:sz w:val="28"/>
          <w:szCs w:val="28"/>
        </w:rPr>
        <w:footnoteReference w:id="46"/>
      </w:r>
      <w:r w:rsidRPr="00FE2F41">
        <w:rPr>
          <w:rFonts w:ascii="FZYaoTi" w:eastAsia="FZYaoTi" w:hint="eastAsia"/>
          <w:sz w:val="28"/>
          <w:szCs w:val="28"/>
          <w:lang w:eastAsia="zh-CN"/>
        </w:rPr>
        <w:t>。</w:t>
      </w:r>
    </w:p>
    <w:p w:rsidR="006C16E7" w:rsidRPr="00FE2F41" w:rsidRDefault="006C16E7" w:rsidP="006C16E7">
      <w:pPr>
        <w:bidi w:val="0"/>
        <w:ind w:firstLine="450"/>
        <w:rPr>
          <w:rFonts w:ascii="FZYaoTi" w:eastAsia="FZYaoTi"/>
          <w:sz w:val="28"/>
          <w:szCs w:val="28"/>
          <w:lang w:eastAsia="zh-CN"/>
        </w:rPr>
      </w:pPr>
      <w:r w:rsidRPr="00FE2F41">
        <w:rPr>
          <w:rFonts w:ascii="FZYaoTi" w:eastAsia="FZYaoTi" w:hint="eastAsia"/>
          <w:sz w:val="28"/>
          <w:szCs w:val="28"/>
          <w:lang w:eastAsia="zh-CN"/>
        </w:rPr>
        <w:t>在先知（求主赐福安于他）之前，人们接受安拉是宇宙的唯一创造者这个观点。然而，他们在各类崇拜中都举伴安拉。因此，伊斯兰旨在净化安拉是主的概念，并赋予了其正确理解。因此，出发点是要有知识并正确理解安拉的尊名和属性。若有知识，也能正确理解安拉的尊名和属性，那么他就绝不会以物配安拉。</w:t>
      </w:r>
    </w:p>
    <w:p w:rsidR="006C16E7" w:rsidRPr="00FE2F41" w:rsidRDefault="006C16E7" w:rsidP="006C16E7">
      <w:pPr>
        <w:bidi w:val="0"/>
        <w:ind w:firstLine="450"/>
        <w:rPr>
          <w:rFonts w:ascii="FZYaoTi" w:eastAsia="FZYaoTi"/>
          <w:sz w:val="28"/>
          <w:szCs w:val="28"/>
          <w:lang w:eastAsia="zh-CN"/>
        </w:rPr>
      </w:pPr>
      <w:r w:rsidRPr="00FE2F41">
        <w:rPr>
          <w:rFonts w:ascii="FZYaoTi" w:eastAsia="FZYaoTi" w:hint="eastAsia"/>
          <w:sz w:val="28"/>
          <w:szCs w:val="28"/>
          <w:lang w:eastAsia="zh-CN"/>
        </w:rPr>
        <w:t>此外，这些尊名和属性的知识及其理解对培育和灵魂净化起着深远作用。在现实中，安拉的每个尊名的知识应该导致人更加喜爱和敬畏安拉，伴以因其完美和伟大属性而更希望接近安拉。</w:t>
      </w:r>
    </w:p>
    <w:p w:rsidR="006C16E7" w:rsidRPr="00FE2F41" w:rsidRDefault="006C16E7" w:rsidP="006C16E7">
      <w:pPr>
        <w:bidi w:val="0"/>
        <w:ind w:firstLine="450"/>
        <w:rPr>
          <w:rFonts w:ascii="FZYaoTi" w:eastAsia="FZYaoTi"/>
          <w:sz w:val="28"/>
          <w:szCs w:val="28"/>
          <w:lang w:eastAsia="zh-CN"/>
        </w:rPr>
      </w:pPr>
      <w:r w:rsidRPr="00FE2F41">
        <w:rPr>
          <w:rFonts w:ascii="FZYaoTi" w:eastAsia="FZYaoTi" w:hint="eastAsia"/>
          <w:sz w:val="28"/>
          <w:szCs w:val="28"/>
          <w:lang w:eastAsia="zh-CN"/>
        </w:rPr>
        <w:t>而且，有关造物主的详细知识要比一般性模糊知识对人的影响大。许多著名伊斯兰学者都强调了这点。例如，伊本·泰米耶指出：“知</w:t>
      </w:r>
      <w:r w:rsidRPr="00FE2F41">
        <w:rPr>
          <w:rFonts w:ascii="FZYaoTi" w:eastAsia="FZYaoTi" w:hint="eastAsia"/>
          <w:sz w:val="28"/>
          <w:szCs w:val="28"/>
          <w:lang w:eastAsia="zh-CN"/>
        </w:rPr>
        <w:lastRenderedPageBreak/>
        <w:t>道安拉的尊名及其含义并坚信的人将比那些不知道但相信的人信仰更好</w:t>
      </w:r>
      <w:r w:rsidRPr="00FE2F41">
        <w:rPr>
          <w:rStyle w:val="FootnoteReference"/>
          <w:rFonts w:ascii="FZYaoTi" w:eastAsia="FZYaoTi" w:hint="eastAsia"/>
          <w:sz w:val="28"/>
          <w:szCs w:val="28"/>
        </w:rPr>
        <w:footnoteReference w:id="47"/>
      </w:r>
      <w:r w:rsidRPr="00FE2F41">
        <w:rPr>
          <w:rFonts w:ascii="FZYaoTi" w:eastAsia="FZYaoTi" w:hint="eastAsia"/>
          <w:sz w:val="28"/>
          <w:szCs w:val="28"/>
          <w:lang w:eastAsia="zh-CN"/>
        </w:rPr>
        <w:t>。”Ibn Saadi也指出，“当安拉美名和属性的知识增加时，人的信仰就会随着增加，他就更加坚定</w:t>
      </w:r>
      <w:r w:rsidRPr="00FE2F41">
        <w:rPr>
          <w:rStyle w:val="FootnoteReference"/>
          <w:rFonts w:ascii="FZYaoTi" w:eastAsia="FZYaoTi" w:hint="eastAsia"/>
          <w:sz w:val="28"/>
          <w:szCs w:val="28"/>
        </w:rPr>
        <w:footnoteReference w:id="48"/>
      </w:r>
      <w:r w:rsidRPr="00FE2F41">
        <w:rPr>
          <w:rFonts w:ascii="FZYaoTi" w:eastAsia="FZYaoTi" w:hint="eastAsia"/>
          <w:sz w:val="28"/>
          <w:szCs w:val="28"/>
          <w:lang w:eastAsia="zh-CN"/>
        </w:rPr>
        <w:t>”。</w:t>
      </w:r>
    </w:p>
    <w:p w:rsidR="006C16E7" w:rsidRPr="00FE2F41" w:rsidRDefault="006C16E7" w:rsidP="006C16E7">
      <w:pPr>
        <w:bidi w:val="0"/>
        <w:ind w:firstLineChars="250" w:firstLine="700"/>
        <w:rPr>
          <w:rFonts w:ascii="FZYaoTi" w:eastAsia="FZYaoTi"/>
          <w:sz w:val="28"/>
          <w:szCs w:val="28"/>
          <w:lang w:eastAsia="zh-CN"/>
        </w:rPr>
      </w:pPr>
      <w:r w:rsidRPr="00FE2F41">
        <w:rPr>
          <w:rFonts w:ascii="FZYaoTi" w:eastAsia="FZYaoTi" w:hint="eastAsia"/>
          <w:sz w:val="28"/>
          <w:szCs w:val="28"/>
          <w:lang w:eastAsia="zh-CN"/>
        </w:rPr>
        <w:t>安拉尊名和属性与先前两个概念（相信主是唯一创造者和管理者，相信主是唯一受崇拜者）之间有着至关重要的关系。无疑，对一神论的偏离源于人没有理解和欣赏安拉的尊名、属性及其唯一性。如果人诚实地承认和理解了安拉的尊名和属性，那么就绝不会希望崇拜或顺从安拉之外者。</w:t>
      </w:r>
    </w:p>
    <w:p w:rsidR="006C16E7" w:rsidRPr="00FE2F41" w:rsidRDefault="006C16E7" w:rsidP="006C16E7">
      <w:pPr>
        <w:bidi w:val="0"/>
        <w:ind w:firstLineChars="250" w:firstLine="700"/>
        <w:rPr>
          <w:rFonts w:ascii="FZYaoTi" w:eastAsia="FZYaoTi"/>
          <w:sz w:val="28"/>
          <w:szCs w:val="28"/>
          <w:lang w:eastAsia="zh-CN"/>
        </w:rPr>
      </w:pPr>
      <w:r w:rsidRPr="00FE2F41">
        <w:rPr>
          <w:rFonts w:ascii="FZYaoTi" w:eastAsia="FZYaoTi" w:hint="eastAsia"/>
          <w:sz w:val="28"/>
          <w:szCs w:val="28"/>
          <w:lang w:eastAsia="zh-CN"/>
        </w:rPr>
        <w:t>纵观人类历史</w:t>
      </w:r>
      <w:r w:rsidRPr="00FE2F41">
        <w:rPr>
          <w:rStyle w:val="FootnoteReference"/>
          <w:rFonts w:ascii="FZYaoTi" w:eastAsia="FZYaoTi" w:hint="eastAsia"/>
          <w:sz w:val="28"/>
          <w:szCs w:val="28"/>
        </w:rPr>
        <w:footnoteReference w:id="49"/>
      </w:r>
      <w:r w:rsidRPr="00FE2F41">
        <w:rPr>
          <w:rFonts w:ascii="FZYaoTi" w:eastAsia="FZYaoTi" w:hint="eastAsia"/>
          <w:sz w:val="28"/>
          <w:szCs w:val="28"/>
          <w:lang w:eastAsia="zh-CN"/>
        </w:rPr>
        <w:t>，人类需要崇拜，这是与生俱来的本性。他们希望有一个主，他们能用以崇拜与敬仰。他们知道，肯定有个他们要谦卑地面对的、特殊和伟大的神灵。然而，很多人把他们的希望、信任、梦想和抱负委身于不值得的事物，诸如自然力量、无生命物体、其他人、唯物论、民族或种族等等。他们强迫自己相信，这些假崇拜目标能给他们带来他们所希望的和实现他们所梦想的。换而言之，他们开始赋予这些假神以神的属性。他们没有回归主，也没有通过属性认识主，而是崇拜、爱戴和赞美这类偶像。因此，他们远离了正道，背叛了真主。</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安拉多次严厉谴责这种严重错误。经仔细排查，其错误根源是对这些属性的不正确信仰，而忽视了安拉的这些属性。例如，安拉说：“你（穆罕默德）说：‘难道你们要舍安拉而崇拜那些不能为你们主持祸福的事物吗？’安拉确是全聪和全明的。”（5:76）安拉又说：“他们舍安拉而祈祷那些到复活日也不会答应他们，而且忽视他们的祈祷的偶像，有谁比他们更迷误呢？当众人被集合时，那些被崇拜者要变成那些崇拜者的仇敌，并且否认曾受过他们的崇拜。”(46:5-6)安拉在另外经文中说：“他们舍安拉而崇拜（偶像），那些不能为他们主持从天上降下的和从地上生出一点给养，而且毫无能力。”（16:73）安拉又说：“难道造物主同不能创造的（偶像）一样吗？你们怎么不记取教诲呢？”(16:17)，最后一个例子：“人们啊！有一个比喻，你们倾听吧！你们舍安拉而祈祷的（偶像）虽群策群力，绝不能创造一只苍蝇；如果苍蝇从他们身上夺取一点东西，他们也不能把那点东西</w:t>
      </w:r>
      <w:r w:rsidRPr="00FE2F41">
        <w:rPr>
          <w:rFonts w:ascii="FZYaoTi" w:eastAsia="FZYaoTi" w:hint="eastAsia"/>
          <w:sz w:val="28"/>
          <w:szCs w:val="28"/>
          <w:lang w:eastAsia="zh-CN"/>
        </w:rPr>
        <w:lastRenderedPageBreak/>
        <w:t>抢回来。祈祷者和被祈祷者都是懦弱的！他们没有真实地尊敬安拉。安拉确是至强和万能的。”(22:73-74)</w:t>
      </w:r>
    </w:p>
    <w:p w:rsidR="006C16E7" w:rsidRDefault="006C16E7" w:rsidP="006C16E7">
      <w:pPr>
        <w:bidi w:val="0"/>
        <w:ind w:firstLineChars="200" w:firstLine="560"/>
        <w:rPr>
          <w:rFonts w:ascii="FZYaoTi" w:eastAsia="FZYaoTi"/>
          <w:sz w:val="28"/>
          <w:szCs w:val="28"/>
          <w:rtl/>
          <w:lang w:eastAsia="zh-CN"/>
        </w:rPr>
      </w:pPr>
      <w:r w:rsidRPr="00FE2F41">
        <w:rPr>
          <w:rFonts w:ascii="FZYaoTi" w:eastAsia="FZYaoTi" w:hint="eastAsia"/>
          <w:sz w:val="28"/>
          <w:szCs w:val="28"/>
          <w:lang w:eastAsia="zh-CN"/>
        </w:rPr>
        <w:t>实际上，正是安拉在倾听、在应答、在赋予和在控制，安拉是最公正者和判决者，安拉在造化、管理、给予、和再造化等等。总之，如果人真正知道了安拉的尊名和属性，就永远不会去崇拜他之外的任何人或物。那些虚假的崇拜对象不应该值得崇拜。崇拜和祈求他们，无异于人类在贬低自己。悲惨莫过于他们因忽略安拉、举伴他，而导致了安拉的恼怒及最终的恶果。</w:t>
      </w:r>
    </w:p>
    <w:p w:rsidR="00906C43" w:rsidRPr="00FE2F41" w:rsidRDefault="00906C43" w:rsidP="00906C43">
      <w:pPr>
        <w:bidi w:val="0"/>
        <w:ind w:firstLineChars="200" w:firstLine="560"/>
        <w:rPr>
          <w:rFonts w:ascii="FZYaoTi" w:eastAsia="FZYaoTi"/>
          <w:sz w:val="28"/>
          <w:szCs w:val="28"/>
          <w:lang w:eastAsia="zh-CN"/>
        </w:rPr>
      </w:pPr>
    </w:p>
    <w:p w:rsidR="006C16E7" w:rsidRPr="00FE2F41" w:rsidRDefault="006C16E7" w:rsidP="00906C43">
      <w:pPr>
        <w:bidi w:val="0"/>
        <w:spacing w:line="340" w:lineRule="exact"/>
        <w:outlineLvl w:val="3"/>
        <w:rPr>
          <w:rFonts w:ascii="FZYaoTi" w:eastAsia="FZYaoTi"/>
          <w:b/>
          <w:sz w:val="28"/>
          <w:szCs w:val="28"/>
          <w:lang w:eastAsia="zh-CN"/>
        </w:rPr>
      </w:pPr>
      <w:bookmarkStart w:id="35" w:name="_Toc385885580"/>
      <w:r w:rsidRPr="00FE2F41">
        <w:rPr>
          <w:rFonts w:ascii="FZYaoTi" w:eastAsia="FZYaoTi" w:hint="eastAsia"/>
          <w:b/>
          <w:sz w:val="28"/>
          <w:szCs w:val="28"/>
          <w:lang w:eastAsia="zh-CN"/>
        </w:rPr>
        <w:t>总结</w:t>
      </w:r>
      <w:bookmarkEnd w:id="35"/>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正确信仰安拉是伊斯兰信仰的本质和基石。这是关键——人生的关键、妥当生活的关键、理解真理的关键、幸福与安宁的关键。当人真正认识了安拉时，他会认识到崇拜安拉之外者没有任何意义。他会意识到这是他的灵魂受造及其一直在寻求的目标。人一旦意识到崇拜独一安拉的幸福，就绝不希望崇拜安拉之外的任何人物；这样，他的灵魂在得以安息、心灵得以平静。</w:t>
      </w:r>
    </w:p>
    <w:p w:rsidR="006C16E7" w:rsidRPr="00FE2F41" w:rsidRDefault="006C16E7" w:rsidP="006C16E7">
      <w:pPr>
        <w:bidi w:val="0"/>
        <w:spacing w:afterLines="100"/>
        <w:outlineLvl w:val="2"/>
        <w:rPr>
          <w:rFonts w:ascii="FZYaoTi" w:eastAsia="FZYaoTi"/>
          <w:b/>
          <w:sz w:val="28"/>
          <w:szCs w:val="28"/>
          <w:lang w:eastAsia="zh-CN"/>
        </w:rPr>
      </w:pPr>
      <w:r w:rsidRPr="00FE2F41">
        <w:rPr>
          <w:rFonts w:ascii="FZYaoTi" w:eastAsia="FZYaoTi" w:hint="eastAsia"/>
          <w:sz w:val="28"/>
          <w:szCs w:val="28"/>
          <w:lang w:eastAsia="zh-CN"/>
        </w:rPr>
        <w:br w:type="page"/>
      </w:r>
      <w:bookmarkStart w:id="36" w:name="_Toc385885581"/>
      <w:r w:rsidRPr="00FE2F41">
        <w:rPr>
          <w:rFonts w:ascii="FZYaoTi" w:eastAsia="FZYaoTi" w:hint="eastAsia"/>
          <w:b/>
          <w:sz w:val="28"/>
          <w:szCs w:val="28"/>
          <w:lang w:eastAsia="zh-CN"/>
        </w:rPr>
        <w:lastRenderedPageBreak/>
        <w:t>第3章 宇宙</w:t>
      </w:r>
      <w:bookmarkEnd w:id="36"/>
    </w:p>
    <w:p w:rsidR="006C16E7" w:rsidRDefault="006C16E7" w:rsidP="006C16E7">
      <w:pPr>
        <w:bidi w:val="0"/>
        <w:outlineLvl w:val="3"/>
        <w:rPr>
          <w:rFonts w:ascii="FZYaoTi" w:eastAsia="FZYaoTi"/>
          <w:b/>
          <w:sz w:val="28"/>
          <w:szCs w:val="28"/>
          <w:rtl/>
          <w:lang w:eastAsia="zh-CN"/>
        </w:rPr>
      </w:pPr>
      <w:bookmarkStart w:id="37" w:name="_Toc385885582"/>
      <w:r w:rsidRPr="00FE2F41">
        <w:rPr>
          <w:rFonts w:ascii="FZYaoTi" w:eastAsia="FZYaoTi" w:hint="eastAsia"/>
          <w:b/>
          <w:sz w:val="28"/>
          <w:szCs w:val="28"/>
          <w:lang w:eastAsia="zh-CN"/>
        </w:rPr>
        <w:t>宇宙的起源和它如何说明安拉的存在</w:t>
      </w:r>
      <w:bookmarkEnd w:id="37"/>
    </w:p>
    <w:p w:rsidR="00906C43" w:rsidRPr="00FE2F41" w:rsidRDefault="00906C43" w:rsidP="00906C43">
      <w:pPr>
        <w:bidi w:val="0"/>
        <w:outlineLvl w:val="3"/>
        <w:rPr>
          <w:rFonts w:ascii="FZYaoTi" w:eastAsia="FZYaoTi"/>
          <w:b/>
          <w:sz w:val="28"/>
          <w:szCs w:val="28"/>
          <w:lang w:eastAsia="zh-CN"/>
        </w:rPr>
      </w:pP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宇宙（被集成者）是由不同部分组成的。有星系和太阳系，它们在地球之上并超越地球。在地球上，有很多无生命体，如高山、海洋和陆地。也有品种繁多的动物界，今天，人们仍然在探索和发现着未知的被造物品种。所有这些其实都是安拉创造中的有机组成部分和瑰宝。</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根据古兰经，很显然正是安拉创造了诸天与大地。例如，安拉说：“他用真理创造了诸天与大地。他超绝他们举伴他的任何事物”（16:3）。“他用真理创造了诸天与大地。他使夜晚走进白天，使白天走进夜晚。他制服太阳和月亮，（使）其（按固定路线）运行一定时期。他确实是万能的和至赦的”（39:5）。总之，安拉说：“安拉是所有事物的创造者，而且他是所有事物事务的处置者”（39:62）。</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安拉的创造权力是人无法理解的。他给出命令，对象便被创造，就这么简单。安拉说：“[安拉是]诸天和大地的起源者。当他判决一件事时，他只对它说，‘有！’，它便存在了”（2:117，也见36:82和40:68）。他是创造者、定型者、决定组成者和引导各种被造化物者。安拉说：“荣耀你的主——至高者的尊名，他谁创造了（一切）并均衡了它，他测量并引导。”（87:1-3）</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 </w:t>
      </w:r>
      <w:r w:rsidRPr="00FE2F41">
        <w:rPr>
          <w:rFonts w:ascii="FZYaoTi" w:eastAsia="FZYaoTi" w:hint="eastAsia"/>
          <w:sz w:val="28"/>
          <w:szCs w:val="28"/>
          <w:lang w:eastAsia="zh-CN"/>
        </w:rPr>
        <w:tab/>
        <w:t>安拉还指出，他分六个阶段创造诸天和大地。“安拉，是他在六天内创造了诸天、大地及其间万物</w:t>
      </w:r>
      <w:r w:rsidRPr="00FE2F41">
        <w:rPr>
          <w:rStyle w:val="FootnoteReference"/>
          <w:rFonts w:ascii="FZYaoTi" w:eastAsia="FZYaoTi" w:hint="eastAsia"/>
          <w:sz w:val="28"/>
          <w:szCs w:val="28"/>
        </w:rPr>
        <w:footnoteReference w:id="50"/>
      </w:r>
      <w:r w:rsidRPr="00FE2F41">
        <w:rPr>
          <w:rFonts w:ascii="FZYaoTi" w:eastAsia="FZYaoTi" w:hint="eastAsia"/>
          <w:sz w:val="28"/>
          <w:szCs w:val="28"/>
          <w:lang w:eastAsia="zh-CN"/>
        </w:rPr>
        <w:t>。然后他[以适合他的方式]升上了宝座。除他外，你们没有保护者或说情者。那么，你们怎么不记（或被训诫）呢？”（32:4，也见7:54，10:3，11:7，25:59）</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在“信条：安拉是唯一创造者和维护者”一节，对这种造化构成的长幅讨论说明了事实：确实存在唯一造物主和维持者。因此，没有必要在此重复。然而，思考这种造化，便可以推演出其他一些非常重要的论点。</w:t>
      </w:r>
    </w:p>
    <w:p w:rsidR="00906C43" w:rsidRDefault="006C16E7" w:rsidP="006C16E7">
      <w:pPr>
        <w:bidi w:val="0"/>
        <w:ind w:firstLine="420"/>
        <w:rPr>
          <w:rFonts w:ascii="FZYaoTi" w:eastAsia="FZYaoTi"/>
          <w:sz w:val="28"/>
          <w:szCs w:val="28"/>
          <w:rtl/>
          <w:lang w:eastAsia="zh-CN"/>
        </w:rPr>
      </w:pPr>
      <w:r w:rsidRPr="00FE2F41">
        <w:rPr>
          <w:rFonts w:ascii="FZYaoTi" w:eastAsia="FZYaoTi" w:hint="eastAsia"/>
          <w:sz w:val="28"/>
          <w:szCs w:val="28"/>
          <w:lang w:eastAsia="zh-CN"/>
        </w:rPr>
        <w:lastRenderedPageBreak/>
        <w:t>在古兰经很多经文中，安拉提及这种造化的各方面，并将其描述为对思考者的迹象</w:t>
      </w:r>
      <w:r w:rsidRPr="00FE2F41">
        <w:rPr>
          <w:rStyle w:val="FootnoteReference"/>
          <w:rFonts w:ascii="FZYaoTi" w:eastAsia="FZYaoTi" w:hint="eastAsia"/>
          <w:sz w:val="28"/>
          <w:szCs w:val="28"/>
        </w:rPr>
        <w:footnoteReference w:id="51"/>
      </w:r>
      <w:r w:rsidRPr="00FE2F41">
        <w:rPr>
          <w:rFonts w:ascii="FZYaoTi" w:eastAsia="FZYaoTi" w:hint="eastAsia"/>
          <w:sz w:val="28"/>
          <w:szCs w:val="28"/>
          <w:lang w:eastAsia="zh-CN"/>
        </w:rPr>
        <w:t>。例如，安拉说，“正是他拓展了大地，并在其中放置了稳固的群山和河流，他使各种水果成对。他使夜晚覆盖白天。确实，在这些事物中有对思考者的迹象”（13:3）。“他从天上降下（雨）水，你们从中饮用和（生长）用于牧放的植被，他们用于种植庄稼、橄榄、枣子、葡萄和各种水果。</w:t>
      </w:r>
    </w:p>
    <w:p w:rsidR="006C16E7" w:rsidRPr="00FE2F41" w:rsidRDefault="006C16E7" w:rsidP="00906C43">
      <w:pPr>
        <w:bidi w:val="0"/>
        <w:ind w:firstLine="420"/>
        <w:rPr>
          <w:rFonts w:ascii="FZYaoTi" w:eastAsia="FZYaoTi"/>
          <w:sz w:val="28"/>
          <w:szCs w:val="28"/>
          <w:lang w:eastAsia="zh-CN"/>
        </w:rPr>
      </w:pPr>
      <w:r w:rsidRPr="00FE2F41">
        <w:rPr>
          <w:rFonts w:ascii="FZYaoTi" w:eastAsia="FZYaoTi" w:hint="eastAsia"/>
          <w:sz w:val="28"/>
          <w:szCs w:val="28"/>
          <w:lang w:eastAsia="zh-CN"/>
        </w:rPr>
        <w:t>确实！其中是对思考者明显证据和标志。他为你们制服夜晚和白天，日月星辰也奉命服从。确实，其中是对理解者的证据。他为你们创造了大地上的不同颜色。确实！这是对记忆者的迹象。”（16:10-13）。引用最后一个例子，安拉说：“确实！在诸天与大地的造化，在日夜的交替，在供人使用的航海船舶，在从天而降用于恢复大地生机的（雨）水中，在他分布（在大地）的各种动物品种中，在被保持在诸天与大地间的风云中，确实是对理解者的迹象。”（2:164）</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如今的喧嚣世界中，很多人发现无暇思考这种造化、他们在这种造化中的位置和这种造化的目的。然而，人们用时间去反思和思考至关重要。只有在反思和思考时，才会发现将带他们归回造物主的迹象和教训，这是人生的最关键步骤。迹象实际上就在他们周围，若他们能思考这些迹象该多好啊！因此，安拉说，“我将在宇宙中和他们自身中对他们显示我的迹象，直到这（古兰经）是道理对他们很明显。你的主是所有事物的见证者，难道这不足够吗？”（41:53）</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思考这种创造的复杂性和有序性会使人意识到，</w:t>
      </w:r>
      <w:r w:rsidRPr="00FE2F41">
        <w:rPr>
          <w:rFonts w:ascii="FZYaoTi" w:eastAsia="FZYaoTi" w:hint="eastAsia"/>
          <w:b/>
          <w:sz w:val="28"/>
          <w:szCs w:val="28"/>
          <w:lang w:eastAsia="zh-CN"/>
        </w:rPr>
        <w:t>在这个造化背后肯定有目的</w:t>
      </w:r>
      <w:r w:rsidRPr="00FE2F41">
        <w:rPr>
          <w:rFonts w:ascii="FZYaoTi" w:eastAsia="FZYaoTi" w:hint="eastAsia"/>
          <w:sz w:val="28"/>
          <w:szCs w:val="28"/>
          <w:lang w:eastAsia="zh-CN"/>
        </w:rPr>
        <w:t>。这种造化如此精确和完善，而若造化无缘无故，则是不可想象的</w:t>
      </w:r>
      <w:r w:rsidRPr="00FE2F41">
        <w:rPr>
          <w:rStyle w:val="FootnoteReference"/>
          <w:rFonts w:ascii="FZYaoTi" w:eastAsia="FZYaoTi" w:hint="eastAsia"/>
          <w:sz w:val="28"/>
          <w:szCs w:val="28"/>
        </w:rPr>
        <w:footnoteReference w:id="52"/>
      </w:r>
      <w:r w:rsidRPr="00FE2F41">
        <w:rPr>
          <w:rFonts w:ascii="FZYaoTi" w:eastAsia="FZYaoTi" w:hint="eastAsia"/>
          <w:sz w:val="28"/>
          <w:szCs w:val="28"/>
          <w:lang w:eastAsia="zh-CN"/>
        </w:rPr>
        <w:t>。这点是安拉在古兰经中多次指出的。例如，安拉说：“我不会为了游戏而创造诸天、大地及其间一切。”（21:16）安拉还说：“确实！在创造诸天和大地中、在白天和黑夜交替中，确是有对理解者的迹象。那些站着、坐着、在其侧面躺着记念（总在拜功中）安拉的人深思诸天与地的造化，并（说）：‘我们的主啊！你并非徒然创造（所有这些），荣耀归你（你超绝他们举伴你的任何事物）！。求你救我们脱离火狱中的煎熬’”（3:190-191）。安拉还说，“难道他们不深思他们自身？安拉不会创造诸天与地，和其间一切，除了用真理并规定其期限。确实，很多人否认去见主”（30:8）。同样，安</w:t>
      </w:r>
      <w:r w:rsidRPr="00FE2F41">
        <w:rPr>
          <w:rFonts w:ascii="FZYaoTi" w:eastAsia="FZYaoTi" w:hint="eastAsia"/>
          <w:sz w:val="28"/>
          <w:szCs w:val="28"/>
          <w:lang w:eastAsia="zh-CN"/>
        </w:rPr>
        <w:lastRenderedPageBreak/>
        <w:t>拉说：“难道你认为我在游戏中（没有任何目的）造化了你们、你们也不会被带回我？”（23:115）</w:t>
      </w:r>
    </w:p>
    <w:p w:rsidR="00906C43" w:rsidRDefault="006C16E7" w:rsidP="006C16E7">
      <w:pPr>
        <w:bidi w:val="0"/>
        <w:ind w:firstLine="420"/>
        <w:rPr>
          <w:rFonts w:ascii="FZYaoTi" w:eastAsia="FZYaoTi"/>
          <w:sz w:val="28"/>
          <w:szCs w:val="28"/>
          <w:rtl/>
          <w:lang w:eastAsia="zh-CN"/>
        </w:rPr>
      </w:pPr>
      <w:r w:rsidRPr="00FE2F41">
        <w:rPr>
          <w:rFonts w:ascii="FZYaoTi" w:eastAsia="FZYaoTi" w:hint="eastAsia"/>
          <w:sz w:val="28"/>
          <w:szCs w:val="28"/>
          <w:lang w:eastAsia="zh-CN"/>
        </w:rPr>
        <w:t>古兰经论据是在逻辑上不能得到其它结论。确实，若人相信安拉是创造者，顾名思义，如此有序和美妙的造化，若没有任何目的，则是不相称的。那些相信创造者存在的人，若认为在创造时没有任何目的或想法，则无异于把创造者视同为天真的甚至愚蠢的。也很难相信那种漫无目的创造者会创造出大家见证的这个美妙造化。</w:t>
      </w:r>
    </w:p>
    <w:p w:rsidR="006C16E7" w:rsidRPr="00FE2F41" w:rsidRDefault="006C16E7" w:rsidP="00906C43">
      <w:pPr>
        <w:bidi w:val="0"/>
        <w:ind w:firstLine="420"/>
        <w:rPr>
          <w:rFonts w:ascii="FZYaoTi" w:eastAsia="FZYaoTi"/>
          <w:sz w:val="28"/>
          <w:szCs w:val="28"/>
          <w:lang w:eastAsia="zh-CN"/>
        </w:rPr>
      </w:pPr>
      <w:r w:rsidRPr="00FE2F41">
        <w:rPr>
          <w:rFonts w:ascii="FZYaoTi" w:eastAsia="FZYaoTi" w:hint="eastAsia"/>
          <w:sz w:val="28"/>
          <w:szCs w:val="28"/>
          <w:lang w:eastAsia="zh-CN"/>
        </w:rPr>
        <w:t>不，确实，造化也指向造物主的某些属性、这种完美造化之后的非常重要的目的。整个自然界说明造物主具有特性，他不会仅因玩耍或玩笑而造化自然界。这个创造者只能是具有完美和崇高属性的安拉，即这种造化需要安拉，在安拉的控制之下，也只有安拉的控制之下，才能公正和妥当。因此，安拉在古兰经中说，“若除了安拉，在其（诸天与大地）间还有众神，那么，它们（诸天与大地）会被毁灭。荣耀全归安拉，宝座之主，（他至高而）超越他们所描述给他的。”（21:22）</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通过简单思考这个创造就可得到</w:t>
      </w:r>
      <w:r w:rsidRPr="00FE2F41">
        <w:rPr>
          <w:rFonts w:ascii="FZYaoTi" w:eastAsia="FZYaoTi" w:hint="eastAsia"/>
          <w:b/>
          <w:sz w:val="28"/>
          <w:szCs w:val="28"/>
          <w:lang w:eastAsia="zh-CN"/>
        </w:rPr>
        <w:t>第二个非常重要的结论，即从无中创造事物的创造者能容易地重新创造该事物</w:t>
      </w:r>
      <w:r w:rsidRPr="00FE2F41">
        <w:rPr>
          <w:rFonts w:ascii="FZYaoTi" w:eastAsia="FZYaoTi" w:hint="eastAsia"/>
          <w:sz w:val="28"/>
          <w:szCs w:val="28"/>
          <w:lang w:eastAsia="zh-CN"/>
        </w:rPr>
        <w:t>。如果他有能力在事物灭亡后重新创造，那么就有能力复活他们并把他们带到他面前。很明显，这种想法对人类在今世的行为有不祥反响后果。因此，安拉指出了这个事实，并在整部兰经中提醒人们其含义。</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例如，安拉说：“难道你们没有看见安拉，创造了诸天与大地的他能够创造出类似物品。他为它们制定了一个期限，其中毫无疑问。而作恶者拒绝[真理，绝不接受]，也不相信。”（17:99）。另一节经文指出，他[人类]为我设了一个比喻，而他忘却了他自己的造化。他说：‘谁能使朽骨复活呢？’ 你说：‘初次创造他的，将使他复活；他是全知造化的。他为你们从绿树创造火，你们便用那绿树燃火。’ 难道造化诸天与大地的他不能造像他们那种人吗？不然！他确是善造的和全知的。当他要造化一事物时，他的命令只需对它说：‘有’，它就存在了。赞颂安拉，超绝万物！一切事物主权都在他手中，你们只被召归于他。”（36:78-83）。</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另一节经文中，安拉指出，“观察安拉的仁慈的效果，他如何使干枯的大地恢复生机。确实！复生干枯大地的他（安拉）将能（在复生日）复生死人，他能做任何事情。”（30:50）安拉还说：“他的证据之一是创造诸天和大地、和他分布在两者中的生物。在他愿意时，他有能力集合他们[即在去世、身体零散后的复活日复活他们]。”（42:29）</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另一节经文说：“正是他初次创建，然后将重复它（在它被毁灭后），这对他更容易。诸天和大地间的最高属性属于他。他是万能的和至睿的”（30:27）。而且，作为最后例子，安拉说：“难道他们不明白？安拉，他创造了诸天和大地，并没有因创造而疲倦，能够给死物生命。他能做任何事情。”（46:33）</w:t>
      </w:r>
    </w:p>
    <w:p w:rsidR="00906C43" w:rsidRDefault="006C16E7" w:rsidP="00906C43">
      <w:pPr>
        <w:bidi w:val="0"/>
        <w:ind w:firstLine="420"/>
        <w:rPr>
          <w:rFonts w:ascii="FZYaoTi" w:eastAsia="FZYaoTi"/>
          <w:sz w:val="28"/>
          <w:szCs w:val="28"/>
          <w:rtl/>
          <w:lang w:eastAsia="zh-CN"/>
        </w:rPr>
      </w:pPr>
      <w:r w:rsidRPr="00FE2F41">
        <w:rPr>
          <w:rFonts w:ascii="FZYaoTi" w:eastAsia="FZYaoTi" w:hint="eastAsia"/>
          <w:sz w:val="28"/>
          <w:szCs w:val="28"/>
          <w:lang w:eastAsia="zh-CN"/>
        </w:rPr>
        <w:t>考虑到造化必有目的这一事实，因此，这种创造便是复活的一个明显迹象。复活的概念不但不违反自然，而且与自然完全一致。安拉在下述经文中不仅指出了那些拒绝真理者的狂妄，也指出了他们行为的结果，人类啊！如果你们质疑复生，那么，我确实创造了你们，先用泥土（造化阿丹），继用男女的一小滴混合爱液，继用一块凝血，继用成型的和不成型的肉团，我使之对你们清晰（显示我随意愿做事的力量和能力）。我使我所急欲的（胎儿）在子宫里安居一个定期，然后，我使你们生为婴儿，然后（使你们生长），以便你们达到成年。</w:t>
      </w:r>
    </w:p>
    <w:p w:rsidR="006C16E7" w:rsidRPr="00FE2F41" w:rsidRDefault="006C16E7" w:rsidP="00906C43">
      <w:pPr>
        <w:bidi w:val="0"/>
        <w:ind w:firstLine="420"/>
        <w:rPr>
          <w:rFonts w:ascii="FZYaoTi" w:eastAsia="FZYaoTi"/>
          <w:sz w:val="28"/>
          <w:szCs w:val="28"/>
          <w:lang w:eastAsia="zh-CN"/>
        </w:rPr>
      </w:pPr>
      <w:r w:rsidRPr="00FE2F41">
        <w:rPr>
          <w:rFonts w:ascii="FZYaoTi" w:eastAsia="FZYaoTi" w:hint="eastAsia"/>
          <w:sz w:val="28"/>
          <w:szCs w:val="28"/>
          <w:lang w:eastAsia="zh-CN"/>
        </w:rPr>
        <w:t>你们中有少亡者；有复返于最劣年纪者，以便他在有知识后什么也不知道。你看大地是干枯的，当我降雨水于大地时，它就膨胀并长出各种美丽植物。这是因为安拉是真宰，他能使死者复生，他对于万事是全能的。复活确是要来临的，毫无疑问，安拉要复活坟墓中的尸体。有人争论安拉，但他无知识、无指导和无灿烂的经典；他傲慢地走开（安拉的大道），以便诱人叛离安拉的大道。他在今世要受凌辱，复活日我要使他尝试烧灼的刑罚。这是因为你所犯的罪行，也因为真主绝不是亏待众仆人的。（22:5-10）。</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否定复活的人在希望安拉将如同对待虔诚者那样对待作恶者。这与安拉的期望不相称。安拉明确指出，情形远非如此，并强调指出这种想法只来自于那些不信主的人。安拉说，“我并非漫无目的地创造了诸天与大地及其间一切！这是那些非信士的想法！祸哉，那些非信士！难道我对待大地上那些信仰并和行善者如同作恶者？对待虔诚者如同恶人？”（38:27-28）</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创造中迹象很多，启示中提醒和教训也很多。我们必须要问：如果不以适当方式响应周围的证据，人的借口是什么？难道不希望他有合理借口？若顽固和傲慢地拒绝那么多迹象的人最终得到从宽处理，安拉还公道吗？</w:t>
      </w:r>
    </w:p>
    <w:p w:rsidR="006C16E7" w:rsidRPr="00FE2F41" w:rsidRDefault="006C16E7" w:rsidP="006C16E7">
      <w:pPr>
        <w:bidi w:val="0"/>
        <w:outlineLvl w:val="3"/>
        <w:rPr>
          <w:rFonts w:ascii="FZYaoTi" w:eastAsia="FZYaoTi"/>
          <w:b/>
          <w:sz w:val="28"/>
          <w:szCs w:val="28"/>
          <w:lang w:eastAsia="zh-CN"/>
        </w:rPr>
      </w:pPr>
      <w:bookmarkStart w:id="38" w:name="_Toc385885583"/>
      <w:r w:rsidRPr="00FE2F41">
        <w:rPr>
          <w:rFonts w:ascii="FZYaoTi" w:eastAsia="FZYaoTi" w:hint="eastAsia"/>
          <w:b/>
          <w:sz w:val="28"/>
          <w:szCs w:val="28"/>
          <w:lang w:eastAsia="zh-CN"/>
        </w:rPr>
        <w:t>创造宇宙的背后智慧</w:t>
      </w:r>
      <w:bookmarkEnd w:id="38"/>
      <w:r w:rsidRPr="00FE2F41">
        <w:rPr>
          <w:rFonts w:ascii="FZYaoTi" w:eastAsia="FZYaoTi" w:hint="eastAsia"/>
          <w:b/>
          <w:sz w:val="28"/>
          <w:szCs w:val="28"/>
          <w:lang w:eastAsia="zh-CN"/>
        </w:rPr>
        <w:t xml:space="preserve"> </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ab/>
        <w:t xml:space="preserve">根据上面和前面讨论，我们可以看出在创造宇宙的背景智慧。这可按下述几点讨论： </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ab/>
        <w:t>（1）如上一章所论述，造化及其性质说明了造物主的存在。</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lastRenderedPageBreak/>
        <w:tab/>
        <w:t>（2）这个宇宙的规模、完善和细节说明了这个造化的目的。若智慧的造物主漫无目的地造化具有这种形式的事物，则是不相称的。</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ab/>
        <w:t>（3）最初的造化也表明安拉有再造化的能力。他从无中能创造，则也很容易再造化。这是复生来临的预警和标志。</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上述三点在前面章或本章前面节中讨论过。然而，在这个宇宙的造化背景中，仍然有其它重要事项。宇宙的造化指明或体现了安拉的许多属性。宇宙是美丽的，令人惊奇和切意。例如，安拉总有能力创造，但在他创建之前，这种属性没有体现出来。当然，他创造的方式也体现出了他的许多其他崇高属性。它们显示了他的完整能力、力量、智慧、知识（体现在造化均衡中）和伟大。如果没有创造宇宙，这些奇妙属性虽然本已存在，但没有被展现，也就不会得到赞赏。这表明，这是真主创造这个宇宙的伟大和美妙之处。</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实际上，这个创造中的每件事情都顺服安拉的意志和命令，都说明了他的伟大和统治属性。被造物深知安拉的真理，只臣服他、向他叩头和顺从他，而一些人类除外</w:t>
      </w:r>
      <w:r w:rsidRPr="00FE2F41">
        <w:rPr>
          <w:rStyle w:val="FootnoteReference"/>
          <w:rFonts w:ascii="FZYaoTi" w:eastAsia="FZYaoTi" w:hint="eastAsia"/>
          <w:sz w:val="28"/>
          <w:szCs w:val="28"/>
        </w:rPr>
        <w:footnoteReference w:id="53"/>
      </w:r>
      <w:r w:rsidRPr="00FE2F41">
        <w:rPr>
          <w:rFonts w:ascii="FZYaoTi" w:eastAsia="FZYaoTi" w:hint="eastAsia"/>
          <w:sz w:val="28"/>
          <w:szCs w:val="28"/>
          <w:lang w:eastAsia="zh-CN"/>
        </w:rPr>
        <w:t>，如后所述。安拉说，“诸天与大地间的动物和天使们，都只为安拉而叩头，他们不敢自大[他们谦卑地崇拜安拉]。”（16:49）。</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创造宇宙背后还有另一个伟大目的。这个造化的各方面意味着要服务一种生物即人类。这是安拉对这个生物的特定慈悯。安拉在古兰经中说，“（人们啊！）难道你们不知道吗？安拉曾为你们制服诸天与大地间的一切，他博施你们表里恩惠。然而有人还争论安拉，尽管他们没有知识、向导和灿烂的经典。”（31:20）。他还说，“（他）为你们制服了在诸天和大地上的一切，作为来自于他的恩惠。其中确实有对深思者的迹象。”（45:13，</w:t>
      </w:r>
      <w:r w:rsidRPr="00FE2F41">
        <w:rPr>
          <w:rFonts w:ascii="FZYaoTi" w:eastAsia="FZYaoTi" w:hAnsi="SimSun" w:hint="eastAsia"/>
          <w:sz w:val="28"/>
          <w:szCs w:val="28"/>
          <w:lang w:eastAsia="zh-CN"/>
        </w:rPr>
        <w:t>也见古兰经14:32-33; 16:12和22:65</w:t>
      </w:r>
      <w:r w:rsidRPr="00FE2F41">
        <w:rPr>
          <w:rFonts w:ascii="FZYaoTi" w:eastAsia="FZYaoTi" w:hint="eastAsia"/>
          <w:sz w:val="28"/>
          <w:szCs w:val="28"/>
          <w:lang w:eastAsia="zh-CN"/>
        </w:rPr>
        <w:t>）</w:t>
      </w:r>
    </w:p>
    <w:p w:rsidR="006C16E7" w:rsidRDefault="006C16E7" w:rsidP="006C16E7">
      <w:pPr>
        <w:bidi w:val="0"/>
        <w:ind w:firstLine="420"/>
        <w:rPr>
          <w:rFonts w:ascii="FZYaoTi" w:eastAsia="FZYaoTi"/>
          <w:sz w:val="28"/>
          <w:szCs w:val="28"/>
          <w:rtl/>
          <w:lang w:eastAsia="zh-CN"/>
        </w:rPr>
      </w:pPr>
      <w:r w:rsidRPr="00FE2F41">
        <w:rPr>
          <w:rFonts w:ascii="FZYaoTi" w:eastAsia="FZYaoTi" w:hint="eastAsia"/>
          <w:sz w:val="28"/>
          <w:szCs w:val="28"/>
          <w:lang w:eastAsia="zh-CN"/>
        </w:rPr>
        <w:t>这是伟大慈悯，更是重大责任。这些经文绝不意味着人可以随意处置这些资源。先知（求安拉赐福安于他）说，“世界是甜蜜的和绿色（诱人）的，安拉让你们负责，以检查你们将如何表现，所以谨慎对待现实事物……”人们可以看到，这种伟大慈悯伴以重大责任。换而言之，有一些使用被造物的方法或目的。因此，问题是：为什么安拉让所有这些资源为人类服务？在回答这个问题之前，有必要讨论人类和其他被造物之间的关系。</w:t>
      </w:r>
    </w:p>
    <w:p w:rsidR="00906C43" w:rsidRPr="00FE2F41" w:rsidRDefault="00906C43" w:rsidP="00906C43">
      <w:pPr>
        <w:bidi w:val="0"/>
        <w:ind w:firstLine="420"/>
        <w:rPr>
          <w:rFonts w:ascii="FZYaoTi" w:eastAsia="FZYaoTi"/>
          <w:sz w:val="28"/>
          <w:szCs w:val="28"/>
          <w:lang w:eastAsia="zh-CN"/>
        </w:rPr>
      </w:pPr>
    </w:p>
    <w:p w:rsidR="006C16E7" w:rsidRPr="00FE2F41" w:rsidRDefault="006C16E7" w:rsidP="006C16E7">
      <w:pPr>
        <w:tabs>
          <w:tab w:val="left" w:pos="1790"/>
        </w:tabs>
        <w:bidi w:val="0"/>
        <w:outlineLvl w:val="3"/>
        <w:rPr>
          <w:rFonts w:ascii="FZYaoTi" w:eastAsia="FZYaoTi"/>
          <w:b/>
          <w:sz w:val="28"/>
          <w:szCs w:val="28"/>
          <w:lang w:eastAsia="zh-CN"/>
        </w:rPr>
      </w:pPr>
      <w:bookmarkStart w:id="39" w:name="_Toc385885584"/>
      <w:r w:rsidRPr="00FE2F41">
        <w:rPr>
          <w:rFonts w:ascii="FZYaoTi" w:eastAsia="FZYaoTi" w:hint="eastAsia"/>
          <w:b/>
          <w:sz w:val="28"/>
          <w:szCs w:val="28"/>
          <w:lang w:eastAsia="zh-CN"/>
        </w:rPr>
        <w:lastRenderedPageBreak/>
        <w:t>人类和造化</w:t>
      </w:r>
      <w:r w:rsidRPr="00FE2F41">
        <w:rPr>
          <w:rStyle w:val="FootnoteReference"/>
          <w:rFonts w:ascii="FZYaoTi" w:eastAsia="FZYaoTi" w:hint="eastAsia"/>
          <w:b/>
          <w:sz w:val="28"/>
          <w:szCs w:val="28"/>
        </w:rPr>
        <w:footnoteReference w:id="54"/>
      </w:r>
      <w:bookmarkEnd w:id="39"/>
      <w:r w:rsidRPr="00FE2F41">
        <w:rPr>
          <w:rFonts w:ascii="FZYaoTi" w:eastAsia="FZYaoTi" w:hint="eastAsia"/>
          <w:b/>
          <w:sz w:val="28"/>
          <w:szCs w:val="28"/>
          <w:lang w:eastAsia="zh-CN"/>
        </w:rPr>
        <w:tab/>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前面的讨论表明，有一种与众不同的特殊造化物，以人类著称。然而，人祖的原始、物理造化与其他造化区别不大。人祖阿丹的物理组成来自于粘土和水，后两者已经是在宇宙中被造化好的物质。这个事实在古兰经多处提及。例如，安拉说，“正是他用水创造人，使人成为血族和姻亲。你的主是全能的。”（25:54）。安拉还说，“我确已用黑色成形黏土创造了人。”（15:26）</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造化人祖阿丹的下个阶段中出现了真正的区别。人类是很独特的物种，是物理性和造物主赐予的特殊精神性的结合体。事实上，这点使他们显然有别于地球上其他生物。这个阶段被古兰经描述为，“他以适当比例塑造了他，并吹了他灵魂，他给你听力（耳朵）、视力（眼睛）和心灵。你们却很少感谢。”(32:9)</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甚至在造化这个物种之前，安拉就通告天使们，这个造化物在地球上有个特殊目的，继承以前造化物。安拉说：“看，你的主对天使们说，‘我将为地球造化个继承的代理人。’”（2:30）在安拉把来自他的精神吹入这个造化物之后，在他赐予了他知识之后，安拉的一类特殊造化物即天使们奉命叩拜这个新造化物。例如，安拉说，“所以，当我完全塑造了他，并吹入他（亚当）为他造化的灵魂时，（你们）向他叩头。”（15:29）</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 xml:space="preserve">    安拉指明了人类和其他造化物之间的另一个差别。安拉说人类自主选择接受了信托责任，即自由意志与道德责任。其他造化物在被施以这个重大责任时都拒绝了。只有人类肩负起了这个重担。安拉如此描述了这个场景，安拉说：“确实，我确实提供了信任[或道义上的责任，所有真主所命定的职责]的诸天、大地和山脉，但他们拒绝承担，也害怕它。但人却承担了。诚然，他是（对己）不公正的和无知的（其结果）。”（33:72）宇宙中所有事物都心甘情愿和顺从地服从和鞠躬安拉，只有部分人类和精灵除外。这些都必须服从安拉的宇宙规律，无论愿意与否；而人被赋予了意志自由境界，他们可能会决定不服从安拉的道德法则。因此，安拉说：“你难道不知道吗？在诸天上的、在地上的，日月群星，山岳树木，牲畜和许多人都叩拜安拉。有许多人当受刑罚。受安拉凌辱者，没有人会尊敬他。安拉确实为所欲为。”（22:18）</w:t>
      </w:r>
    </w:p>
    <w:p w:rsidR="006C16E7" w:rsidRPr="00FE2F41" w:rsidRDefault="006C16E7" w:rsidP="006C16E7">
      <w:pPr>
        <w:bidi w:val="0"/>
        <w:ind w:firstLine="420"/>
        <w:rPr>
          <w:rFonts w:ascii="FZYaoTi" w:eastAsia="FZYaoTi"/>
          <w:sz w:val="28"/>
          <w:szCs w:val="28"/>
        </w:rPr>
      </w:pPr>
      <w:r w:rsidRPr="00FE2F41">
        <w:rPr>
          <w:rFonts w:ascii="FZYaoTi" w:eastAsia="FZYaoTi" w:hint="eastAsia"/>
          <w:sz w:val="28"/>
          <w:szCs w:val="28"/>
          <w:lang w:eastAsia="zh-CN"/>
        </w:rPr>
        <w:lastRenderedPageBreak/>
        <w:t>虽然人类肩负着重大责任，安拉也多方面地帮助人类履行这一信托：安拉是最仁慈和体恤（安拉将在人类完成职责时以其特殊方式奖励人，安拉是最慷慨和善于欣赏的。）伴随着人类肩负的这个伟大责任，也为人设置了明显不同与其他动物的特征。</w:t>
      </w:r>
      <w:r w:rsidRPr="00FE2F41">
        <w:rPr>
          <w:rFonts w:ascii="FZYaoTi" w:eastAsia="FZYaoTi" w:hint="eastAsia"/>
          <w:sz w:val="28"/>
          <w:szCs w:val="28"/>
        </w:rPr>
        <w:t xml:space="preserve">人类最突出和显着特点如下： </w:t>
      </w:r>
    </w:p>
    <w:p w:rsidR="006C16E7" w:rsidRPr="00FE2F41" w:rsidRDefault="006C16E7" w:rsidP="006C16E7">
      <w:pPr>
        <w:widowControl w:val="0"/>
        <w:numPr>
          <w:ilvl w:val="0"/>
          <w:numId w:val="4"/>
        </w:numPr>
        <w:bidi w:val="0"/>
        <w:ind w:firstLine="420"/>
        <w:jc w:val="both"/>
        <w:rPr>
          <w:rFonts w:ascii="FZYaoTi" w:eastAsia="FZYaoTi"/>
          <w:sz w:val="28"/>
          <w:szCs w:val="28"/>
          <w:lang w:eastAsia="zh-CN"/>
        </w:rPr>
      </w:pPr>
      <w:r w:rsidRPr="00FE2F41">
        <w:rPr>
          <w:rFonts w:ascii="FZYaoTi" w:eastAsia="FZYaoTi" w:hint="eastAsia"/>
          <w:sz w:val="28"/>
          <w:szCs w:val="28"/>
          <w:lang w:eastAsia="zh-CN"/>
        </w:rPr>
        <w:t xml:space="preserve">健全和自然的性格，以备也适于被引导到相信只有安拉是唯一受崇拜的对象； </w:t>
      </w:r>
    </w:p>
    <w:p w:rsidR="006C16E7" w:rsidRPr="00FE2F41" w:rsidRDefault="006C16E7" w:rsidP="006C16E7">
      <w:pPr>
        <w:widowControl w:val="0"/>
        <w:numPr>
          <w:ilvl w:val="0"/>
          <w:numId w:val="4"/>
        </w:numPr>
        <w:bidi w:val="0"/>
        <w:ind w:firstLine="420"/>
        <w:jc w:val="both"/>
        <w:rPr>
          <w:rFonts w:ascii="FZYaoTi" w:eastAsia="FZYaoTi"/>
          <w:sz w:val="28"/>
          <w:szCs w:val="28"/>
          <w:lang w:eastAsia="zh-CN"/>
        </w:rPr>
      </w:pPr>
      <w:r w:rsidRPr="00FE2F41">
        <w:rPr>
          <w:rFonts w:ascii="FZYaoTi" w:eastAsia="FZYaoTi" w:hint="eastAsia"/>
          <w:sz w:val="28"/>
          <w:szCs w:val="28"/>
          <w:lang w:eastAsia="zh-CN"/>
        </w:rPr>
        <w:t>通过安拉赐予人类的智慧和心灵去理解和认识问题的能力</w:t>
      </w:r>
      <w:r w:rsidRPr="00FE2F41">
        <w:rPr>
          <w:rStyle w:val="FootnoteReference"/>
          <w:rFonts w:ascii="FZYaoTi" w:eastAsia="FZYaoTi" w:hint="eastAsia"/>
          <w:sz w:val="28"/>
          <w:szCs w:val="28"/>
        </w:rPr>
        <w:footnoteReference w:id="55"/>
      </w:r>
      <w:r w:rsidRPr="00FE2F41">
        <w:rPr>
          <w:rFonts w:ascii="FZYaoTi" w:eastAsia="FZYaoTi" w:hint="eastAsia"/>
          <w:sz w:val="28"/>
          <w:szCs w:val="28"/>
          <w:lang w:eastAsia="zh-CN"/>
        </w:rPr>
        <w:t>；</w:t>
      </w:r>
    </w:p>
    <w:p w:rsidR="006C16E7" w:rsidRPr="00FE2F41" w:rsidRDefault="006C16E7" w:rsidP="006C16E7">
      <w:pPr>
        <w:widowControl w:val="0"/>
        <w:numPr>
          <w:ilvl w:val="0"/>
          <w:numId w:val="4"/>
        </w:numPr>
        <w:bidi w:val="0"/>
        <w:ind w:firstLine="420"/>
        <w:jc w:val="both"/>
        <w:rPr>
          <w:rFonts w:ascii="FZYaoTi" w:eastAsia="FZYaoTi"/>
          <w:sz w:val="28"/>
          <w:szCs w:val="28"/>
          <w:lang w:eastAsia="zh-CN"/>
        </w:rPr>
      </w:pPr>
      <w:r w:rsidRPr="00FE2F41">
        <w:rPr>
          <w:rFonts w:ascii="FZYaoTi" w:eastAsia="FZYaoTi" w:hint="eastAsia"/>
          <w:sz w:val="28"/>
          <w:szCs w:val="28"/>
          <w:lang w:eastAsia="zh-CN"/>
        </w:rPr>
        <w:t>选择善良之道或邪恶之途的自由意志，以及实施所作出的选择的有限自由；</w:t>
      </w:r>
    </w:p>
    <w:p w:rsidR="006C16E7" w:rsidRPr="00FE2F41" w:rsidRDefault="006C16E7" w:rsidP="006C16E7">
      <w:pPr>
        <w:widowControl w:val="0"/>
        <w:numPr>
          <w:ilvl w:val="0"/>
          <w:numId w:val="4"/>
        </w:numPr>
        <w:bidi w:val="0"/>
        <w:ind w:firstLine="420"/>
        <w:jc w:val="both"/>
        <w:rPr>
          <w:rFonts w:ascii="FZYaoTi" w:eastAsia="FZYaoTi"/>
          <w:sz w:val="28"/>
          <w:szCs w:val="28"/>
          <w:lang w:eastAsia="zh-CN"/>
        </w:rPr>
      </w:pPr>
      <w:r w:rsidRPr="00FE2F41">
        <w:rPr>
          <w:rFonts w:ascii="FZYaoTi" w:eastAsia="FZYaoTi" w:hint="eastAsia"/>
          <w:sz w:val="28"/>
          <w:szCs w:val="28"/>
          <w:lang w:eastAsia="zh-CN"/>
        </w:rPr>
        <w:t>自己做出选择的责任，这是被赋予自由意志和能力的必然结果</w:t>
      </w:r>
      <w:r w:rsidRPr="00FE2F41">
        <w:rPr>
          <w:rStyle w:val="FootnoteReference"/>
          <w:rFonts w:ascii="FZYaoTi" w:eastAsia="FZYaoTi" w:hint="eastAsia"/>
          <w:sz w:val="28"/>
          <w:szCs w:val="28"/>
        </w:rPr>
        <w:footnoteReference w:id="56"/>
      </w:r>
      <w:r w:rsidRPr="00FE2F41">
        <w:rPr>
          <w:rFonts w:ascii="FZYaoTi" w:eastAsia="FZYaoTi" w:hint="eastAsia"/>
          <w:sz w:val="28"/>
          <w:szCs w:val="28"/>
          <w:lang w:eastAsia="zh-CN"/>
        </w:rPr>
        <w:t>；</w:t>
      </w:r>
    </w:p>
    <w:p w:rsidR="006C16E7" w:rsidRPr="00FE2F41" w:rsidRDefault="006C16E7" w:rsidP="006C16E7">
      <w:pPr>
        <w:widowControl w:val="0"/>
        <w:numPr>
          <w:ilvl w:val="0"/>
          <w:numId w:val="4"/>
        </w:numPr>
        <w:bidi w:val="0"/>
        <w:ind w:firstLine="420"/>
        <w:jc w:val="both"/>
        <w:rPr>
          <w:rFonts w:ascii="FZYaoTi" w:eastAsia="FZYaoTi"/>
          <w:sz w:val="28"/>
          <w:szCs w:val="28"/>
          <w:lang w:eastAsia="zh-CN"/>
        </w:rPr>
      </w:pPr>
      <w:r w:rsidRPr="00FE2F41">
        <w:rPr>
          <w:rFonts w:ascii="FZYaoTi" w:eastAsia="FZYaoTi" w:hint="eastAsia"/>
          <w:sz w:val="28"/>
          <w:szCs w:val="28"/>
          <w:lang w:eastAsia="zh-CN"/>
        </w:rPr>
        <w:t>除了前面提到的事实外，所有资源都奉命供他使用。鉴于所有这些特质，人应该认识到，他在今世有其特殊而崇高的目的和目标。类似于造化宇宙的智慧证据，人类的造化及其特点应该让每个人都明白，造物主不致于只为游戏而造化人。“难道你认为我游戏般（没有任何目的）造化你们，而你们不会被带回给我？”（23:115）</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事实上，远不止于此，创造了宇宙和人类的伟大造物主，甚至为人的神奇解剖组织提供了最详细的需求，普慈特赐之主为人类启示指导、发布命令、显示应做和警示非法。因此，安拉修辞地说：“难道人认为他被放任自流[而没有奉命，也不因主责成的责任而受惩罚或奖励]吗？”（75:36）</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因此，人类应该认识到，他这辈子行为有报应。在这个意义上说，他做的任何事情远非毫无意义或没有后果。他的生活有目的，造物主会关注他的任何和每个思想、意图、动作和行为。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人生有目标，认识到这点至关重要。事实上，这种认识可能是改变人生、回归伟大奇妙造物主和自愿顺从他的良好开端。若认识不到这个事实，则按某种方式操行没有必要、意义或目的。因为没有主或真正目的存在，凡事无关紧要，做事没有道德正误之分，则人们就为</w:t>
      </w:r>
      <w:r w:rsidRPr="00FE2F41">
        <w:rPr>
          <w:rFonts w:ascii="FZYaoTi" w:eastAsia="FZYaoTi" w:hint="eastAsia"/>
          <w:sz w:val="28"/>
          <w:szCs w:val="28"/>
          <w:lang w:eastAsia="zh-CN"/>
        </w:rPr>
        <w:lastRenderedPageBreak/>
        <w:t>所欲为。当人观察到这种造化的实质、目的和作用后，从理论上讲，对其人生应该有伟大而深远影响。</w:t>
      </w:r>
    </w:p>
    <w:p w:rsidR="006C16E7" w:rsidRPr="00FE2F41" w:rsidRDefault="006C16E7" w:rsidP="006C16E7">
      <w:pPr>
        <w:bidi w:val="0"/>
        <w:ind w:firstLine="420"/>
        <w:rPr>
          <w:rFonts w:ascii="FZYaoTi" w:eastAsia="FZYaoTi"/>
          <w:sz w:val="28"/>
          <w:szCs w:val="28"/>
        </w:rPr>
      </w:pPr>
      <w:r w:rsidRPr="00FE2F41">
        <w:rPr>
          <w:rFonts w:ascii="FZYaoTi" w:eastAsia="FZYaoTi" w:hint="eastAsia"/>
          <w:sz w:val="28"/>
          <w:szCs w:val="28"/>
        </w:rPr>
        <w:t>而且，正如Karzoon指出，</w:t>
      </w:r>
    </w:p>
    <w:p w:rsidR="006C16E7" w:rsidRPr="00FE2F41" w:rsidRDefault="006C16E7" w:rsidP="006C16E7">
      <w:pPr>
        <w:tabs>
          <w:tab w:val="left" w:pos="8100"/>
        </w:tabs>
        <w:bidi w:val="0"/>
        <w:ind w:leftChars="200" w:left="480" w:rightChars="200" w:right="480" w:firstLine="420"/>
        <w:rPr>
          <w:rFonts w:ascii="FZYaoTi" w:eastAsia="FZYaoTi"/>
          <w:sz w:val="28"/>
          <w:szCs w:val="28"/>
          <w:lang w:eastAsia="zh-CN"/>
        </w:rPr>
      </w:pPr>
      <w:r w:rsidRPr="00FE2F41">
        <w:rPr>
          <w:rFonts w:ascii="FZYaoTi" w:eastAsia="FZYaoTi" w:hint="eastAsia"/>
          <w:sz w:val="28"/>
          <w:szCs w:val="28"/>
          <w:lang w:eastAsia="zh-CN"/>
        </w:rPr>
        <w:t>当人无视他受造化的目标和被赋予的作用时，他会忙于其它目标……这会改变安拉赋予他们的基本人性和作用。由于这个原因，出现了矛盾和混乱，人类随即被拖入两个不同方向即精神方向和身体方向</w:t>
      </w:r>
      <w:r w:rsidRPr="00FE2F41">
        <w:rPr>
          <w:rStyle w:val="FootnoteReference"/>
          <w:rFonts w:ascii="FZYaoTi" w:eastAsia="FZYaoTi" w:hint="eastAsia"/>
          <w:sz w:val="28"/>
          <w:szCs w:val="28"/>
        </w:rPr>
        <w:footnoteReference w:id="57"/>
      </w:r>
      <w:r w:rsidRPr="00FE2F41">
        <w:rPr>
          <w:rFonts w:ascii="FZYaoTi" w:eastAsia="FZYaoTi" w:hint="eastAsia"/>
          <w:sz w:val="28"/>
          <w:szCs w:val="28"/>
          <w:lang w:eastAsia="zh-CN"/>
        </w:rPr>
        <w:t xml:space="preserve">。 </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Karzoon然后指出，使这两者兼容的唯一途径是借助于伊斯兰教导。只有这些教导能妥当和平衡地满足精神和身体需要。无视该目的和路径会导致当今的这种社会，其中主要目标是欲望欲望，而更大、更重要的伦理和道德问题和需求也被无情地忽视着</w:t>
      </w:r>
      <w:r w:rsidRPr="00FE2F41">
        <w:rPr>
          <w:rStyle w:val="FootnoteReference"/>
          <w:rFonts w:ascii="FZYaoTi" w:eastAsia="FZYaoTi" w:hint="eastAsia"/>
          <w:sz w:val="28"/>
          <w:szCs w:val="28"/>
        </w:rPr>
        <w:footnoteReference w:id="58"/>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在此，值得讨论一些人类学观点，这些观点完全矛盾于伊斯兰人类学观点。</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b/>
          <w:sz w:val="28"/>
          <w:szCs w:val="28"/>
          <w:lang w:eastAsia="zh-CN"/>
        </w:rPr>
        <w:t>第一种观点是，人类是不经过造化主、而只是某种漫无目的、偶尔出现的物质性动物</w:t>
      </w:r>
      <w:r w:rsidRPr="00FE2F41">
        <w:rPr>
          <w:rStyle w:val="FootnoteReference"/>
          <w:rFonts w:ascii="FZYaoTi" w:eastAsia="FZYaoTi" w:hint="eastAsia"/>
          <w:sz w:val="28"/>
          <w:szCs w:val="28"/>
        </w:rPr>
        <w:footnoteReference w:id="59"/>
      </w:r>
      <w:r w:rsidRPr="00FE2F41">
        <w:rPr>
          <w:rFonts w:ascii="FZYaoTi" w:eastAsia="FZYaoTi" w:hint="eastAsia"/>
          <w:sz w:val="28"/>
          <w:szCs w:val="28"/>
          <w:lang w:eastAsia="zh-CN"/>
        </w:rPr>
        <w:t>。领先的存在主义者导师如萨特（Sartre）和加缪（Camus）论述生活和行为的荒谬或无意义。其他人也表达了这种生活态度。死于1976年的诺贝尔奖获得者、外科大夫雅克·莫诺（Jacques Monod）说，</w:t>
      </w:r>
    </w:p>
    <w:p w:rsidR="006C16E7" w:rsidRPr="00FE2F41" w:rsidRDefault="006C16E7" w:rsidP="006C16E7">
      <w:pPr>
        <w:tabs>
          <w:tab w:val="left" w:pos="7920"/>
        </w:tabs>
        <w:bidi w:val="0"/>
        <w:ind w:leftChars="200" w:left="480" w:rightChars="200" w:right="480" w:firstLine="420"/>
        <w:rPr>
          <w:rFonts w:ascii="FZYaoTi" w:eastAsia="FZYaoTi"/>
          <w:sz w:val="28"/>
          <w:szCs w:val="28"/>
          <w:lang w:eastAsia="zh-CN"/>
        </w:rPr>
      </w:pPr>
      <w:r w:rsidRPr="00FE2F41">
        <w:rPr>
          <w:rFonts w:ascii="FZYaoTi" w:eastAsia="FZYaoTi" w:hint="eastAsia"/>
          <w:sz w:val="28"/>
          <w:szCs w:val="28"/>
          <w:lang w:eastAsia="zh-CN"/>
        </w:rPr>
        <w:t>最终，人将会知道漠然浩瀚的宇宙中，他很孤独；他只是偶然出现而已。他知道，如同吉普赛人，他对所生活的宇宙很陌生：宇宙欣赏不了他的音乐、也无视他的希望、痛苦和罪行</w:t>
      </w:r>
      <w:r w:rsidRPr="00FE2F41">
        <w:rPr>
          <w:rStyle w:val="FootnoteReference"/>
          <w:rFonts w:ascii="FZYaoTi" w:eastAsia="FZYaoTi" w:hint="eastAsia"/>
          <w:sz w:val="28"/>
          <w:szCs w:val="28"/>
        </w:rPr>
        <w:footnoteReference w:id="60"/>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诺贝尔奖获得者史蒂芬温伯格（Steven Weinberg）说，“我们越了解宇宙，则它越显得没有意义和陌生。”</w:t>
      </w:r>
      <w:r w:rsidRPr="00FE2F41">
        <w:rPr>
          <w:rStyle w:val="FootnoteReference"/>
          <w:rFonts w:ascii="FZYaoTi" w:eastAsia="FZYaoTi" w:hint="eastAsia"/>
          <w:sz w:val="28"/>
          <w:szCs w:val="28"/>
        </w:rPr>
        <w:footnoteReference w:id="61"/>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前面的讨论说明了这种观点如何不同于从伊斯兰观点。同时，可以明确看到这种人类学观点对人类心理和人类行为产生的影响。法国作家维克多·雨果（Victor Hugo）虽然不是穆斯林，也显然认识到了这种物质性世界观的恶果，这种唯物论世界观没有目的、没有后世，最终也不会与自己的主相会。</w:t>
      </w:r>
    </w:p>
    <w:p w:rsidR="006C16E7" w:rsidRPr="00FE2F41" w:rsidRDefault="006C16E7" w:rsidP="00906C43">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雨果这样描述了这个唯利是图、漫无目的的教条的影响。他写道，人们把所有考虑限于今世生活，这种倾向是灾难性的。事实上，通过说服人在今世的物质生活是人生目的，而不顾及死后生活；这样，生活的烦恼将被过量放大，其代价更高。其结果是，后世生活变得不可能；创伤，本为导致完美的神圣法律，被变成了导致火狱的绝望法律。同样道理也适用于其他社会事务……促使生活胆子轻量化、使人坚强、豁达、合理，有耐心、勇敢，有魄力，并适中、宽宏和享有自由的机制，就是完美的永久生活，其闪烁之光为黑暗中的今世生活导航……我们每个人的职责是仰望诸天，所有灵魂追求后世生活，只有在那里，真正正义得以实施，每个人的行为受到公判</w:t>
      </w:r>
      <w:r w:rsidRPr="00FE2F41">
        <w:rPr>
          <w:rStyle w:val="FootnoteReference"/>
          <w:rFonts w:ascii="FZYaoTi" w:eastAsia="FZYaoTi" w:hint="eastAsia"/>
          <w:sz w:val="28"/>
          <w:szCs w:val="28"/>
        </w:rPr>
        <w:footnoteReference w:id="62"/>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笔者有亲身在美国监狱工作的经历。当问及无数犯人为什么要犯罪时？得到的响应总是，“为什么不呢？”他们只关心能否逃脱而不被抓住。他们在今世不对造物主负责，也没有任何意义上的生活目的。确实，若人愚蠢到只相信人生是漫无目的和偶然的，还有必要与他争论思维方式吗？</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总之，人类的漫无目的、人类只是偶然出现，这一信仰很不符合逻辑，其潜在危害也很大，特别对人类的未来（死后生活）。</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b/>
          <w:sz w:val="28"/>
          <w:szCs w:val="28"/>
          <w:lang w:eastAsia="zh-CN"/>
        </w:rPr>
        <w:t>第二种观点也有如上的灾难性后果，可视同为上述观点的子集，即人类只是从动物简单进化的产物</w:t>
      </w:r>
      <w:r w:rsidRPr="00FE2F41">
        <w:rPr>
          <w:rFonts w:ascii="FZYaoTi" w:eastAsia="FZYaoTi" w:hint="eastAsia"/>
          <w:sz w:val="28"/>
          <w:szCs w:val="28"/>
          <w:lang w:eastAsia="zh-CN"/>
        </w:rPr>
        <w:t>。根据这种思维方式，人类是双重的，即物质元素，和直接进化自于动物，如作为近亲的类猿。古兰经关于人祖的造化观在前面已经讨论过了。它清楚表明，人类是安拉创造的单独动物，并被动物进化或变异结果。</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这种方法以达尔文学说著名</w:t>
      </w:r>
      <w:r w:rsidRPr="00FE2F41">
        <w:rPr>
          <w:rStyle w:val="FootnoteReference"/>
          <w:rFonts w:ascii="FZYaoTi" w:eastAsia="FZYaoTi" w:hint="eastAsia"/>
          <w:sz w:val="28"/>
          <w:szCs w:val="28"/>
        </w:rPr>
        <w:footnoteReference w:id="63"/>
      </w:r>
      <w:r w:rsidRPr="00FE2F41">
        <w:rPr>
          <w:rFonts w:ascii="FZYaoTi" w:eastAsia="FZYaoTi" w:hint="eastAsia"/>
          <w:sz w:val="28"/>
          <w:szCs w:val="28"/>
          <w:lang w:eastAsia="zh-CN"/>
        </w:rPr>
        <w:t>。若人类自认为只是比猿猴略微高级点的动物而已，人生还有意义吗？这种观点能被用于合理化人类的兽行？难道生命仅是优胜劣汰、生育和统治？实际上，在达尔文主义心理学或进化心理学中，人类行为被这种解释了。甚至强奸暴行被看成是生育的遗传性冲动的结果</w:t>
      </w:r>
      <w:r w:rsidRPr="00FE2F41">
        <w:rPr>
          <w:rStyle w:val="FootnoteReference"/>
          <w:rFonts w:ascii="FZYaoTi" w:eastAsia="FZYaoTi" w:hint="eastAsia"/>
          <w:sz w:val="28"/>
          <w:szCs w:val="28"/>
        </w:rPr>
        <w:footnoteReference w:id="64"/>
      </w:r>
      <w:r w:rsidRPr="00FE2F41">
        <w:rPr>
          <w:rFonts w:ascii="FZYaoTi" w:eastAsia="FZYaoTi" w:hint="eastAsia"/>
          <w:sz w:val="28"/>
          <w:szCs w:val="28"/>
          <w:lang w:eastAsia="zh-CN"/>
        </w:rPr>
        <w:t>。</w:t>
      </w:r>
    </w:p>
    <w:p w:rsidR="006C16E7" w:rsidRPr="00FE2F41" w:rsidRDefault="006C16E7" w:rsidP="00906C43">
      <w:pPr>
        <w:bidi w:val="0"/>
        <w:ind w:firstLine="420"/>
        <w:jc w:val="both"/>
        <w:rPr>
          <w:rFonts w:ascii="FZYaoTi" w:eastAsia="FZYaoTi"/>
          <w:sz w:val="28"/>
          <w:szCs w:val="28"/>
          <w:lang w:eastAsia="zh-CN"/>
        </w:rPr>
      </w:pPr>
      <w:r w:rsidRPr="00FE2F41">
        <w:rPr>
          <w:rFonts w:ascii="FZYaoTi" w:eastAsia="FZYaoTi" w:hint="eastAsia"/>
          <w:sz w:val="28"/>
          <w:szCs w:val="28"/>
          <w:lang w:eastAsia="zh-CN"/>
        </w:rPr>
        <w:lastRenderedPageBreak/>
        <w:t>欧麦尔（Umar al-Ashqar）这样论述了达尔文学说，“达尔文的适者生存学说破坏了人类生活，因为它把理由给予了每个压迫者，无论他们是个人还是政府。当压迫者从事压迫、侵略、战争和阴谋时，并不认为是在做错事，而在遵循自然规律；依据是根据达尔文声称，即优胜劣汰式的生存法则。这种主张导致了殖民主义的最丑陋行径</w:t>
      </w:r>
      <w:r w:rsidRPr="00FE2F41">
        <w:rPr>
          <w:rStyle w:val="FootnoteReference"/>
          <w:rFonts w:ascii="FZYaoTi" w:eastAsia="FZYaoTi" w:hint="eastAsia"/>
          <w:sz w:val="28"/>
          <w:szCs w:val="28"/>
        </w:rPr>
        <w:footnoteReference w:id="65"/>
      </w:r>
      <w:r w:rsidRPr="00FE2F41">
        <w:rPr>
          <w:rFonts w:ascii="FZYaoTi" w:eastAsia="FZYaoTi" w:hint="eastAsia"/>
          <w:sz w:val="28"/>
          <w:szCs w:val="28"/>
          <w:lang w:eastAsia="zh-CN"/>
        </w:rPr>
        <w:t>。”</w:t>
      </w:r>
    </w:p>
    <w:p w:rsidR="006C16E7" w:rsidRPr="00FE2F41" w:rsidRDefault="006C16E7" w:rsidP="00906C43">
      <w:pPr>
        <w:bidi w:val="0"/>
        <w:ind w:firstLine="420"/>
        <w:jc w:val="both"/>
        <w:rPr>
          <w:rFonts w:ascii="FZYaoTi" w:eastAsia="FZYaoTi"/>
          <w:color w:val="0000FF"/>
          <w:sz w:val="28"/>
          <w:szCs w:val="28"/>
          <w:lang w:eastAsia="zh-CN"/>
        </w:rPr>
      </w:pPr>
      <w:r w:rsidRPr="00FE2F41">
        <w:rPr>
          <w:rFonts w:ascii="FZYaoTi" w:eastAsia="FZYaoTi" w:hAnsi="Arial" w:hint="eastAsia"/>
          <w:sz w:val="28"/>
          <w:szCs w:val="28"/>
          <w:lang w:eastAsia="zh-CN"/>
        </w:rPr>
        <w:t>事实上，Al-Ashqar 所描述的思潮并非达尔文进化论之后才产生。事实上，早期提出这些学说的人也得到过同样结论。请看引自amdani的一段话：</w:t>
      </w:r>
      <w:r w:rsidRPr="00FE2F41">
        <w:rPr>
          <w:rFonts w:ascii="FZYaoTi" w:eastAsia="FZYaoTi" w:hint="eastAsia"/>
          <w:sz w:val="28"/>
          <w:szCs w:val="28"/>
          <w:lang w:eastAsia="zh-CN"/>
        </w:rPr>
        <w:t>赫伯特·斯宾</w:t>
      </w:r>
      <w:r w:rsidRPr="00FE2F41">
        <w:rPr>
          <w:rFonts w:ascii="FZYaoTi" w:eastAsia="FZYaoTi" w:hAnsi="SimSun" w:cs="SimSun" w:hint="eastAsia"/>
          <w:sz w:val="28"/>
          <w:szCs w:val="28"/>
          <w:lang w:eastAsia="zh-CN"/>
        </w:rPr>
        <w:t>塞（</w:t>
      </w:r>
      <w:r w:rsidRPr="00FE2F41">
        <w:rPr>
          <w:rFonts w:ascii="FZYaoTi" w:eastAsia="FZYaoTi" w:hint="eastAsia"/>
          <w:sz w:val="28"/>
          <w:szCs w:val="28"/>
          <w:lang w:eastAsia="zh-CN"/>
        </w:rPr>
        <w:t>Herbert Spencer</w:t>
      </w:r>
      <w:r w:rsidRPr="00FE2F41">
        <w:rPr>
          <w:rFonts w:ascii="FZYaoTi" w:eastAsia="FZYaoTi" w:hAnsi="SimSun" w:cs="SimSun" w:hint="eastAsia"/>
          <w:sz w:val="28"/>
          <w:szCs w:val="28"/>
          <w:lang w:eastAsia="zh-CN"/>
        </w:rPr>
        <w:t>）</w:t>
      </w:r>
      <w:r w:rsidRPr="00FE2F41">
        <w:rPr>
          <w:rFonts w:ascii="FZYaoTi" w:eastAsia="FZYaoTi" w:hAnsi="Arial" w:hint="eastAsia"/>
          <w:sz w:val="28"/>
          <w:szCs w:val="28"/>
          <w:lang w:eastAsia="zh-CN"/>
        </w:rPr>
        <w:t>在其《社会静力学》（</w:t>
      </w:r>
      <w:r w:rsidRPr="00FE2F41">
        <w:rPr>
          <w:rFonts w:ascii="FZYaoTi" w:eastAsia="FZYaoTi" w:hint="eastAsia"/>
          <w:sz w:val="28"/>
          <w:szCs w:val="28"/>
          <w:lang w:eastAsia="zh-CN"/>
        </w:rPr>
        <w:t>Social Statics</w:t>
      </w:r>
      <w:r w:rsidRPr="00FE2F41">
        <w:rPr>
          <w:rFonts w:ascii="FZYaoTi" w:eastAsia="FZYaoTi" w:hAnsi="Arial" w:hint="eastAsia"/>
          <w:sz w:val="28"/>
          <w:szCs w:val="28"/>
          <w:lang w:eastAsia="zh-CN"/>
        </w:rPr>
        <w:t>）（1850年）中提到，“那些正在发挥作用的力量，给出了达到完全幸福的最佳方案，忽略了偶然性苦难，并最终消灭了阻挡前进道路的部分人类。”这一思路早由</w:t>
      </w:r>
      <w:r w:rsidRPr="00FE2F41">
        <w:rPr>
          <w:rFonts w:ascii="FZYaoTi" w:eastAsia="FZYaoTi" w:hAnsi="SimSun" w:cs="SimSun" w:hint="eastAsia"/>
          <w:sz w:val="28"/>
          <w:szCs w:val="28"/>
          <w:lang w:eastAsia="zh-CN"/>
        </w:rPr>
        <w:t>查尔斯</w:t>
      </w:r>
      <w:r w:rsidRPr="00FE2F41">
        <w:rPr>
          <w:rFonts w:ascii="FZYaoTi" w:eastAsia="FZYaoTi" w:hAnsi="Arial" w:hint="eastAsia"/>
          <w:sz w:val="28"/>
          <w:szCs w:val="28"/>
          <w:lang w:eastAsia="zh-CN"/>
        </w:rPr>
        <w:t>·</w:t>
      </w:r>
      <w:r w:rsidRPr="00FE2F41">
        <w:rPr>
          <w:rFonts w:ascii="FZYaoTi" w:eastAsia="FZYaoTi" w:hAnsi="SimSun" w:cs="SimSun" w:hint="eastAsia"/>
          <w:sz w:val="28"/>
          <w:szCs w:val="28"/>
          <w:lang w:eastAsia="zh-CN"/>
        </w:rPr>
        <w:t>莱尔（</w:t>
      </w:r>
      <w:r w:rsidRPr="00FE2F41">
        <w:rPr>
          <w:rFonts w:ascii="FZYaoTi" w:eastAsia="FZYaoTi" w:hint="eastAsia"/>
          <w:sz w:val="28"/>
          <w:szCs w:val="28"/>
          <w:lang w:eastAsia="zh-CN"/>
        </w:rPr>
        <w:t>Charles Lyell</w:t>
      </w:r>
      <w:r w:rsidRPr="00FE2F41">
        <w:rPr>
          <w:rFonts w:ascii="FZYaoTi" w:eastAsia="FZYaoTi" w:hAnsi="SimSun" w:cs="SimSun" w:hint="eastAsia"/>
          <w:sz w:val="28"/>
          <w:szCs w:val="28"/>
          <w:lang w:eastAsia="zh-CN"/>
        </w:rPr>
        <w:t>）</w:t>
      </w:r>
      <w:r w:rsidRPr="00FE2F41">
        <w:rPr>
          <w:rFonts w:ascii="FZYaoTi" w:eastAsia="FZYaoTi" w:hAnsi="Arial" w:hint="eastAsia"/>
          <w:sz w:val="28"/>
          <w:szCs w:val="28"/>
          <w:lang w:eastAsia="zh-CN"/>
        </w:rPr>
        <w:t>二十年前在其《地质学原理》（1830年）中提出，“如果其它显著而微小的物种可以成千上万地屠杀（同类），那么我们万物之灵为什么不可以这么做呢？”他的学生，</w:t>
      </w:r>
      <w:r w:rsidRPr="00FE2F41">
        <w:rPr>
          <w:rFonts w:ascii="FZYaoTi" w:eastAsia="FZYaoTi" w:hAnsi="SimSun" w:cs="SimSun" w:hint="eastAsia"/>
          <w:sz w:val="28"/>
          <w:szCs w:val="28"/>
          <w:lang w:eastAsia="zh-CN"/>
        </w:rPr>
        <w:t>查尔斯</w:t>
      </w:r>
      <w:r w:rsidRPr="00FE2F41">
        <w:rPr>
          <w:rFonts w:ascii="FZYaoTi" w:eastAsia="FZYaoTi" w:hAnsi="Arial" w:hint="eastAsia"/>
          <w:sz w:val="28"/>
          <w:szCs w:val="28"/>
          <w:lang w:eastAsia="zh-CN"/>
        </w:rPr>
        <w:t>·</w:t>
      </w:r>
      <w:r w:rsidRPr="00FE2F41">
        <w:rPr>
          <w:rFonts w:ascii="FZYaoTi" w:eastAsia="FZYaoTi" w:hAnsi="SimSun" w:cs="SimSun" w:hint="eastAsia"/>
          <w:sz w:val="28"/>
          <w:szCs w:val="28"/>
          <w:lang w:eastAsia="zh-CN"/>
        </w:rPr>
        <w:t>达尔文在（</w:t>
      </w:r>
      <w:r w:rsidRPr="00FE2F41">
        <w:rPr>
          <w:rFonts w:ascii="FZYaoTi" w:eastAsia="FZYaoTi" w:hint="eastAsia"/>
          <w:sz w:val="28"/>
          <w:szCs w:val="28"/>
          <w:lang w:eastAsia="zh-CN"/>
        </w:rPr>
        <w:t>Charles Darwin</w:t>
      </w:r>
      <w:r w:rsidRPr="00FE2F41">
        <w:rPr>
          <w:rFonts w:ascii="FZYaoTi" w:eastAsia="FZYaoTi" w:hAnsi="SimSun" w:cs="SimSun" w:hint="eastAsia"/>
          <w:sz w:val="28"/>
          <w:szCs w:val="28"/>
          <w:lang w:eastAsia="zh-CN"/>
        </w:rPr>
        <w:t>）《人类的起源》</w:t>
      </w:r>
      <w:r w:rsidRPr="00FE2F41">
        <w:rPr>
          <w:rFonts w:ascii="FZYaoTi" w:eastAsia="FZYaoTi" w:hint="eastAsia"/>
          <w:color w:val="0000FF"/>
          <w:sz w:val="28"/>
          <w:szCs w:val="28"/>
          <w:lang w:eastAsia="zh-CN"/>
        </w:rPr>
        <w:t>（</w:t>
      </w:r>
      <w:r w:rsidRPr="00FE2F41">
        <w:rPr>
          <w:rFonts w:ascii="FZYaoTi" w:eastAsia="FZYaoTi" w:hint="eastAsia"/>
          <w:sz w:val="28"/>
          <w:szCs w:val="28"/>
          <w:lang w:eastAsia="zh-CN"/>
        </w:rPr>
        <w:t>The Descent of Man</w:t>
      </w:r>
      <w:r w:rsidRPr="00FE2F41">
        <w:rPr>
          <w:rFonts w:ascii="FZYaoTi" w:eastAsia="FZYaoTi" w:hint="eastAsia"/>
          <w:color w:val="0000FF"/>
          <w:sz w:val="28"/>
          <w:szCs w:val="28"/>
          <w:lang w:eastAsia="zh-CN"/>
        </w:rPr>
        <w:t>）</w:t>
      </w:r>
      <w:r w:rsidRPr="00FE2F41">
        <w:rPr>
          <w:rFonts w:ascii="FZYaoTi" w:eastAsia="FZYaoTi" w:hAnsi="SimSun" w:cs="SimSun" w:hint="eastAsia"/>
          <w:sz w:val="28"/>
          <w:szCs w:val="28"/>
          <w:lang w:eastAsia="zh-CN"/>
        </w:rPr>
        <w:t>（1871年）中确认说，“在不远的将来，一个或几个世纪之后，在全世界，人类中的文明种族必将消灭并取代野蛮的种族。”斯文·林克韦斯特（</w:t>
      </w:r>
      <w:r w:rsidRPr="00FE2F41">
        <w:rPr>
          <w:rFonts w:ascii="FZYaoTi" w:eastAsia="FZYaoTi" w:hAnsi="Arial" w:hint="eastAsia"/>
          <w:sz w:val="28"/>
          <w:szCs w:val="28"/>
          <w:lang w:eastAsia="zh-CN"/>
        </w:rPr>
        <w:t>Sven Lindqvist</w:t>
      </w:r>
      <w:r w:rsidRPr="00FE2F41">
        <w:rPr>
          <w:rFonts w:ascii="FZYaoTi" w:eastAsia="FZYaoTi" w:hAnsi="SimSun" w:cs="SimSun" w:hint="eastAsia"/>
          <w:sz w:val="28"/>
          <w:szCs w:val="28"/>
          <w:lang w:eastAsia="zh-CN"/>
        </w:rPr>
        <w:t>）在一份旨在了解欧洲人民对种族灭绝的观点的调查中评述道，“在达尔文之后，如果你听到种族灭绝这种暴行，只需要耸耸肩表示无奈既可。如果你因此而感到不安，那只暴露了你的无知</w:t>
      </w:r>
      <w:r w:rsidRPr="00FE2F41">
        <w:rPr>
          <w:rStyle w:val="FootnoteReference"/>
          <w:rFonts w:ascii="FZYaoTi" w:eastAsia="FZYaoTi" w:hAnsi="SimSun" w:cs="SimSun" w:hint="eastAsia"/>
          <w:sz w:val="28"/>
          <w:szCs w:val="28"/>
        </w:rPr>
        <w:footnoteReference w:id="66"/>
      </w:r>
      <w:r w:rsidRPr="00FE2F41">
        <w:rPr>
          <w:rFonts w:ascii="FZYaoTi" w:eastAsia="FZYaoTi" w:hAnsi="SimSun" w:cs="SimSun" w:hint="eastAsia"/>
          <w:sz w:val="28"/>
          <w:szCs w:val="28"/>
          <w:lang w:eastAsia="zh-CN"/>
        </w:rPr>
        <w:t>。”</w:t>
      </w:r>
    </w:p>
    <w:p w:rsidR="006C16E7" w:rsidRPr="00FE2F41" w:rsidRDefault="006C16E7" w:rsidP="00906C43">
      <w:pPr>
        <w:bidi w:val="0"/>
        <w:ind w:firstLine="420"/>
        <w:jc w:val="both"/>
        <w:rPr>
          <w:rFonts w:ascii="FZYaoTi" w:eastAsia="FZYaoTi"/>
          <w:sz w:val="28"/>
          <w:szCs w:val="28"/>
          <w:lang w:eastAsia="zh-CN"/>
        </w:rPr>
      </w:pPr>
      <w:r w:rsidRPr="00FE2F41">
        <w:rPr>
          <w:rFonts w:ascii="FZYaoTi" w:eastAsia="FZYaoTi" w:hint="eastAsia"/>
          <w:sz w:val="28"/>
          <w:szCs w:val="28"/>
          <w:lang w:eastAsia="zh-CN"/>
        </w:rPr>
        <w:t>忽略了很多的“遗失的联系”和对进化论的科学质疑等事实</w:t>
      </w:r>
      <w:r w:rsidRPr="00FE2F41">
        <w:rPr>
          <w:rStyle w:val="FootnoteReference"/>
          <w:rFonts w:ascii="FZYaoTi" w:eastAsia="FZYaoTi" w:hint="eastAsia"/>
          <w:sz w:val="28"/>
          <w:szCs w:val="28"/>
        </w:rPr>
        <w:footnoteReference w:id="67"/>
      </w:r>
      <w:r w:rsidRPr="00FE2F41">
        <w:rPr>
          <w:rFonts w:ascii="FZYaoTi" w:eastAsia="FZYaoTi" w:hint="eastAsia"/>
          <w:sz w:val="28"/>
          <w:szCs w:val="28"/>
          <w:lang w:eastAsia="zh-CN"/>
        </w:rPr>
        <w:t xml:space="preserve">。难道这就是浩瀚宇宙的一切？难道被赋予了这么多能力的人类仅仅是行尸走肉？或要造物主来回答？再次，针对上述唯物论和偶然性观点，这只是其中的子集，这种观点似乎完全不合逻辑、潜在危害性严重。 </w:t>
      </w:r>
    </w:p>
    <w:p w:rsidR="006C16E7" w:rsidRPr="00FE2F41" w:rsidRDefault="006C16E7" w:rsidP="00906C43">
      <w:pPr>
        <w:bidi w:val="0"/>
        <w:ind w:firstLine="420"/>
        <w:jc w:val="both"/>
        <w:rPr>
          <w:rFonts w:ascii="FZYaoTi" w:eastAsia="FZYaoTi"/>
          <w:sz w:val="28"/>
          <w:szCs w:val="28"/>
          <w:lang w:eastAsia="zh-CN"/>
        </w:rPr>
      </w:pPr>
      <w:r w:rsidRPr="00FE2F41">
        <w:rPr>
          <w:rFonts w:ascii="FZYaoTi" w:eastAsia="FZYaoTi" w:hint="eastAsia"/>
          <w:sz w:val="28"/>
          <w:szCs w:val="28"/>
          <w:lang w:eastAsia="zh-CN"/>
        </w:rPr>
        <w:t>在上述人类学观点之外，其实，还有些人相信造物主，但还自认为人天来罪恶。这种信念咋看就显得很奇怪，主已经为人类提供了那</w:t>
      </w:r>
      <w:r w:rsidRPr="00FE2F41">
        <w:rPr>
          <w:rFonts w:ascii="FZYaoTi" w:eastAsia="FZYaoTi" w:hint="eastAsia"/>
          <w:sz w:val="28"/>
          <w:szCs w:val="28"/>
          <w:lang w:eastAsia="zh-CN"/>
        </w:rPr>
        <w:lastRenderedPageBreak/>
        <w:t>么多特性和资源；若这种最受慈悯的人生来就罪恶累累，那么得出的结论是这不合情理。然而，这就是许多人的信仰，特别是犹太人和基督教徒。</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关于犹太人的信仰，Karzoon指出，犹太法典塔木德指出人生来有罪。犹太拉比认为保持美德是件很困难的事情，因为它违背了人类的本性。他们声称，主的计划是让人类人来邪恶，而迫使他们遵循法则是他们力所不及的。因此，人颠簸于随从私欲、作恶倾向或遵循主的法律之间，损失在所难免。出于这个原因，他们声称，当大卫谋杀和通奸时，他没有罪，因为其困境的真正原因正是主</w:t>
      </w:r>
      <w:r w:rsidRPr="00FE2F41">
        <w:rPr>
          <w:rStyle w:val="FootnoteReference"/>
          <w:rFonts w:ascii="FZYaoTi" w:eastAsia="FZYaoTi" w:hint="eastAsia"/>
          <w:sz w:val="28"/>
          <w:szCs w:val="28"/>
        </w:rPr>
        <w:footnoteReference w:id="68"/>
      </w:r>
      <w:r w:rsidRPr="00FE2F41">
        <w:rPr>
          <w:rFonts w:ascii="FZYaoTi" w:eastAsia="FZYaoTi" w:hint="eastAsia"/>
          <w:sz w:val="28"/>
          <w:szCs w:val="28"/>
          <w:lang w:eastAsia="zh-CN"/>
        </w:rPr>
        <w:t>。显然，若这是对人类灵魂的悟性，则放任灵魂和放纵自我很容易。如果正义不可企及，努力有何作用？事实上，他们期望人犯罪是时还在恼怒主制定了人类力所不及的宗教。</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伊斯兰的人类灵魂观截然不同，而与参悟宇宙创造的伟大后得出的结论完全一致。如前所述的圣训中，先知穆罕默德（求安拉赐福安于他）亲自说，“孩子生于fitrah（自然之道即伊斯兰），而他父母使他成为犹太人、基督徒或者马吉安。”</w:t>
      </w:r>
      <w:r w:rsidRPr="00FE2F41">
        <w:rPr>
          <w:rStyle w:val="FootnoteReference"/>
          <w:rFonts w:ascii="FZYaoTi" w:eastAsia="FZYaoTi" w:hint="eastAsia"/>
          <w:sz w:val="28"/>
          <w:szCs w:val="28"/>
        </w:rPr>
        <w:footnoteReference w:id="69"/>
      </w:r>
      <w:r w:rsidRPr="00FE2F41">
        <w:rPr>
          <w:rFonts w:ascii="FZYaoTi" w:eastAsia="FZYaoTi" w:hint="eastAsia"/>
          <w:sz w:val="28"/>
          <w:szCs w:val="28"/>
          <w:lang w:eastAsia="zh-CN"/>
        </w:rPr>
        <w:t>即远非孩子生来有罪，每个孩子都生于这个真正的宗教，只是因后来受到家挺、社会和环境影响，而步入不纯洁道路。</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此外，安拉为人类启示的法律是人类力所能及的。安拉在古兰经中说，“真主只依各人能力而加以责成。”（2:286）此外，“真主只依他所赋予人的能力而加以责成。在窘迫之后，真主将给宽裕。”（65:7）因此，基于伊斯兰视角，犹太人信仰的这两个方面都是错误的。毫无疑问，在此讨论的犹太人信仰显然是错误的，并对人类福祉有潜在危害性。</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基督徒相信“原罪”观。这种信仰宣称，人祖阿丹（亚当）曾经犯过的罪行被传递给了他的所有后代。因此，它在每个人的脖子上，即使新生儿。消除这种罪行的唯一方法，他们宣称，是主派遣他的儿子为祭品。这种信仰，尤其是其后半部分，显然与伊斯兰一神论完全不符。主没有生儿子，伙伴或等同体、所谓“亲属。”</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伊斯兰信仰指出，阿丹和和夏娃确实因受撒旦欺骗而犯罪了。然而，他们向主悔过，主也接受了他们的忏悔，这种罪行也因此而结束，根本没有被传递给别人。此外，让无辜者承担别人的罪行，就会显得安拉极其不公。因此，安拉说：“人只承担自己的罪行，而不会承担</w:t>
      </w:r>
      <w:r w:rsidRPr="00FE2F41">
        <w:rPr>
          <w:rFonts w:ascii="FZYaoTi" w:eastAsia="FZYaoTi" w:hint="eastAsia"/>
          <w:sz w:val="28"/>
          <w:szCs w:val="28"/>
          <w:lang w:eastAsia="zh-CN"/>
        </w:rPr>
        <w:lastRenderedPageBreak/>
        <w:t>别人的罪行。”（6:164）。安拉还说，“负罪者不负别人罪行；负重罪者如果叫别人来替他负罪，那么，虽是近亲也不能替他担负丝毫。”（35:18，也见17:15和39:7）</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因此，原罪概念显然错误，也具有潜在危害性</w:t>
      </w:r>
      <w:r w:rsidRPr="00FE2F41">
        <w:rPr>
          <w:rStyle w:val="FootnoteReference"/>
          <w:rFonts w:ascii="FZYaoTi" w:eastAsia="FZYaoTi" w:hint="eastAsia"/>
          <w:sz w:val="28"/>
          <w:szCs w:val="28"/>
        </w:rPr>
        <w:footnoteReference w:id="70"/>
      </w:r>
      <w:r w:rsidRPr="00FE2F41">
        <w:rPr>
          <w:rFonts w:ascii="FZYaoTi" w:eastAsia="FZYaoTi" w:hint="eastAsia"/>
          <w:sz w:val="28"/>
          <w:szCs w:val="28"/>
          <w:lang w:eastAsia="zh-CN"/>
        </w:rPr>
        <w:t xml:space="preserve">。它给出了对主及其公正性的一个谬论印象。它用“灵魂本质是邪恶的”这一信仰玷污了人类。 </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上述所有观点错误明显，潜在危害性巨大，绝非偶然。正如人类绝非“偶然”出现，有关人类学的信仰体系只有一种正确、与宇宙一致、合乎逻辑和有益。因此，作者用基于主的伊斯兰教导和观点进行阐述。</w:t>
      </w:r>
    </w:p>
    <w:p w:rsidR="006C16E7" w:rsidRPr="00FE2F41" w:rsidRDefault="006C16E7" w:rsidP="006C16E7">
      <w:pPr>
        <w:bidi w:val="0"/>
        <w:ind w:firstLineChars="200" w:firstLine="560"/>
        <w:rPr>
          <w:rFonts w:ascii="FZYaoTi" w:eastAsia="FZYaoTi"/>
          <w:sz w:val="28"/>
          <w:szCs w:val="28"/>
          <w:lang w:eastAsia="zh-CN"/>
        </w:rPr>
      </w:pPr>
    </w:p>
    <w:p w:rsidR="006C16E7" w:rsidRPr="00FE2F41" w:rsidRDefault="006C16E7" w:rsidP="006C16E7">
      <w:pPr>
        <w:bidi w:val="0"/>
        <w:spacing w:afterLines="100" w:line="300" w:lineRule="exact"/>
        <w:ind w:rightChars="50" w:right="120"/>
        <w:outlineLvl w:val="2"/>
        <w:rPr>
          <w:rFonts w:ascii="FZYaoTi" w:eastAsia="FZYaoTi"/>
          <w:b/>
          <w:bCs/>
          <w:sz w:val="28"/>
          <w:szCs w:val="28"/>
          <w:lang w:eastAsia="zh-CN"/>
        </w:rPr>
      </w:pPr>
      <w:r w:rsidRPr="00FE2F41">
        <w:rPr>
          <w:rFonts w:ascii="FZYaoTi" w:eastAsia="FZYaoTi" w:hint="eastAsia"/>
          <w:bCs/>
          <w:sz w:val="28"/>
          <w:szCs w:val="28"/>
          <w:lang w:eastAsia="zh-CN"/>
        </w:rPr>
        <w:br w:type="page"/>
      </w:r>
      <w:bookmarkStart w:id="40" w:name="_Toc385885585"/>
      <w:r w:rsidRPr="00FE2F41">
        <w:rPr>
          <w:rFonts w:ascii="FZYaoTi" w:eastAsia="FZYaoTi" w:hint="eastAsia"/>
          <w:b/>
          <w:bCs/>
          <w:sz w:val="28"/>
          <w:szCs w:val="28"/>
          <w:lang w:eastAsia="zh-CN"/>
        </w:rPr>
        <w:lastRenderedPageBreak/>
        <w:t>第4章 人类</w:t>
      </w:r>
      <w:bookmarkEnd w:id="40"/>
    </w:p>
    <w:p w:rsidR="006C16E7" w:rsidRDefault="006C16E7" w:rsidP="006C16E7">
      <w:pPr>
        <w:bidi w:val="0"/>
        <w:spacing w:line="300" w:lineRule="exact"/>
        <w:ind w:rightChars="50" w:right="120" w:firstLineChars="200" w:firstLine="560"/>
        <w:rPr>
          <w:rFonts w:ascii="FZYaoTi" w:eastAsia="FZYaoTi"/>
          <w:bCs/>
          <w:sz w:val="28"/>
          <w:szCs w:val="28"/>
          <w:rtl/>
          <w:lang w:eastAsia="zh-CN"/>
        </w:rPr>
      </w:pPr>
      <w:r w:rsidRPr="00FE2F41">
        <w:rPr>
          <w:rFonts w:ascii="FZYaoTi" w:eastAsia="FZYaoTi" w:hint="eastAsia"/>
          <w:bCs/>
          <w:sz w:val="28"/>
          <w:szCs w:val="28"/>
          <w:lang w:eastAsia="zh-CN"/>
        </w:rPr>
        <w:t>关于人类已讨论了很多。但是，一些重要方面仍然有待单独探讨。</w:t>
      </w:r>
    </w:p>
    <w:p w:rsidR="00906C43" w:rsidRPr="00FE2F41" w:rsidRDefault="00906C43" w:rsidP="00906C43">
      <w:pPr>
        <w:bidi w:val="0"/>
        <w:spacing w:line="300" w:lineRule="exact"/>
        <w:ind w:rightChars="50" w:right="120" w:firstLineChars="200" w:firstLine="560"/>
        <w:rPr>
          <w:rFonts w:ascii="FZYaoTi" w:eastAsia="FZYaoTi"/>
          <w:bCs/>
          <w:sz w:val="28"/>
          <w:szCs w:val="28"/>
          <w:lang w:eastAsia="zh-CN"/>
        </w:rPr>
      </w:pPr>
    </w:p>
    <w:p w:rsidR="006C16E7" w:rsidRDefault="006C16E7" w:rsidP="006C16E7">
      <w:pPr>
        <w:bidi w:val="0"/>
        <w:spacing w:line="300" w:lineRule="exact"/>
        <w:ind w:rightChars="50" w:right="120"/>
        <w:outlineLvl w:val="3"/>
        <w:rPr>
          <w:rFonts w:ascii="FZYaoTi" w:eastAsia="FZYaoTi"/>
          <w:b/>
          <w:bCs/>
          <w:sz w:val="28"/>
          <w:szCs w:val="28"/>
          <w:rtl/>
          <w:lang w:eastAsia="zh-CN"/>
        </w:rPr>
      </w:pPr>
      <w:bookmarkStart w:id="41" w:name="_Toc385885586"/>
      <w:r w:rsidRPr="00FE2F41">
        <w:rPr>
          <w:rFonts w:ascii="FZYaoTi" w:eastAsia="FZYaoTi" w:hint="eastAsia"/>
          <w:b/>
          <w:bCs/>
          <w:sz w:val="28"/>
          <w:szCs w:val="28"/>
          <w:lang w:eastAsia="zh-CN"/>
        </w:rPr>
        <w:t>人类的高贵</w:t>
      </w:r>
      <w:bookmarkEnd w:id="41"/>
    </w:p>
    <w:p w:rsidR="00906C43" w:rsidRPr="00FE2F41" w:rsidRDefault="00906C43" w:rsidP="00906C43">
      <w:pPr>
        <w:bidi w:val="0"/>
        <w:spacing w:line="300" w:lineRule="exact"/>
        <w:ind w:rightChars="50" w:right="120"/>
        <w:outlineLvl w:val="3"/>
        <w:rPr>
          <w:rFonts w:ascii="FZYaoTi" w:eastAsia="FZYaoTi"/>
          <w:b/>
          <w:bCs/>
          <w:sz w:val="28"/>
          <w:szCs w:val="28"/>
          <w:lang w:eastAsia="zh-CN"/>
        </w:rPr>
      </w:pP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人类是造物主（上帝）的造化物，他们不具有任何神性，也不分享造物主的如何品质；无论对人类整体还是对某个个体，这确实无疑。任何人都不可能是造物主的儿女。事实上，人类应该认识到：他们不是安拉造化的最巨大或最重要之物。安拉说：“造化诸天与地确是比造化人类更宏伟，但世人大半不知道。”（40:57）人在思考到自己只是安拉创造物中的</w:t>
      </w:r>
      <w:r w:rsidRPr="00FE2F41">
        <w:rPr>
          <w:rStyle w:val="shorttext"/>
          <w:rFonts w:ascii="FZYaoTi" w:eastAsia="FZYaoTi" w:hAnsi="Arial" w:cs="Arial" w:hint="eastAsia"/>
          <w:color w:val="222222"/>
          <w:sz w:val="28"/>
          <w:szCs w:val="28"/>
          <w:lang w:eastAsia="zh-CN"/>
        </w:rPr>
        <w:t>小斑点</w:t>
      </w:r>
      <w:r w:rsidRPr="00FE2F41">
        <w:rPr>
          <w:rFonts w:ascii="FZYaoTi" w:eastAsia="FZYaoTi" w:hint="eastAsia"/>
          <w:bCs/>
          <w:sz w:val="28"/>
          <w:szCs w:val="28"/>
          <w:lang w:eastAsia="zh-CN"/>
        </w:rPr>
        <w:t>，</w:t>
      </w:r>
      <w:r w:rsidRPr="00FE2F41">
        <w:rPr>
          <w:rStyle w:val="shorttext"/>
          <w:rFonts w:ascii="FZYaoTi" w:eastAsia="FZYaoTi" w:hAnsi="Arial" w:cs="Arial" w:hint="eastAsia"/>
          <w:color w:val="222222"/>
          <w:sz w:val="28"/>
          <w:szCs w:val="28"/>
          <w:lang w:eastAsia="zh-CN"/>
        </w:rPr>
        <w:t>应该谦卑。</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同时，尽管安拉以多种方式慈悯人类，给予他们的优点（美德）超越于给予其他造化物的。因此，在《古兰经》中可以读到：“我确已优待阿丹后裔，使他们在陆地上和大海上都有骑乘，我供给他们佳美食物，我使他们明显超过于我的其他创造。”（17:70）</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事实上，每个人都面临两种截然不同的“潜能”。这始于人祖。当阿丹被造时，天使们奉命向他叩头。这些天使是精神力量，时刻准备服务于那些希望行善的人们。与此同时，发誓与人为敌的“撒旦”（恶魔，或伊布里斯）</w:t>
      </w:r>
      <w:r w:rsidRPr="00FE2F41">
        <w:rPr>
          <w:rStyle w:val="FootnoteReference"/>
          <w:rFonts w:ascii="FZYaoTi" w:eastAsia="FZYaoTi" w:hint="eastAsia"/>
          <w:bCs/>
          <w:sz w:val="28"/>
          <w:szCs w:val="28"/>
        </w:rPr>
        <w:footnoteReference w:id="71"/>
      </w:r>
      <w:r w:rsidRPr="00FE2F41">
        <w:rPr>
          <w:rFonts w:ascii="FZYaoTi" w:eastAsia="FZYaoTi" w:hint="eastAsia"/>
          <w:bCs/>
          <w:sz w:val="28"/>
          <w:szCs w:val="28"/>
          <w:lang w:eastAsia="zh-CN"/>
        </w:rPr>
        <w:t>会尽可能去误导人（去做恶事）。因此，这两种“潜力”那是就存在了。</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人类有晋升或堕落的自由。这两种供人类的不同选择在《古兰经》多处有描述。安拉说：“我确已把人造成最美形态，然后我使他们变成最卑劣的，但信仰而且行善者将受到不断的报偿（天堂）。”（95:4-6）安拉又说：“那些信奉天经者和以物配主者中的非信士必入火狱，并永居其中，这种人是最恶之人。那些信仰且行善者是最优秀者”（98:6-7）</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基于这两节经文，关键点是清晰的，即信仰和行动。通过真正信仰和正确行动，人才能实现其人生目标，并展现其最完美潜能。安拉在经文中描述这种造化的目的：“我创造精灵和人类，只要他们（只）崇拜我。”（51:56）</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的确，人生目标是崇拜和取悦安拉，以获得安拉的喜悦。有些人不看好这个目标，他们似乎认为能为自己定制更多的目标。然而远非来自于真理。实际上，安拉把这种高贵造化物描述为他的仆人，彰显了作为安拉真正仆人的生活的最高贵性。这是安拉给于创造物中的最好赞美。例如，安拉这么提及天使们：“诸天与大地间的一切都属于他。靠近他的那些（天使）都在虔诚地崇拜他，既不傲慢又不倦怠，他们昼夜赞他超绝，绝不松懈。”（21:19-20）</w:t>
      </w:r>
    </w:p>
    <w:p w:rsidR="006C16E7" w:rsidRPr="00FE2F41" w:rsidRDefault="006C16E7" w:rsidP="006C16E7">
      <w:pPr>
        <w:bidi w:val="0"/>
        <w:spacing w:line="300" w:lineRule="exact"/>
        <w:ind w:rightChars="50" w:right="120" w:firstLineChars="200" w:firstLine="560"/>
        <w:rPr>
          <w:rFonts w:ascii="FZYaoTi" w:eastAsia="FZYaoTi"/>
          <w:sz w:val="28"/>
          <w:szCs w:val="28"/>
          <w:lang w:eastAsia="zh-CN"/>
        </w:rPr>
      </w:pPr>
      <w:r w:rsidRPr="00FE2F41">
        <w:rPr>
          <w:rFonts w:ascii="FZYaoTi" w:eastAsia="FZYaoTi" w:hint="eastAsia"/>
          <w:sz w:val="28"/>
          <w:szCs w:val="28"/>
          <w:lang w:eastAsia="zh-CN"/>
        </w:rPr>
        <w:t>和天使们一样，人类中的最高贵者也如此。安拉说：“麦西哈绝不拒绝做安拉的仆人，近邻（安拉）的天使们也不拒绝做安拉的仆人。凡拒绝崇拜安拉，而且妄自尊大者，他要把他们集合到他那里。”（4:172）的确，只有最无知者才拒绝顺服主，不愿成为尊荣造物主安拉的仆人。</w:t>
      </w:r>
    </w:p>
    <w:p w:rsidR="006C16E7" w:rsidRPr="00FE2F41" w:rsidRDefault="006C16E7" w:rsidP="006C16E7">
      <w:pPr>
        <w:bidi w:val="0"/>
        <w:spacing w:line="300" w:lineRule="exact"/>
        <w:ind w:rightChars="50" w:right="120" w:firstLineChars="200" w:firstLine="560"/>
        <w:rPr>
          <w:rFonts w:ascii="FZYaoTi" w:eastAsia="FZYaoTi"/>
          <w:sz w:val="28"/>
          <w:szCs w:val="28"/>
          <w:lang w:eastAsia="zh-CN"/>
        </w:rPr>
      </w:pPr>
      <w:r w:rsidRPr="00FE2F41">
        <w:rPr>
          <w:rFonts w:ascii="FZYaoTi" w:eastAsia="FZYaoTi" w:hint="eastAsia"/>
          <w:sz w:val="28"/>
          <w:szCs w:val="28"/>
          <w:lang w:eastAsia="zh-CN"/>
        </w:rPr>
        <w:lastRenderedPageBreak/>
        <w:t>先知穆罕默德（求主赐福安于他）说：“不要如基督徒赞扬麦丽燕之子那样赞扬我。我是安拉的仆人和使者</w:t>
      </w:r>
      <w:r w:rsidRPr="00FE2F41">
        <w:rPr>
          <w:rStyle w:val="FootnoteReference"/>
          <w:rFonts w:ascii="FZYaoTi" w:eastAsia="FZYaoTi" w:hint="eastAsia"/>
          <w:bCs/>
          <w:sz w:val="28"/>
          <w:szCs w:val="28"/>
        </w:rPr>
        <w:footnoteReference w:id="72"/>
      </w:r>
      <w:r w:rsidRPr="00FE2F41">
        <w:rPr>
          <w:rFonts w:ascii="FZYaoTi" w:eastAsia="FZYaoTi" w:hint="eastAsia"/>
          <w:sz w:val="28"/>
          <w:szCs w:val="28"/>
          <w:lang w:eastAsia="zh-CN"/>
        </w:rPr>
        <w:t>。”</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成为安拉的忠实仆人是人类的最终目标，也是最大目标。实际上，只有这个目标能给人类带来心灵安慰，因为这个目标为人类灵魂深处所认可。如前所述，对认识和崇拜安拉的需要源于人类本性。若发现不了这个事实，人类将永远寻找不到真正幸福。</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而且，通过崇拜安拉，人才成为最高尚、尊贵和荣耀者。成功莫过于此。这是最大的潜在目标，是每个人类应该清楚的事情。通过顺从唯一的养主安拉，就能接近这个目标，就会感到越来越幸福和知足。当他认识到这个事实时，应该竭力实现这个潜能。</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实际上，当人认识到他只有一个清晰目标时，对他灵魂影响是深刻的。他无需追求无休止境的其它众多目标，也不会为完成这些目标而得到满足（的确，通常人们的众多目标相互矛盾，永远也无法全部实现）。他的精力无需消耗在实现这些金字塔式的目标上。当他有目标且目标唯一时，他能容易评估出是否在一直为实现那个目标而努力。他能把所有精力和思想都投入到了实现那个终极目标上。他确信目标和道路是清楚的，因此没有困惑和迟疑的任何理由。当他越接近那个终极目标时，他越能体验到真正的满足和快乐感。安拉这样描述了那些只承认、追求和崇拜安拉的人和那些追求其它众多目标的人的状况：“安拉设比喻，一个奴隶为许多纷争的伙伴共有（如同崇拜偶像）。另一个奴隶专属一个主人（如同只崇拜安拉）。这两者能相提并论吗？一切赞颂全归安拉！而他们多数人不知道。”（39:29）</w:t>
      </w:r>
    </w:p>
    <w:p w:rsidR="006C16E7" w:rsidRPr="00FE2F41" w:rsidRDefault="006C16E7" w:rsidP="006C16E7">
      <w:pPr>
        <w:bidi w:val="0"/>
        <w:spacing w:line="300" w:lineRule="exact"/>
        <w:ind w:rightChars="50" w:right="120" w:firstLineChars="200" w:firstLine="560"/>
        <w:rPr>
          <w:rFonts w:ascii="FZYaoTi" w:eastAsia="FZYaoTi"/>
          <w:sz w:val="28"/>
          <w:szCs w:val="28"/>
          <w:lang w:eastAsia="zh-CN"/>
        </w:rPr>
      </w:pPr>
      <w:r w:rsidRPr="00FE2F41">
        <w:rPr>
          <w:rFonts w:ascii="FZYaoTi" w:eastAsia="FZYaoTi" w:hint="eastAsia"/>
          <w:bCs/>
          <w:sz w:val="28"/>
          <w:szCs w:val="28"/>
          <w:lang w:eastAsia="zh-CN"/>
        </w:rPr>
        <w:t>尽管这是人类的终极目标，实际上安拉并不需要人类崇拜。安拉指出，“不信仰者，（不信仰安拉），安拉无求于人类或精灵。”（</w:t>
      </w:r>
      <w:r w:rsidRPr="00FE2F41">
        <w:rPr>
          <w:rFonts w:ascii="FZYaoTi" w:eastAsia="FZYaoTi" w:hint="eastAsia"/>
          <w:sz w:val="28"/>
          <w:szCs w:val="28"/>
          <w:lang w:eastAsia="zh-CN"/>
        </w:rPr>
        <w:t>3:97</w:t>
      </w:r>
      <w:r w:rsidRPr="00FE2F41">
        <w:rPr>
          <w:rFonts w:ascii="FZYaoTi" w:eastAsia="FZYaoTi" w:hint="eastAsia"/>
          <w:bCs/>
          <w:sz w:val="28"/>
          <w:szCs w:val="28"/>
          <w:lang w:eastAsia="zh-CN"/>
        </w:rPr>
        <w:t>）另一段经文说，“穆萨说：‘如果你们和大地上所有人都不信仰，（也无损于安拉），因为安拉确是富足的（无求的），确是可颂的。’”（14:8）</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若情形如此，那么谁实际上受益于崇拜安拉？实际上，选择了崇拜安拉的人类能受益于其崇拜行为。通过净化灵魂，内心得以安宁，更重要地，通过树立与安拉的正确关系，人类两世受益。安拉在《古兰经》多处提醒人们了这点。例如，安拉说，“凡奋斗者，都只为自己奋斗，安拉确是无求于全世界的。”（29:6）另一个实例是经文，“你当感谢安拉。凡感谢者只为自己受益；凡忘恩者，须知安拉确是富足的、确是可颂的。”(31:12)最后一个实例是：“凡遵循正道者只为自受其益；凡误入迷途者自受其害。任何人都不承担别人的负担。在派遣使者（给出警告）前，我不惩罚（任何人）。”(17:15)</w:t>
      </w:r>
    </w:p>
    <w:p w:rsidR="006C16E7" w:rsidRPr="00FE2F41" w:rsidRDefault="006C16E7" w:rsidP="006C16E7">
      <w:pPr>
        <w:bidi w:val="0"/>
        <w:spacing w:line="300" w:lineRule="exact"/>
        <w:ind w:rightChars="50" w:right="120"/>
        <w:outlineLvl w:val="3"/>
        <w:rPr>
          <w:rFonts w:ascii="FZYaoTi" w:eastAsia="FZYaoTi"/>
          <w:b/>
          <w:bCs/>
          <w:sz w:val="28"/>
          <w:szCs w:val="28"/>
          <w:lang w:eastAsia="zh-CN"/>
        </w:rPr>
      </w:pPr>
      <w:bookmarkStart w:id="42" w:name="_Toc385885587"/>
      <w:r w:rsidRPr="00FE2F41">
        <w:rPr>
          <w:rFonts w:ascii="FZYaoTi" w:eastAsia="FZYaoTi" w:hint="eastAsia"/>
          <w:b/>
          <w:bCs/>
          <w:sz w:val="28"/>
          <w:szCs w:val="28"/>
          <w:lang w:eastAsia="zh-CN"/>
        </w:rPr>
        <w:t>创造人类的智慧</w:t>
      </w:r>
      <w:bookmarkEnd w:id="42"/>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如果人类的终极目标是只崇拜安拉，而安拉不受益于这种崇拜，那么人或许会问：造化人的智慧究竟是什么</w:t>
      </w:r>
      <w:r w:rsidRPr="00FE2F41">
        <w:rPr>
          <w:rStyle w:val="FootnoteReference"/>
          <w:rFonts w:ascii="FZYaoTi" w:eastAsia="FZYaoTi" w:hint="eastAsia"/>
          <w:bCs/>
          <w:sz w:val="28"/>
          <w:szCs w:val="28"/>
        </w:rPr>
        <w:footnoteReference w:id="73"/>
      </w:r>
      <w:r w:rsidRPr="00FE2F41">
        <w:rPr>
          <w:rFonts w:ascii="FZYaoTi" w:eastAsia="FZYaoTi" w:hint="eastAsia"/>
          <w:bCs/>
          <w:sz w:val="28"/>
          <w:szCs w:val="28"/>
          <w:lang w:eastAsia="zh-CN"/>
        </w:rPr>
        <w:t>？创造人类肯定有其智</w:t>
      </w:r>
      <w:r w:rsidRPr="00FE2F41">
        <w:rPr>
          <w:rFonts w:ascii="FZYaoTi" w:eastAsia="FZYaoTi" w:hint="eastAsia"/>
          <w:bCs/>
          <w:sz w:val="28"/>
          <w:szCs w:val="28"/>
          <w:lang w:eastAsia="zh-CN"/>
        </w:rPr>
        <w:lastRenderedPageBreak/>
        <w:t>慧，因如前所述，安拉指明，他并非毫无目的、游戏般、玩笑式或以其它类似方式造化。他造化的每件事物种都有智慧，他是全聪的、和全知的。当天使们问及为什么在大地上放置这类生物时，安拉答复他们说他有他们不知道的知识</w:t>
      </w:r>
      <w:r w:rsidRPr="00FE2F41">
        <w:rPr>
          <w:rStyle w:val="FootnoteReference"/>
          <w:rFonts w:ascii="FZYaoTi" w:eastAsia="FZYaoTi" w:hint="eastAsia"/>
          <w:bCs/>
          <w:sz w:val="28"/>
          <w:szCs w:val="28"/>
        </w:rPr>
        <w:footnoteReference w:id="74"/>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然而，当思索诸天与地的造化情形时，有些人可能得出一些结论，这些结论或许是这个具体问题的部分答案。</w:t>
      </w:r>
    </w:p>
    <w:p w:rsidR="006C16E7" w:rsidRPr="00FE2F41" w:rsidRDefault="006C16E7" w:rsidP="006C16E7">
      <w:pPr>
        <w:bidi w:val="0"/>
        <w:spacing w:line="300" w:lineRule="exact"/>
        <w:ind w:rightChars="50" w:right="120" w:firstLineChars="294" w:firstLine="823"/>
        <w:rPr>
          <w:rFonts w:ascii="FZYaoTi" w:eastAsia="FZYaoTi"/>
          <w:bCs/>
          <w:sz w:val="28"/>
          <w:szCs w:val="28"/>
          <w:lang w:eastAsia="zh-CN"/>
        </w:rPr>
      </w:pPr>
      <w:r w:rsidRPr="00FE2F41">
        <w:rPr>
          <w:rFonts w:ascii="FZYaoTi" w:eastAsia="FZYaoTi" w:hint="eastAsia"/>
          <w:bCs/>
          <w:sz w:val="28"/>
          <w:szCs w:val="28"/>
          <w:lang w:eastAsia="zh-CN"/>
        </w:rPr>
        <w:t>首先，人们认识到人类不是寻常生物，被特别赋予了崇拜安拉的能力、运用自有意志的能力和使用心智的能力。安拉创造这个种类，如前所述，他们能够把自己提升到最高层次，或坠入无底深渊。这种造化本身不仅证明了造物主的存在，而且表明了造物主知识的宽广和惊奇性。造化天地万物并非是偶发性产生的或所谓的从其他生物进化而来的。这本身是个非常重要的方面，人类应该反思，他们难以逃脱有造物主的事实。</w:t>
      </w:r>
    </w:p>
    <w:p w:rsidR="006C16E7" w:rsidRPr="00FE2F41" w:rsidRDefault="006C16E7" w:rsidP="006C16E7">
      <w:pPr>
        <w:bidi w:val="0"/>
        <w:spacing w:line="300" w:lineRule="exact"/>
        <w:ind w:rightChars="50" w:right="120" w:firstLineChars="294" w:firstLine="823"/>
        <w:rPr>
          <w:rFonts w:ascii="FZYaoTi" w:eastAsia="FZYaoTi"/>
          <w:bCs/>
          <w:sz w:val="28"/>
          <w:szCs w:val="28"/>
          <w:lang w:eastAsia="zh-CN"/>
        </w:rPr>
      </w:pPr>
      <w:r w:rsidRPr="00FE2F41">
        <w:rPr>
          <w:rFonts w:ascii="FZYaoTi" w:eastAsia="FZYaoTi" w:hint="eastAsia"/>
          <w:bCs/>
          <w:sz w:val="28"/>
          <w:szCs w:val="28"/>
          <w:lang w:eastAsia="zh-CN"/>
        </w:rPr>
        <w:t>其次，人类的存在，以及具备行善或者作恶的能力，也体现了安拉的诸多属性，这是在诸天与地造化中难以体现的。无疑，“相对邪恶”的存在也件正面事情</w:t>
      </w:r>
      <w:r w:rsidRPr="00FE2F41">
        <w:rPr>
          <w:rStyle w:val="FootnoteReference"/>
          <w:rFonts w:ascii="FZYaoTi" w:eastAsia="FZYaoTi" w:hint="eastAsia"/>
          <w:bCs/>
          <w:sz w:val="28"/>
          <w:szCs w:val="28"/>
        </w:rPr>
        <w:footnoteReference w:id="75"/>
      </w:r>
      <w:r w:rsidRPr="00FE2F41">
        <w:rPr>
          <w:rFonts w:ascii="FZYaoTi" w:eastAsia="FZYaoTi" w:hint="eastAsia"/>
          <w:bCs/>
          <w:sz w:val="28"/>
          <w:szCs w:val="28"/>
          <w:lang w:eastAsia="zh-CN"/>
        </w:rPr>
        <w:t>。通过这些“邪恶”的存在，使得安拉的美好属性得以体现，诸如饶恕、慈悲、忍耐和欣赏行动。而且，他的公道、惩罚、控制万物等能力也通过如下机制得以体现：人类频繁遭受的不幸，人类感叹于为什么安拉允许其发生、安拉如何允许其发生？没有目标和智慧，就没有一切；在历史长河中，人们能认识到这些行动会给他们带来多大好处。</w:t>
      </w:r>
    </w:p>
    <w:p w:rsidR="006C16E7" w:rsidRDefault="006C16E7" w:rsidP="006C16E7">
      <w:pPr>
        <w:bidi w:val="0"/>
        <w:spacing w:line="300" w:lineRule="exact"/>
        <w:ind w:rightChars="50" w:right="120" w:firstLineChars="200" w:firstLine="560"/>
        <w:rPr>
          <w:rFonts w:ascii="FZYaoTi" w:eastAsia="FZYaoTi"/>
          <w:bCs/>
          <w:sz w:val="28"/>
          <w:szCs w:val="28"/>
          <w:rtl/>
          <w:lang w:eastAsia="zh-CN"/>
        </w:rPr>
      </w:pPr>
      <w:r w:rsidRPr="00FE2F41">
        <w:rPr>
          <w:rFonts w:ascii="FZYaoTi" w:eastAsia="FZYaoTi" w:hint="eastAsia"/>
          <w:bCs/>
          <w:sz w:val="28"/>
          <w:szCs w:val="28"/>
          <w:lang w:eastAsia="zh-CN"/>
        </w:rPr>
        <w:t>再者，安拉对信士和行善者的永久回报也证明了安拉确实是慈爱的和怜悯的。他将使他的忠实崇拜者，他们在今世认可、接受和实现其目标，处于一种永久幸福状态，这体现着安拉富有给予性和奖赏性。另外，那些甘愿选择忽视自身周围“迹象”并拒绝崇拜或顺服安拉者的命运，将彰显安拉的完全公正判决的权力和能力。</w:t>
      </w:r>
    </w:p>
    <w:p w:rsidR="00906C43" w:rsidRPr="00FE2F41" w:rsidRDefault="00906C43" w:rsidP="00906C43">
      <w:pPr>
        <w:bidi w:val="0"/>
        <w:spacing w:line="300" w:lineRule="exact"/>
        <w:ind w:rightChars="50" w:right="120" w:firstLineChars="200" w:firstLine="560"/>
        <w:rPr>
          <w:rFonts w:ascii="FZYaoTi" w:eastAsia="FZYaoTi"/>
          <w:bCs/>
          <w:sz w:val="28"/>
          <w:szCs w:val="28"/>
          <w:lang w:eastAsia="zh-CN"/>
        </w:rPr>
      </w:pPr>
    </w:p>
    <w:p w:rsidR="006C16E7" w:rsidRPr="00FE2F41" w:rsidRDefault="006C16E7" w:rsidP="006C16E7">
      <w:pPr>
        <w:bidi w:val="0"/>
        <w:spacing w:line="300" w:lineRule="exact"/>
        <w:ind w:rightChars="50" w:right="120"/>
        <w:outlineLvl w:val="3"/>
        <w:rPr>
          <w:rFonts w:ascii="FZYaoTi" w:eastAsia="FZYaoTi"/>
          <w:b/>
          <w:bCs/>
          <w:sz w:val="28"/>
          <w:szCs w:val="28"/>
          <w:lang w:eastAsia="zh-CN"/>
        </w:rPr>
      </w:pPr>
      <w:bookmarkStart w:id="43" w:name="_Toc385885588"/>
      <w:r w:rsidRPr="00FE2F41">
        <w:rPr>
          <w:rFonts w:ascii="FZYaoTi" w:eastAsia="FZYaoTi" w:hint="eastAsia"/>
          <w:b/>
          <w:bCs/>
          <w:sz w:val="28"/>
          <w:szCs w:val="28"/>
          <w:lang w:eastAsia="zh-CN"/>
        </w:rPr>
        <w:t>伊斯兰的全人类基本平等性</w:t>
      </w:r>
      <w:bookmarkEnd w:id="43"/>
    </w:p>
    <w:p w:rsidR="00906C43" w:rsidRDefault="00906C43" w:rsidP="006C16E7">
      <w:pPr>
        <w:bidi w:val="0"/>
        <w:spacing w:line="300" w:lineRule="exact"/>
        <w:ind w:rightChars="50" w:right="120" w:firstLine="420"/>
        <w:rPr>
          <w:rFonts w:ascii="FZYaoTi" w:eastAsia="FZYaoTi"/>
          <w:bCs/>
          <w:sz w:val="28"/>
          <w:szCs w:val="28"/>
          <w:rtl/>
          <w:lang w:eastAsia="zh-CN"/>
        </w:rPr>
      </w:pPr>
    </w:p>
    <w:p w:rsidR="006C16E7" w:rsidRPr="00FE2F41" w:rsidRDefault="006C16E7" w:rsidP="00906C43">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伊斯兰教义强调了现代社会仍然在设法解决的问题，即全人类的基本平等性。全人类都是安拉的创造，人人都有能力通过崇拜和顺从安拉提升为人的最高程度。因此，人类本身之间没有区别，在安拉、教法和穆斯林看来，只有人做出的选择将使他们有别，而无关于种族、肤色或国籍。</w:t>
      </w:r>
    </w:p>
    <w:p w:rsidR="006C16E7" w:rsidRPr="00FE2F41" w:rsidRDefault="006C16E7" w:rsidP="006C16E7">
      <w:pPr>
        <w:bidi w:val="0"/>
        <w:spacing w:line="300" w:lineRule="exact"/>
        <w:ind w:rightChars="50" w:right="120" w:firstLine="420"/>
        <w:rPr>
          <w:rFonts w:ascii="FZYaoTi" w:eastAsia="FZYaoTi"/>
          <w:bCs/>
          <w:color w:val="FF00FF"/>
          <w:sz w:val="28"/>
          <w:szCs w:val="28"/>
          <w:lang w:eastAsia="zh-CN"/>
        </w:rPr>
      </w:pPr>
      <w:r w:rsidRPr="00FE2F41">
        <w:rPr>
          <w:rFonts w:ascii="FZYaoTi" w:eastAsia="FZYaoTi" w:hint="eastAsia"/>
          <w:bCs/>
          <w:sz w:val="28"/>
          <w:szCs w:val="28"/>
          <w:lang w:eastAsia="zh-CN"/>
        </w:rPr>
        <w:t>安拉说：“人类啊！我确已从一男一女创造你们，并使你们成为多民族和宗族，以便你们互相认识。在安拉看来，你们最尊贵者是（信士中）最敬畏者。安拉确是全知的和彻知的。”(49:13)先知（求主赐福安于他）该古兰经教导极为清晰，他在最大（他集合）的集</w:t>
      </w:r>
      <w:r w:rsidRPr="00FE2F41">
        <w:rPr>
          <w:rFonts w:ascii="FZYaoTi" w:eastAsia="FZYaoTi" w:hint="eastAsia"/>
          <w:bCs/>
          <w:sz w:val="28"/>
          <w:szCs w:val="28"/>
          <w:lang w:eastAsia="zh-CN"/>
        </w:rPr>
        <w:lastRenderedPageBreak/>
        <w:t>会中说，“人们啊，的确，你们的主是唯一的，你们的先祖一样。确实，阿拉伯人不比非阿拉伯人优越，反之亦然；同样，浅肤色人不会比深肤色人优越，反之也然。只有通过虔诚（人才会变得优越）。我给你们如实传达了这个消息了吗</w:t>
      </w:r>
      <w:r w:rsidRPr="00FE2F41">
        <w:rPr>
          <w:rStyle w:val="FootnoteReference"/>
          <w:rFonts w:ascii="FZYaoTi" w:eastAsia="FZYaoTi" w:hint="eastAsia"/>
          <w:bCs/>
          <w:sz w:val="28"/>
          <w:szCs w:val="28"/>
        </w:rPr>
        <w:footnoteReference w:id="76"/>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在现代社会中，仍然能找到这中种族歧视和偏见。这种歧视在先知穆罕默德（求主赐福安于他）时代之前存在，他消除了其踪迹。他曾说：“安拉移出了你们身上在愚昧时期的血统论瑕疵，事实上，要么虔诚信士，要么是卑劣作恶者；全人类都是阿丹后裔，而阿丹受造于泥土</w:t>
      </w:r>
      <w:r w:rsidRPr="00FE2F41">
        <w:rPr>
          <w:rStyle w:val="FootnoteReference"/>
          <w:rFonts w:ascii="FZYaoTi" w:eastAsia="FZYaoTi" w:hint="eastAsia"/>
          <w:bCs/>
          <w:sz w:val="28"/>
          <w:szCs w:val="28"/>
        </w:rPr>
        <w:footnoteReference w:id="77"/>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阿丹受造于泥土，人人都是他的后裔。在这个事实中能看到现存的所有种族论的“愚昧”，人类的各种肤色都归咎于于阿丹的来源即即各色泥土。先知（求主赐福安于他）说：“安拉用他从大地上收集的泥土造化了阿丹。因此，阿丹的后裔会因泥土不同而有区别：有些是红色，有些是白色，有些是黑色的，还有些是其它颜色的；有些随和，有些不易相处；有些邪恶，有些善良</w:t>
      </w:r>
      <w:r w:rsidRPr="00FE2F41">
        <w:rPr>
          <w:rStyle w:val="FootnoteReference"/>
          <w:rFonts w:ascii="FZYaoTi" w:eastAsia="FZYaoTi" w:hint="eastAsia"/>
          <w:bCs/>
          <w:sz w:val="28"/>
          <w:szCs w:val="28"/>
        </w:rPr>
        <w:footnoteReference w:id="78"/>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人们的多样性并非人类分裂的原因，而是彰显造物主伟大的迹象。安拉说：“他的一种迹象诸天与大地的造化，和你们语言及其肤色的差异。对于有学识的人，此中确有许多迹象。”(30:22).</w:t>
      </w:r>
    </w:p>
    <w:p w:rsidR="006C16E7" w:rsidRPr="00FE2F41" w:rsidRDefault="006C16E7" w:rsidP="006C16E7">
      <w:pPr>
        <w:bidi w:val="0"/>
        <w:spacing w:line="300" w:lineRule="exact"/>
        <w:ind w:rightChars="50" w:right="120" w:firstLine="420"/>
        <w:rPr>
          <w:rFonts w:ascii="FZYaoTi" w:eastAsia="FZYaoTi"/>
          <w:bCs/>
          <w:sz w:val="28"/>
          <w:szCs w:val="28"/>
          <w:lang w:eastAsia="zh-CN"/>
        </w:rPr>
      </w:pPr>
      <w:r w:rsidRPr="00FE2F41">
        <w:rPr>
          <w:rFonts w:ascii="FZYaoTi" w:eastAsia="FZYaoTi" w:hint="eastAsia"/>
          <w:bCs/>
          <w:sz w:val="28"/>
          <w:szCs w:val="28"/>
          <w:lang w:eastAsia="zh-CN"/>
        </w:rPr>
        <w:t>因此，称为安拉的真正崇拜者的大门对每个人都是敞开的，无论其肤色、种族或民族等等。事实上，只有通过对安拉的崇拜，人才会得到应有荣耀和尊严，才会充满美德。这是伊斯兰历史长河中得以验证的信条</w:t>
      </w:r>
      <w:r w:rsidRPr="00FE2F41">
        <w:rPr>
          <w:rStyle w:val="FootnoteReference"/>
          <w:rFonts w:ascii="FZYaoTi" w:eastAsia="FZYaoTi" w:hint="eastAsia"/>
          <w:bCs/>
          <w:sz w:val="28"/>
          <w:szCs w:val="28"/>
        </w:rPr>
        <w:footnoteReference w:id="79"/>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关于这点，著名历史学家Arnold Toynbee写道，</w:t>
      </w:r>
    </w:p>
    <w:p w:rsidR="006C16E7" w:rsidRPr="00FE2F41" w:rsidRDefault="006C16E7" w:rsidP="006C16E7">
      <w:pPr>
        <w:bidi w:val="0"/>
        <w:spacing w:line="300" w:lineRule="exact"/>
        <w:ind w:leftChars="200" w:left="480" w:rightChars="200" w:right="480" w:firstLineChars="200" w:firstLine="560"/>
        <w:rPr>
          <w:rFonts w:ascii="FZYaoTi" w:eastAsia="FZYaoTi"/>
          <w:bCs/>
          <w:sz w:val="28"/>
          <w:szCs w:val="28"/>
          <w:lang w:eastAsia="zh-CN"/>
        </w:rPr>
      </w:pPr>
      <w:r w:rsidRPr="00FE2F41">
        <w:rPr>
          <w:rFonts w:ascii="FZYaoTi" w:eastAsia="FZYaoTi" w:hint="eastAsia"/>
          <w:bCs/>
          <w:sz w:val="28"/>
          <w:szCs w:val="28"/>
          <w:lang w:eastAsia="zh-CN"/>
        </w:rPr>
        <w:t>“穆斯林之间种族意识的消失是伊斯兰的杰出成就之一，在当今世界中不乏对宣传这种伊斯兰美德的呼吁……</w:t>
      </w:r>
      <w:r w:rsidRPr="00FE2F41">
        <w:rPr>
          <w:rStyle w:val="FootnoteReference"/>
          <w:rFonts w:ascii="FZYaoTi" w:eastAsia="FZYaoTi" w:hint="eastAsia"/>
          <w:bCs/>
          <w:sz w:val="28"/>
          <w:szCs w:val="28"/>
        </w:rPr>
        <w:footnoteReference w:id="80"/>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人人基本平等性包括男女平等，无论人们听到对伊斯兰的何种宣传</w:t>
      </w:r>
      <w:r w:rsidRPr="00FE2F41">
        <w:rPr>
          <w:rStyle w:val="FootnoteReference"/>
          <w:rFonts w:ascii="FZYaoTi" w:eastAsia="FZYaoTi" w:hint="eastAsia"/>
          <w:bCs/>
          <w:sz w:val="28"/>
          <w:szCs w:val="28"/>
        </w:rPr>
        <w:footnoteReference w:id="81"/>
      </w:r>
      <w:r w:rsidRPr="00FE2F41">
        <w:rPr>
          <w:rFonts w:ascii="FZYaoTi" w:eastAsia="FZYaoTi" w:hint="eastAsia"/>
          <w:bCs/>
          <w:sz w:val="28"/>
          <w:szCs w:val="28"/>
          <w:lang w:eastAsia="zh-CN"/>
        </w:rPr>
        <w:t>。作为精神性存在，人值得崇拜安拉，男女之间毫无区别</w:t>
      </w:r>
      <w:r w:rsidRPr="00FE2F41">
        <w:rPr>
          <w:rStyle w:val="FootnoteReference"/>
          <w:rFonts w:ascii="FZYaoTi" w:eastAsia="FZYaoTi" w:hint="eastAsia"/>
          <w:bCs/>
          <w:sz w:val="28"/>
          <w:szCs w:val="28"/>
        </w:rPr>
        <w:footnoteReference w:id="82"/>
      </w:r>
      <w:r w:rsidRPr="00FE2F41">
        <w:rPr>
          <w:rFonts w:ascii="FZYaoTi" w:eastAsia="FZYaoTi" w:hint="eastAsia"/>
          <w:bCs/>
          <w:sz w:val="28"/>
          <w:szCs w:val="28"/>
          <w:lang w:eastAsia="zh-CN"/>
        </w:rPr>
        <w:t>。在安拉面前，两者平等。</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安拉说，“凡行善者，无论男女，只要是真信士，我必要给予他们幸福生活，我必要以他们所行的最大善功报酬他们（后世中的天园）。”(16:97)安拉还说，“信士，无论男女，互为保护人，他们劝善戒恶，谨守拜功，完纳天课，服从安拉及其使者。安拉怜悯他们。真主确是万能的和至睿的。”(9:71).作为最后例子，安拉声明，</w:t>
      </w:r>
      <w:r w:rsidRPr="00FE2F41">
        <w:rPr>
          <w:rFonts w:ascii="FZYaoTi" w:eastAsia="FZYaoTi" w:hint="eastAsia"/>
          <w:bCs/>
          <w:sz w:val="28"/>
          <w:szCs w:val="28"/>
          <w:lang w:eastAsia="zh-CN"/>
        </w:rPr>
        <w:lastRenderedPageBreak/>
        <w:t>“顺服的男女、信仰的男女、服从的男女、诚实的男女、坚忍的男女、恭敬的男女、好施的男女、斋戒的男女、保守贞操的男女、常念安拉的男女，安拉已为他们预备了赦宥和丰厚报酬。”(33:35)</w:t>
      </w:r>
    </w:p>
    <w:p w:rsidR="006C16E7" w:rsidRDefault="006C16E7" w:rsidP="00906C43">
      <w:pPr>
        <w:tabs>
          <w:tab w:val="left" w:pos="5040"/>
        </w:tabs>
        <w:bidi w:val="0"/>
        <w:spacing w:line="300" w:lineRule="exact"/>
        <w:ind w:rightChars="50" w:right="120" w:firstLine="555"/>
        <w:rPr>
          <w:rFonts w:ascii="FZYaoTi" w:eastAsia="FZYaoTi"/>
          <w:bCs/>
          <w:sz w:val="28"/>
          <w:szCs w:val="28"/>
          <w:rtl/>
          <w:lang w:eastAsia="zh-CN"/>
        </w:rPr>
      </w:pPr>
      <w:r w:rsidRPr="00FE2F41">
        <w:rPr>
          <w:rFonts w:ascii="FZYaoTi" w:eastAsia="FZYaoTi" w:hint="eastAsia"/>
          <w:bCs/>
          <w:sz w:val="28"/>
          <w:szCs w:val="28"/>
          <w:lang w:eastAsia="zh-CN"/>
        </w:rPr>
        <w:t>众所周知，伊斯兰赋予妇女的很多权力，这是近期西方妇女仍未获得的。例如妇女拥有财产权，和经营自己商业的权力</w:t>
      </w:r>
      <w:r w:rsidRPr="00FE2F41">
        <w:rPr>
          <w:rStyle w:val="FootnoteReference"/>
          <w:rFonts w:ascii="FZYaoTi" w:eastAsia="FZYaoTi" w:hint="eastAsia"/>
          <w:bCs/>
          <w:sz w:val="28"/>
          <w:szCs w:val="28"/>
        </w:rPr>
        <w:footnoteReference w:id="83"/>
      </w:r>
      <w:r w:rsidRPr="00FE2F41">
        <w:rPr>
          <w:rFonts w:ascii="FZYaoTi" w:eastAsia="FZYaoTi" w:hint="eastAsia"/>
          <w:bCs/>
          <w:sz w:val="28"/>
          <w:szCs w:val="28"/>
          <w:lang w:eastAsia="zh-CN"/>
        </w:rPr>
        <w:t>。然而，实际上，有些更为重要的事宜。各种意识形态、宗教或文化对某些事务的侧重点不同。如在本部分所述，在伊斯兰中，最重要的品质是对安拉的虔诚性和责任性。或许其次便是宗教知识。在这两个事宜上，妇女完全等同于男人。纵观伊斯兰历史长河，妇女们因其虔诚和知识而受到尊重。相反，伊斯兰并不按脸蛋的漂亮、身材的性感、运动中的速度、动人的歌喉、迷人的舞姿或动作来标准人的价值。按照伊斯兰观，这些是荒谬的衡量标准，尽管“现代文明”看重它们。总之，根据在人生中由最大价值的虔诚和宗教知识，男女平等，这是伊斯兰赋予平等的最重要表述。</w:t>
      </w:r>
    </w:p>
    <w:p w:rsidR="00906C43" w:rsidRPr="00FE2F41" w:rsidRDefault="00906C43" w:rsidP="00906C43">
      <w:pPr>
        <w:tabs>
          <w:tab w:val="left" w:pos="5040"/>
        </w:tabs>
        <w:bidi w:val="0"/>
        <w:spacing w:line="300" w:lineRule="exact"/>
        <w:ind w:rightChars="50" w:right="120" w:firstLine="555"/>
        <w:rPr>
          <w:rFonts w:ascii="FZYaoTi" w:eastAsia="FZYaoTi"/>
          <w:bCs/>
          <w:color w:val="FF00FF"/>
          <w:sz w:val="28"/>
          <w:szCs w:val="28"/>
          <w:lang w:eastAsia="zh-CN"/>
        </w:rPr>
      </w:pPr>
    </w:p>
    <w:p w:rsidR="006C16E7" w:rsidRPr="00FE2F41" w:rsidRDefault="006C16E7" w:rsidP="006C16E7">
      <w:pPr>
        <w:bidi w:val="0"/>
        <w:spacing w:line="300" w:lineRule="exact"/>
        <w:ind w:rightChars="50" w:right="120"/>
        <w:outlineLvl w:val="3"/>
        <w:rPr>
          <w:rFonts w:ascii="FZYaoTi" w:eastAsia="FZYaoTi"/>
          <w:b/>
          <w:bCs/>
          <w:sz w:val="28"/>
          <w:szCs w:val="28"/>
          <w:lang w:eastAsia="zh-CN"/>
        </w:rPr>
      </w:pPr>
      <w:bookmarkStart w:id="44" w:name="_Toc385885589"/>
      <w:r w:rsidRPr="00FE2F41">
        <w:rPr>
          <w:rFonts w:ascii="FZYaoTi" w:eastAsia="FZYaoTi" w:hint="eastAsia"/>
          <w:b/>
          <w:bCs/>
          <w:sz w:val="28"/>
          <w:szCs w:val="28"/>
          <w:lang w:eastAsia="zh-CN"/>
        </w:rPr>
        <w:t>人权和伊斯兰法律</w:t>
      </w:r>
      <w:bookmarkEnd w:id="44"/>
    </w:p>
    <w:p w:rsidR="00906C43" w:rsidRDefault="00906C43" w:rsidP="00906C43">
      <w:pPr>
        <w:bidi w:val="0"/>
        <w:spacing w:line="300" w:lineRule="exact"/>
        <w:ind w:rightChars="50" w:right="120" w:firstLineChars="194" w:firstLine="545"/>
        <w:rPr>
          <w:rFonts w:ascii="FZYaoTi" w:eastAsia="FZYaoTi"/>
          <w:bCs/>
          <w:sz w:val="28"/>
          <w:szCs w:val="28"/>
          <w:rtl/>
          <w:lang w:eastAsia="zh-CN"/>
        </w:rPr>
      </w:pPr>
    </w:p>
    <w:p w:rsidR="006C16E7" w:rsidRPr="00FE2F41" w:rsidRDefault="006C16E7" w:rsidP="00906C43">
      <w:pPr>
        <w:bidi w:val="0"/>
        <w:spacing w:line="300" w:lineRule="exact"/>
        <w:ind w:rightChars="50" w:right="120" w:firstLineChars="194" w:firstLine="543"/>
        <w:rPr>
          <w:rFonts w:ascii="FZYaoTi" w:eastAsia="FZYaoTi"/>
          <w:bCs/>
          <w:sz w:val="28"/>
          <w:szCs w:val="28"/>
          <w:lang w:eastAsia="zh-CN"/>
        </w:rPr>
      </w:pPr>
      <w:r w:rsidRPr="00FE2F41">
        <w:rPr>
          <w:rFonts w:ascii="FZYaoTi" w:eastAsia="FZYaoTi" w:hint="eastAsia"/>
          <w:bCs/>
          <w:sz w:val="28"/>
          <w:szCs w:val="28"/>
          <w:lang w:eastAsia="zh-CN"/>
        </w:rPr>
        <w:t>人权问题与人类尊严密切相关。西方作家总宣称“人权”观是西方的方面，这习以为常。例如，安娜（Ann Mayer）曾道：“人权观只是自19世纪起从西方移植过来的机制中的一部分</w:t>
      </w:r>
      <w:r w:rsidRPr="00FE2F41">
        <w:rPr>
          <w:rStyle w:val="FootnoteReference"/>
          <w:rFonts w:ascii="FZYaoTi" w:eastAsia="FZYaoTi" w:hint="eastAsia"/>
          <w:bCs/>
          <w:sz w:val="28"/>
          <w:szCs w:val="28"/>
        </w:rPr>
        <w:footnoteReference w:id="84"/>
      </w:r>
      <w:r w:rsidRPr="00FE2F41">
        <w:rPr>
          <w:rFonts w:ascii="FZYaoTi" w:eastAsia="FZYaoTi" w:hint="eastAsia"/>
          <w:bCs/>
          <w:sz w:val="28"/>
          <w:szCs w:val="28"/>
          <w:lang w:eastAsia="zh-CN"/>
        </w:rPr>
        <w:t>。”J. Donnelly也写到，</w:t>
      </w:r>
    </w:p>
    <w:p w:rsidR="006C16E7" w:rsidRPr="00FE2F41" w:rsidRDefault="006C16E7" w:rsidP="006C16E7">
      <w:pPr>
        <w:bidi w:val="0"/>
        <w:spacing w:line="300" w:lineRule="exact"/>
        <w:ind w:leftChars="200" w:left="480" w:rightChars="200" w:right="480" w:firstLineChars="194" w:firstLine="543"/>
        <w:rPr>
          <w:rFonts w:ascii="FZYaoTi" w:eastAsia="FZYaoTi"/>
          <w:bCs/>
          <w:sz w:val="28"/>
          <w:szCs w:val="28"/>
          <w:lang w:eastAsia="zh-CN"/>
        </w:rPr>
      </w:pPr>
      <w:r w:rsidRPr="00FE2F41">
        <w:rPr>
          <w:rFonts w:ascii="FZYaoTi" w:eastAsia="FZYaoTi" w:hint="eastAsia"/>
          <w:bCs/>
          <w:sz w:val="28"/>
          <w:szCs w:val="28"/>
          <w:lang w:eastAsia="zh-CN"/>
        </w:rPr>
        <w:t>“大多数非西方文化和政治传统不仅缺乏人权实践，而且还缺乏这个概念。作为历史事实，人权观是现代西方文明的作品</w:t>
      </w:r>
      <w:r w:rsidRPr="00FE2F41">
        <w:rPr>
          <w:rStyle w:val="FootnoteReference"/>
          <w:rFonts w:ascii="FZYaoTi" w:eastAsia="FZYaoTi" w:hint="eastAsia"/>
          <w:bCs/>
          <w:sz w:val="28"/>
          <w:szCs w:val="28"/>
        </w:rPr>
        <w:footnoteReference w:id="85"/>
      </w:r>
      <w:r w:rsidRPr="00FE2F41">
        <w:rPr>
          <w:rFonts w:ascii="FZYaoTi" w:eastAsia="FZYaoTi" w:hint="eastAsia"/>
          <w:bCs/>
          <w:sz w:val="28"/>
          <w:szCs w:val="28"/>
          <w:lang w:eastAsia="zh-CN"/>
        </w:rPr>
        <w:t>。”</w:t>
      </w:r>
    </w:p>
    <w:p w:rsidR="006C16E7" w:rsidRPr="00FE2F41" w:rsidRDefault="006C16E7" w:rsidP="006C16E7">
      <w:pPr>
        <w:bidi w:val="0"/>
        <w:spacing w:line="300" w:lineRule="exact"/>
        <w:ind w:rightChars="50" w:right="120" w:firstLineChars="194" w:firstLine="543"/>
        <w:rPr>
          <w:rFonts w:ascii="FZYaoTi" w:eastAsia="FZYaoTi"/>
          <w:bCs/>
          <w:sz w:val="28"/>
          <w:szCs w:val="28"/>
          <w:lang w:eastAsia="zh-CN"/>
        </w:rPr>
      </w:pPr>
      <w:r w:rsidRPr="00FE2F41">
        <w:rPr>
          <w:rFonts w:ascii="FZYaoTi" w:eastAsia="FZYaoTi" w:hint="eastAsia"/>
          <w:bCs/>
          <w:sz w:val="28"/>
          <w:szCs w:val="28"/>
          <w:lang w:eastAsia="zh-CN"/>
        </w:rPr>
        <w:t>事实上，尽管许多法典给出了必要的人权。实际上，人们可以说，这伊斯兰才如此，它确保了人类许多权力。伊斯兰是富含正义、权力和法规的宗教。在1400多年前，它就维护着人类的这些权力。</w:t>
      </w:r>
    </w:p>
    <w:p w:rsidR="006C16E7" w:rsidRPr="00FE2F41" w:rsidRDefault="006C16E7" w:rsidP="006C16E7">
      <w:pPr>
        <w:bidi w:val="0"/>
        <w:spacing w:line="300" w:lineRule="exact"/>
        <w:ind w:rightChars="50" w:right="120" w:firstLineChars="200" w:firstLine="560"/>
        <w:rPr>
          <w:rFonts w:ascii="FZYaoTi" w:eastAsia="FZYaoTi"/>
          <w:bCs/>
          <w:sz w:val="28"/>
          <w:szCs w:val="28"/>
          <w:lang w:eastAsia="zh-CN"/>
        </w:rPr>
      </w:pPr>
      <w:r w:rsidRPr="00FE2F41">
        <w:rPr>
          <w:rFonts w:ascii="FZYaoTi" w:eastAsia="FZYaoTi" w:hint="eastAsia"/>
          <w:bCs/>
          <w:sz w:val="28"/>
          <w:szCs w:val="28"/>
          <w:lang w:eastAsia="zh-CN"/>
        </w:rPr>
        <w:t>因此，当穆斯林学者研究《人权宣言》时</w:t>
      </w:r>
      <w:r w:rsidRPr="00FE2F41">
        <w:rPr>
          <w:rStyle w:val="FootnoteReference"/>
          <w:rFonts w:ascii="FZYaoTi" w:eastAsia="FZYaoTi" w:hint="eastAsia"/>
          <w:bCs/>
          <w:sz w:val="28"/>
          <w:szCs w:val="28"/>
        </w:rPr>
        <w:footnoteReference w:id="86"/>
      </w:r>
      <w:r w:rsidRPr="00FE2F41">
        <w:rPr>
          <w:rFonts w:ascii="FZYaoTi" w:eastAsia="FZYaoTi" w:hint="eastAsia"/>
          <w:bCs/>
          <w:sz w:val="28"/>
          <w:szCs w:val="28"/>
          <w:lang w:eastAsia="zh-CN"/>
        </w:rPr>
        <w:t>，便发现该宣言中绝大多数已被伊斯兰所肯定和实践</w:t>
      </w:r>
      <w:r w:rsidRPr="00FE2F41">
        <w:rPr>
          <w:rStyle w:val="FootnoteReference"/>
          <w:rFonts w:ascii="FZYaoTi" w:eastAsia="FZYaoTi" w:hint="eastAsia"/>
          <w:bCs/>
          <w:sz w:val="28"/>
          <w:szCs w:val="28"/>
        </w:rPr>
        <w:footnoteReference w:id="87"/>
      </w:r>
      <w:r w:rsidRPr="00FE2F41">
        <w:rPr>
          <w:rFonts w:ascii="FZYaoTi" w:eastAsia="FZYaoTi" w:hint="eastAsia"/>
          <w:bCs/>
          <w:sz w:val="28"/>
          <w:szCs w:val="28"/>
          <w:lang w:eastAsia="zh-CN"/>
        </w:rPr>
        <w:t>。于是，当人们浏览《人权宣言》中例举的一些人权时，不难发现，。任取其中某些条款，条款3指出，“人人有生存权、自由权和安这些人权已被伊斯兰肯定和维护全权。”条款7指出，“</w:t>
      </w:r>
      <w:r w:rsidRPr="00FE2F41">
        <w:rPr>
          <w:rFonts w:ascii="FZYaoTi" w:eastAsia="FZYaoTi" w:hint="eastAsia"/>
          <w:sz w:val="28"/>
          <w:szCs w:val="28"/>
          <w:lang w:eastAsia="zh-CN"/>
        </w:rPr>
        <w:t>法律之前人人平等，并有权享受法律的平</w:t>
      </w:r>
      <w:r w:rsidRPr="00FE2F41">
        <w:rPr>
          <w:rFonts w:ascii="FZYaoTi" w:eastAsia="FZYaoTi" w:hint="eastAsia"/>
          <w:sz w:val="28"/>
          <w:szCs w:val="28"/>
          <w:lang w:eastAsia="zh-CN"/>
        </w:rPr>
        <w:lastRenderedPageBreak/>
        <w:t>等保护，不受任何歧视。人人有权享受平等保护，以免受违反本宣言的任何歧视行为以及煽动这种歧视的任何行为之害。</w:t>
      </w:r>
      <w:r w:rsidRPr="00FE2F41">
        <w:rPr>
          <w:rFonts w:ascii="FZYaoTi" w:eastAsia="FZYaoTi" w:hint="eastAsia"/>
          <w:bCs/>
          <w:sz w:val="28"/>
          <w:szCs w:val="28"/>
          <w:lang w:eastAsia="zh-CN"/>
        </w:rPr>
        <w:t>”这种权力不仅受到伊斯兰法律的保护，而且也是法律的目标的组成部分，即保护这种权力。</w:t>
      </w:r>
    </w:p>
    <w:p w:rsidR="006C16E7" w:rsidRPr="00FE2F41" w:rsidRDefault="006C16E7" w:rsidP="006C16E7">
      <w:pPr>
        <w:bidi w:val="0"/>
        <w:spacing w:line="300" w:lineRule="exact"/>
        <w:ind w:rightChars="50" w:right="120" w:firstLine="420"/>
        <w:textAlignment w:val="baseline"/>
        <w:rPr>
          <w:rFonts w:ascii="FZYaoTi" w:eastAsia="FZYaoTi" w:hAnsi="Arial" w:cs="Arial"/>
          <w:color w:val="222222"/>
          <w:sz w:val="28"/>
          <w:szCs w:val="28"/>
          <w:lang w:eastAsia="zh-CN"/>
        </w:rPr>
      </w:pPr>
      <w:r w:rsidRPr="00FE2F41">
        <w:rPr>
          <w:rFonts w:ascii="FZYaoTi" w:eastAsia="FZYaoTi" w:hint="eastAsia"/>
          <w:bCs/>
          <w:sz w:val="28"/>
          <w:szCs w:val="28"/>
          <w:lang w:eastAsia="zh-CN"/>
        </w:rPr>
        <w:t>直到今天，对基本人权的范畴仍然存在争议。当然，世俗的人权倡导者一直难以回答的一个很重要问题是：定义基本人权的基础是什么？决定这种基本人权难道无关于与人类灵魂和本质相关的知识？然而必须得承认，人类在探索广博神秘的灵魂世界中很少成功。</w:t>
      </w:r>
    </w:p>
    <w:p w:rsidR="006C16E7" w:rsidRPr="00FE2F41" w:rsidRDefault="006C16E7" w:rsidP="006C16E7">
      <w:pPr>
        <w:bidi w:val="0"/>
        <w:spacing w:line="300" w:lineRule="exact"/>
        <w:ind w:rightChars="50" w:right="120" w:firstLine="420"/>
        <w:textAlignment w:val="baseline"/>
        <w:rPr>
          <w:rFonts w:ascii="FZYaoTi" w:eastAsia="FZYaoTi" w:hAnsi="Arial" w:cs="Arial"/>
          <w:bCs/>
          <w:color w:val="333333"/>
          <w:sz w:val="28"/>
          <w:szCs w:val="28"/>
          <w:lang w:eastAsia="zh-CN"/>
        </w:rPr>
      </w:pPr>
      <w:r w:rsidRPr="00FE2F41">
        <w:rPr>
          <w:rFonts w:ascii="FZYaoTi" w:eastAsia="FZYaoTi" w:hint="eastAsia"/>
          <w:bCs/>
          <w:sz w:val="28"/>
          <w:szCs w:val="28"/>
          <w:lang w:eastAsia="zh-CN"/>
        </w:rPr>
        <w:t>伊斯兰回答这类问题很简单：造物主有决定基本人权范围的知识和权力，他人无从知晓。只有造物主能毫无偏袒地、以最符合人本性、兼顾个体和社会需要的方式裁决基本人权的范围。把这种严肃事情只留给人类理智，而远离安拉的启示是充满危险的；因人类理智随着时间推移会改变其对基本人权范围的想法</w:t>
      </w:r>
      <w:r w:rsidRPr="00FE2F41">
        <w:rPr>
          <w:rStyle w:val="FootnoteReference"/>
          <w:rFonts w:ascii="FZYaoTi" w:eastAsia="FZYaoTi" w:hint="eastAsia"/>
          <w:bCs/>
          <w:sz w:val="28"/>
          <w:szCs w:val="28"/>
        </w:rPr>
        <w:footnoteReference w:id="88"/>
      </w:r>
      <w:r w:rsidRPr="00FE2F41">
        <w:rPr>
          <w:rFonts w:ascii="FZYaoTi" w:eastAsia="FZYaoTi" w:hint="eastAsia"/>
          <w:bCs/>
          <w:sz w:val="28"/>
          <w:szCs w:val="28"/>
          <w:lang w:eastAsia="zh-CN"/>
        </w:rPr>
        <w:t>。因此，安拉在《古兰经》中说，“假若真理顺从他们的私欲，诸天地、大地及其中事物必然毁坏。”(23:71)</w:t>
      </w:r>
    </w:p>
    <w:p w:rsidR="006C16E7" w:rsidRPr="00FE2F41" w:rsidRDefault="006C16E7" w:rsidP="006C16E7">
      <w:pPr>
        <w:bidi w:val="0"/>
        <w:spacing w:line="300" w:lineRule="exact"/>
        <w:ind w:rightChars="50" w:right="120" w:firstLineChars="196" w:firstLine="549"/>
        <w:textAlignment w:val="baseline"/>
        <w:rPr>
          <w:rFonts w:ascii="FZYaoTi" w:eastAsia="FZYaoTi"/>
          <w:bCs/>
          <w:sz w:val="28"/>
          <w:szCs w:val="28"/>
          <w:lang w:eastAsia="zh-CN"/>
        </w:rPr>
      </w:pPr>
      <w:r w:rsidRPr="00FE2F41">
        <w:rPr>
          <w:rFonts w:ascii="FZYaoTi" w:eastAsia="FZYaoTi" w:hint="eastAsia"/>
          <w:bCs/>
          <w:sz w:val="28"/>
          <w:szCs w:val="28"/>
          <w:lang w:eastAsia="zh-CN"/>
        </w:rPr>
        <w:t>顺便指出，伊斯兰人权观和世俗人权观之间还有一个重要区别。穆斯林视被伊斯兰神圣化的人权为安拉赋予的权力，不可侵犯。他们不是政治武器，也不是权宜之计；否则会被简单忽视。为了顺服安拉，穆斯林必须尊重伊斯兰规定的他人权利。纵观历史，这已经被穆斯林行为完全体现。即使不得不付诸于战争时，穆斯林有必须要遵守的非常严格方针，他们著名于严格遵守这些方针。难以找到穆斯林军队的违例。当穆斯林军队接管耶路撒冷时，没有发生十字军侵占它时发生的那种屠杀和涂炭生灵。同样，作者相当肯定，穆斯林从来不会犯最近阿布格莱布监狱发生的虐囚这类暴行；而这类暴行被那些声称相信人权、自由和民主的人们实施甚至有时辩护。</w:t>
      </w:r>
    </w:p>
    <w:p w:rsidR="006C16E7" w:rsidRPr="00FE2F41" w:rsidRDefault="006C16E7" w:rsidP="006C16E7">
      <w:pPr>
        <w:bidi w:val="0"/>
        <w:spacing w:line="300" w:lineRule="exact"/>
        <w:ind w:rightChars="50" w:right="120" w:firstLineChars="196" w:firstLine="549"/>
        <w:textAlignment w:val="baseline"/>
        <w:rPr>
          <w:rFonts w:ascii="FZYaoTi" w:eastAsia="FZYaoTi"/>
          <w:bCs/>
          <w:sz w:val="28"/>
          <w:szCs w:val="28"/>
          <w:lang w:eastAsia="zh-CN"/>
        </w:rPr>
      </w:pPr>
      <w:r w:rsidRPr="00FE2F41">
        <w:rPr>
          <w:rFonts w:ascii="FZYaoTi" w:eastAsia="FZYaoTi" w:hint="eastAsia"/>
          <w:bCs/>
          <w:sz w:val="28"/>
          <w:szCs w:val="28"/>
          <w:lang w:eastAsia="zh-CN"/>
        </w:rPr>
        <w:t>最后，当人们在讨论和决定人权时，其范围肯定很有限。他们只能讨论世俗方面；因此，就忽略了一项最重要人权，这项权力只能由安拉提供。为了了解这项权利，人们必须转向启示和先知。先知穆罕默德（求主赐福安于他）在和他的一个同伴说话时，就解释了这项权力，“你知道安拉对他的仆人的权力吗？”他同伴说“安拉及其使者至知。”先知（求主赐福安于他）然后说：“安拉对他的仆人的权力是只崇拜他而不举伴他。”过了一会儿，他又问同伴：“若他遵循，你想知道仆人们对安拉的权力吗？”他说：“安拉及其使者至知。”先知（求主赐福安于他）然后告诉他：“仆人们对安拉的权力是他将不惩罚他们</w:t>
      </w:r>
      <w:r w:rsidRPr="00FE2F41">
        <w:rPr>
          <w:rStyle w:val="FootnoteReference"/>
          <w:rFonts w:ascii="FZYaoTi" w:eastAsia="FZYaoTi" w:hint="eastAsia"/>
          <w:bCs/>
          <w:sz w:val="28"/>
          <w:szCs w:val="28"/>
        </w:rPr>
        <w:footnoteReference w:id="89"/>
      </w:r>
      <w:r w:rsidRPr="00FE2F41">
        <w:rPr>
          <w:rFonts w:ascii="FZYaoTi" w:eastAsia="FZYaoTi" w:hint="eastAsia"/>
          <w:bCs/>
          <w:sz w:val="28"/>
          <w:szCs w:val="28"/>
          <w:lang w:eastAsia="zh-CN"/>
        </w:rPr>
        <w:t>。”</w:t>
      </w:r>
    </w:p>
    <w:p w:rsidR="006C16E7" w:rsidRPr="00FE2F41" w:rsidRDefault="006C16E7" w:rsidP="006C16E7">
      <w:pPr>
        <w:pStyle w:val="Default"/>
        <w:spacing w:afterLines="100"/>
        <w:jc w:val="both"/>
        <w:outlineLvl w:val="2"/>
        <w:rPr>
          <w:rFonts w:ascii="FZYaoTi" w:eastAsia="FZYaoTi"/>
          <w:b/>
          <w:sz w:val="28"/>
          <w:szCs w:val="28"/>
        </w:rPr>
      </w:pPr>
      <w:r w:rsidRPr="00FE2F41">
        <w:rPr>
          <w:rFonts w:ascii="FZYaoTi" w:eastAsia="FZYaoTi" w:hint="eastAsia"/>
          <w:b/>
          <w:bCs/>
          <w:sz w:val="28"/>
          <w:szCs w:val="28"/>
        </w:rPr>
        <w:br w:type="page"/>
      </w:r>
      <w:bookmarkStart w:id="45" w:name="_Toc385885590"/>
      <w:r w:rsidRPr="00FE2F41">
        <w:rPr>
          <w:rFonts w:ascii="FZYaoTi" w:eastAsia="FZYaoTi" w:hint="eastAsia"/>
          <w:b/>
          <w:bCs/>
          <w:sz w:val="28"/>
          <w:szCs w:val="28"/>
        </w:rPr>
        <w:lastRenderedPageBreak/>
        <w:t xml:space="preserve">第5章 </w:t>
      </w:r>
      <w:r w:rsidRPr="00FE2F41">
        <w:rPr>
          <w:rFonts w:ascii="FZYaoTi" w:eastAsia="FZYaoTi" w:hint="eastAsia"/>
          <w:b/>
          <w:sz w:val="28"/>
          <w:szCs w:val="28"/>
        </w:rPr>
        <w:t>宗教</w:t>
      </w:r>
      <w:bookmarkEnd w:id="45"/>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前面详细讨论了造化和人类主题，现在该讨论对宗教的需要性。除此外，还将讨论宗教被接受的基础。</w:t>
      </w:r>
    </w:p>
    <w:p w:rsidR="006C16E7" w:rsidRPr="00FE2F41" w:rsidRDefault="006C16E7" w:rsidP="006C16E7">
      <w:pPr>
        <w:pStyle w:val="Default"/>
        <w:jc w:val="both"/>
        <w:outlineLvl w:val="3"/>
        <w:rPr>
          <w:rFonts w:ascii="FZYaoTi" w:eastAsia="FZYaoTi"/>
          <w:b/>
          <w:sz w:val="28"/>
          <w:szCs w:val="28"/>
        </w:rPr>
      </w:pPr>
      <w:bookmarkStart w:id="46" w:name="_Toc385885591"/>
      <w:r w:rsidRPr="00FE2F41">
        <w:rPr>
          <w:rFonts w:ascii="FZYaoTi" w:eastAsia="FZYaoTi" w:hint="eastAsia"/>
          <w:b/>
          <w:sz w:val="28"/>
          <w:szCs w:val="28"/>
        </w:rPr>
        <w:t>人类对宗教的需要</w:t>
      </w:r>
      <w:bookmarkEnd w:id="46"/>
    </w:p>
    <w:p w:rsidR="006C16E7" w:rsidRPr="00FE2F41" w:rsidRDefault="006C16E7" w:rsidP="006C16E7">
      <w:pPr>
        <w:pStyle w:val="Default"/>
        <w:ind w:firstLine="420"/>
        <w:jc w:val="both"/>
        <w:rPr>
          <w:rFonts w:ascii="FZYaoTi" w:eastAsia="FZYaoTi" w:hAnsi="Arial" w:cs="Arial"/>
          <w:color w:val="777777"/>
          <w:sz w:val="28"/>
          <w:szCs w:val="28"/>
        </w:rPr>
      </w:pPr>
      <w:r w:rsidRPr="00FE2F41">
        <w:rPr>
          <w:rFonts w:ascii="FZYaoTi" w:eastAsia="FZYaoTi" w:hint="eastAsia"/>
          <w:sz w:val="28"/>
          <w:szCs w:val="28"/>
        </w:rPr>
        <w:t>世界已经进入了非常物质化时代。貌似科学已经征服了自然，而不再需要早期的宗教、神秘或迷信。因此，尼采曾经大言不惭地宣称，“上帝死了。”</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然而，宗教实际上并没有消失，它甚至还在引导科学家去探索为什么宗教和信仰造物主根本不会消失。事实上，近期出版的一本著作，其名称为《为什么上帝没有消失：信仰的脑科学和生物学》</w:t>
      </w:r>
      <w:r w:rsidRPr="00FE2F41">
        <w:rPr>
          <w:rStyle w:val="FootnoteReference"/>
          <w:rFonts w:ascii="FZYaoTi" w:eastAsia="FZYaoTi" w:hint="eastAsia"/>
          <w:sz w:val="28"/>
          <w:szCs w:val="28"/>
        </w:rPr>
        <w:footnoteReference w:id="90"/>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不但宗教没有消失，而且近期宗教正在世界范围内复兴。不但宗教在复兴，而且正宗（所谓原教旨主义）宗教在复兴，这正是世俗主义们者一直担忧的事实。</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根据古兰经和笋奈经典指示，“宗教”是人类的自然属性和本性。安拉造化人类具有渴望了解和崇拜主的自然倾向。安拉说，“因此，让你（穆罕默德啊）面向纯正伊斯兰一神论，这是他造化人与生俱有的宗教。安拉的宗教不会有变化，那是正直的宗教，而大多数人不知道。”（30:30）安拉也描述了在人生中要发生的事件，这个人生指人在问世之前的灵魂阶段。安拉说：“当你的主把你们从阿丹后代的腰中取出时，要</w:t>
      </w:r>
      <w:r w:rsidRPr="00FE2F41">
        <w:rPr>
          <w:rFonts w:ascii="FZYaoTi" w:eastAsia="FZYaoTi" w:hAnsi="Arial" w:cs="Arial" w:hint="eastAsia"/>
          <w:color w:val="222222"/>
          <w:sz w:val="28"/>
          <w:szCs w:val="28"/>
        </w:rPr>
        <w:t>他们自己作证，‘难道我不是你们的主吗？’他们说，‘是的！我们作证，’以免你们在复活日说，‘我们生前真没有意识到这点。’”</w:t>
      </w:r>
      <w:r w:rsidRPr="00FE2F41">
        <w:rPr>
          <w:rFonts w:ascii="FZYaoTi" w:eastAsia="FZYaoTi" w:hint="eastAsia"/>
          <w:color w:val="auto"/>
          <w:sz w:val="28"/>
          <w:szCs w:val="28"/>
        </w:rPr>
        <w:t>（7:172）</w:t>
      </w:r>
    </w:p>
    <w:p w:rsidR="006C16E7" w:rsidRPr="00FE2F41" w:rsidRDefault="006C16E7" w:rsidP="006C16E7">
      <w:pPr>
        <w:pStyle w:val="Default"/>
        <w:ind w:firstLine="420"/>
        <w:jc w:val="both"/>
        <w:rPr>
          <w:rFonts w:ascii="FZYaoTi" w:eastAsia="FZYaoTi"/>
          <w:color w:val="777777"/>
          <w:sz w:val="28"/>
          <w:szCs w:val="28"/>
        </w:rPr>
      </w:pPr>
      <w:r w:rsidRPr="00FE2F41">
        <w:rPr>
          <w:rFonts w:ascii="FZYaoTi" w:eastAsia="FZYaoTi" w:hint="eastAsia"/>
          <w:color w:val="auto"/>
          <w:sz w:val="28"/>
          <w:szCs w:val="28"/>
        </w:rPr>
        <w:t xml:space="preserve">先知（求安拉赐福安于他）也说，“ </w:t>
      </w:r>
      <w:r w:rsidRPr="00FE2F41">
        <w:rPr>
          <w:rFonts w:ascii="FZYaoTi" w:eastAsia="FZYaoTi" w:hint="eastAsia"/>
          <w:sz w:val="28"/>
          <w:szCs w:val="28"/>
        </w:rPr>
        <w:t>看啊！我的主命令我让我要教导你们所不知道的，他今天告诉了我...[主说]‘我造化我的仆人们都具有崇拜安拉的自然倾向。而恶魔找他们并使他们远离其[真正]宗教；他非法化</w:t>
      </w:r>
      <w:r w:rsidRPr="00FE2F41">
        <w:rPr>
          <w:rFonts w:ascii="MS Mincho" w:eastAsia="MS Mincho" w:hAnsi="MS Mincho" w:cs="MS Mincho" w:hint="eastAsia"/>
          <w:sz w:val="28"/>
          <w:szCs w:val="28"/>
        </w:rPr>
        <w:t>​​</w:t>
      </w:r>
      <w:r w:rsidRPr="00FE2F41">
        <w:rPr>
          <w:rFonts w:ascii="FZYaoTi" w:eastAsia="FZYaoTi" w:hint="eastAsia"/>
          <w:sz w:val="28"/>
          <w:szCs w:val="28"/>
        </w:rPr>
        <w:t>我宣布对他们合法的事物，他命令他们为我描述伙伴，而这个权力是没有被启示的。’</w:t>
      </w:r>
      <w:r w:rsidRPr="00FE2F41">
        <w:rPr>
          <w:rFonts w:ascii="FZYaoTi" w:eastAsia="FZYaoTi" w:hint="eastAsia"/>
          <w:color w:val="auto"/>
          <w:sz w:val="28"/>
          <w:szCs w:val="28"/>
        </w:rPr>
        <w:t>”</w:t>
      </w:r>
      <w:r w:rsidRPr="00FE2F41">
        <w:rPr>
          <w:rStyle w:val="FootnoteReference"/>
          <w:rFonts w:ascii="FZYaoTi" w:eastAsia="FZYaoTi" w:hint="eastAsia"/>
          <w:color w:val="auto"/>
          <w:sz w:val="28"/>
          <w:szCs w:val="28"/>
        </w:rPr>
        <w:footnoteReference w:id="91"/>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这个引述明确指出，有些罪恶力量会竭力隐藏或曲解人类的这个自然倾向，但它们不能真正扼杀这种根植于人类灵魂深处的自然倾向</w:t>
      </w:r>
      <w:r w:rsidRPr="00FE2F41">
        <w:rPr>
          <w:rStyle w:val="FootnoteReference"/>
          <w:rFonts w:ascii="FZYaoTi" w:eastAsia="FZYaoTi" w:hint="eastAsia"/>
          <w:color w:val="auto"/>
          <w:sz w:val="28"/>
          <w:szCs w:val="28"/>
        </w:rPr>
        <w:lastRenderedPageBreak/>
        <w:footnoteReference w:id="92"/>
      </w:r>
      <w:r w:rsidRPr="00FE2F41">
        <w:rPr>
          <w:rFonts w:ascii="FZYaoTi" w:eastAsia="FZYaoTi" w:hint="eastAsia"/>
          <w:sz w:val="28"/>
          <w:szCs w:val="28"/>
        </w:rPr>
        <w:t>。而且，即使它们能扼杀某些人的这种自然倾向，但根本不能扼杀全人类的这种自然倾向。因此，至少某些人类，若非大多数，将总认可安拉和来自于他的宗教即与安拉相关的一套信条与行为。因此，人人都有过某种形式的宗教，和一些对终极存在即造物主的具体信念，这绝非巧合。</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今世唯物论者也不能否认的事实是人由物质组件和非物质组件组成，该非物质组件被称为灵魂或精神面貌</w:t>
      </w:r>
      <w:r w:rsidRPr="00FE2F41">
        <w:rPr>
          <w:rStyle w:val="FootnoteReference"/>
          <w:rFonts w:ascii="FZYaoTi" w:eastAsia="FZYaoTi" w:hint="eastAsia"/>
          <w:color w:val="auto"/>
          <w:sz w:val="28"/>
          <w:szCs w:val="28"/>
        </w:rPr>
        <w:footnoteReference w:id="93"/>
      </w:r>
      <w:r w:rsidRPr="00FE2F41">
        <w:rPr>
          <w:rFonts w:ascii="FZYaoTi" w:eastAsia="FZYaoTi" w:hint="eastAsia"/>
          <w:color w:val="auto"/>
          <w:sz w:val="28"/>
          <w:szCs w:val="28"/>
        </w:rPr>
        <w:t>。唯物论者只能触及人的物质层面，而对人的巨大精神空间无能为力，留下了巨大而虚空的心灵。当人类体验这个真空时，便认识到了某些观念错了。他们寻求介质去填补这个空白，虽然他们可借助于更多或其他类型的物质（酒精和毒品），但往往事与愿违。</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如果他们今天能超越围绕他们的上述所有唯物论宣传，他们会意识到他们的生活和灵魂的遗憾，即缺乏造物主和宗教。很不幸，他们可能再次受骗而盲从于一些当今流行的伪宗教，而寻求灵魂在不断渴望的事物。而很多受主引导回归真正道路的人，他们的灵魂找到了他们终生在寻求的正信。很多人认识到了正信，也实践着正信，因此永远地改变了他们的人生。</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著名伊斯兰学者伊本•泰米耶指出，</w:t>
      </w:r>
    </w:p>
    <w:p w:rsidR="006C16E7" w:rsidRPr="00FE2F41" w:rsidRDefault="006C16E7" w:rsidP="006C16E7">
      <w:pPr>
        <w:pStyle w:val="Default"/>
        <w:ind w:leftChars="200" w:left="480" w:rightChars="200" w:right="480" w:firstLine="420"/>
        <w:jc w:val="both"/>
        <w:rPr>
          <w:rFonts w:ascii="FZYaoTi" w:eastAsia="FZYaoTi"/>
          <w:sz w:val="28"/>
          <w:szCs w:val="28"/>
        </w:rPr>
      </w:pPr>
      <w:r w:rsidRPr="00FE2F41">
        <w:rPr>
          <w:rFonts w:ascii="FZYaoTi" w:eastAsia="FZYaoTi" w:hint="eastAsia"/>
          <w:sz w:val="28"/>
          <w:szCs w:val="28"/>
        </w:rPr>
        <w:t>通过对崇拜（ibaadah）、爱戴和向它的主忏悔，心灵才得以健全、获得成功、变得快乐、知足、体验欣喜、变得阳光、达到平静和冷静。即使它实现了各种喜悦，也不会获得平静</w:t>
      </w:r>
      <w:r w:rsidRPr="00FE2F41">
        <w:rPr>
          <w:rFonts w:ascii="FZYaoTi" w:eastAsia="FZYaoTi" w:hint="eastAsia"/>
          <w:sz w:val="28"/>
          <w:szCs w:val="28"/>
        </w:rPr>
        <w:lastRenderedPageBreak/>
        <w:t>与安宁。这是因为心灵具有对主的一种内在需要，因为安拉是它的主，（只有）爱戴和追求他，心灵才能取得喜悦、快乐、欣喜、舒适、平静和安宁</w:t>
      </w:r>
      <w:r w:rsidRPr="00FE2F41">
        <w:rPr>
          <w:rStyle w:val="FootnoteReference"/>
          <w:rFonts w:ascii="FZYaoTi" w:eastAsia="FZYaoTi" w:hAnsi="Arial" w:cs="Arial" w:hint="eastAsia"/>
          <w:color w:val="222222"/>
          <w:sz w:val="28"/>
          <w:szCs w:val="28"/>
        </w:rPr>
        <w:footnoteReference w:id="94"/>
      </w:r>
      <w:r w:rsidRPr="00FE2F41">
        <w:rPr>
          <w:rFonts w:ascii="FZYaoTi" w:eastAsia="FZYaoTi" w:hint="eastAsia"/>
          <w:sz w:val="28"/>
          <w:szCs w:val="28"/>
        </w:rPr>
        <w:t>。</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伊本•泰米耶的论述受到古兰经支持。例如，安拉说，“那些信仰者，他们的心灵在记念安拉中找到安宁，确实，在记念安拉中，心灵找到了安宁。”（13:28）安拉还说，“有信仰者啊！应答安拉及其使者，当他号召你们趋向赋予你们生命的事业时。”（8:24）安拉及其使者号召每个人趋向的生活才是真正生活，这也是唯一值得人为之生存的生活。它是真正生活和心灵的寄生地，使心灵摆脱了被欲望、情欲和疑虑的奴役。它是思想的真正生活，它使之摆脱了愚昧、疑虑和混淆。它是人类自身的真正生活，它使之摆脱了受其他人和意识形态奴役的境地。它使人获得了自由，而得以只崇拜和服务安拉，这正是他梦寐以求的最终目标。这是他的荣誉和尊严之源，也是他受造化的目的。总之，它还是天园中永久慈悯和幸福的真正生活：仆人喜悦主，也受主喜悦。（在此强调个人对认知安拉和宗教的需要。在讨论对先知们的需要时，也将从社会学视角讨论对宗教的需要）</w:t>
      </w:r>
    </w:p>
    <w:p w:rsidR="006C16E7" w:rsidRPr="00FE2F41" w:rsidRDefault="006C16E7" w:rsidP="006C16E7">
      <w:pPr>
        <w:pStyle w:val="Default"/>
        <w:tabs>
          <w:tab w:val="left" w:pos="7380"/>
        </w:tabs>
        <w:jc w:val="both"/>
        <w:outlineLvl w:val="3"/>
        <w:rPr>
          <w:rFonts w:ascii="FZYaoTi" w:eastAsia="FZYaoTi"/>
          <w:b/>
          <w:sz w:val="28"/>
          <w:szCs w:val="28"/>
        </w:rPr>
      </w:pPr>
      <w:bookmarkStart w:id="47" w:name="_Toc385885592"/>
      <w:r w:rsidRPr="00FE2F41">
        <w:rPr>
          <w:rFonts w:ascii="FZYaoTi" w:eastAsia="FZYaoTi" w:hint="eastAsia"/>
          <w:b/>
          <w:sz w:val="28"/>
          <w:szCs w:val="28"/>
        </w:rPr>
        <w:t>真正宗教的要素</w:t>
      </w:r>
      <w:bookmarkEnd w:id="47"/>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反思人类史就显示出人类对宗教的希冀。然而，现世中宗教繁多，每个宗教都自以为是，并号称能为个人带来慰藉。因此，在本部分，作者将呈现和论述四个特征性要素，借以甄别真正宗教。</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ab/>
        <w:t>第一个要素是宗教必须以造物主为其起源。除了造物主外，人不能了解造物主的细节。他超越了人类体验的范围。而且，除了造物主外，人不知道造物主应如何受崇拜。虽然人类能得到很多有关造物主的合理性结论，任何人也不能合理地声称他在主的启示之外找到了造物主受崇拜的方式和取悦他的方式。因此，若人内心的最终目标是真正喜悦和按安拉应受崇拜方式崇拜安拉，那么他就没有选择余地，只有回归主以求指导和引导。（而且，除了造物主外，谁也不了解人类灵魂的细节。）</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因此，基于这个首要前提，任何人为宗教都不是合理选择。无论人类多么努力，他们都不能权威地论及造物主如何应受崇拜。</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color w:val="auto"/>
          <w:sz w:val="28"/>
          <w:szCs w:val="28"/>
        </w:rPr>
        <w:t>作为这个要素的推论或进一步解释，这个宗教的信条和教导必须源于造物主。这个要素并不仅只意味着造物主在宗教形成中的作用，而且意味着该宗教的整个教导均来自于造物主。有些宗教或起源于造</w:t>
      </w:r>
      <w:r w:rsidRPr="00FE2F41">
        <w:rPr>
          <w:rFonts w:ascii="FZYaoTi" w:eastAsia="FZYaoTi" w:hint="eastAsia"/>
          <w:color w:val="auto"/>
          <w:sz w:val="28"/>
          <w:szCs w:val="28"/>
        </w:rPr>
        <w:lastRenderedPageBreak/>
        <w:t>物主，而后其遵循者随意依赖于人类推理去调整、修正甚至篡改该宗教。在这个过程中，他们实际上在创建了一个新宗教，完全不同于造物主启示的宗教。除此外，这还完全违背了其目的，造物主的启示不需要人类改进或修改。因此，任何修改或变化只意味着偏离安拉启示的正道，只能使人类远离崇拜安拉的正道。而且，造物主更善于在任何时间或环境中启示完美启示。若有必要改变造物主的法律，其权威也只在于造物主。换而言之，因其智慧和知识，造物主有改变其法律的有，例如，出于对仆人的仁慈或作为对其的惩罚，他可以降示新启示，或甚至派遣新先知，这本身没有逻辑问题。而当人类自主“解决”造物主启示时，问题就严重了。</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人类对这个首要要素的违犯已经习以为常。看来，人类要贬谪其最终权威。但是，我们必须明白，这矛盾于服从和崇拜造物主的本质。人一旦不再只服从和顺从造物主，既服从造物主，又服从人类领袖、甚至自我主张。这就违背了对造物主的纯洁和虔诚崇拜。</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因此，第一个要素指出宗教起源于造物主，然而这并不充分。第二个要素是来自于造物主的教导必须以其原始形式保存。这点的逻辑基础是显而易见的。如果原始启示来自于造物主，但后来被人类篡改和歪曲，而成为造物主宗教和人类植入品的混合物。这便不再是造物主的纯正宗教。虽然这看起来貌似是一个明显前提，令人惊讶的是，很多人甚至没有考虑到这点，而盲从经不起历史验证的经典或教导。</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第三个要素是该宗教不被后来的宗教形式废除或取代。换而言之，造物主可以降示多个启示或派遣多个先知，以后者废除或取代较早者。在这种情形下，如果人真正顺服造物主，就没有权力选择遵循被废止的教导而忽视造物主要求当下要遵循的教导。同样，这将违反顺服造物主的原则，将冒称个人有权随意选择要跟随的宗教而非安拉宣布的宗教。</w:t>
      </w:r>
    </w:p>
    <w:p w:rsidR="006C16E7" w:rsidRPr="00FE2F41" w:rsidRDefault="006C16E7" w:rsidP="006C16E7">
      <w:pPr>
        <w:pStyle w:val="Default"/>
        <w:ind w:firstLine="420"/>
        <w:jc w:val="both"/>
        <w:rPr>
          <w:rFonts w:ascii="FZYaoTi" w:eastAsia="FZYaoTi"/>
          <w:color w:val="777777"/>
          <w:sz w:val="28"/>
          <w:szCs w:val="28"/>
        </w:rPr>
      </w:pPr>
      <w:r w:rsidRPr="00FE2F41">
        <w:rPr>
          <w:rFonts w:ascii="FZYaoTi" w:eastAsia="FZYaoTi" w:hint="eastAsia"/>
          <w:sz w:val="28"/>
          <w:szCs w:val="28"/>
        </w:rPr>
        <w:t>上述三个要素是直接和明显的。根据笔者主张，还有第四个要素。第四个要素是该宗教的基本信条必须是人类可探测的、也不违反人的本性。安拉造化了这种秩序，并赋予了人类理解并从环境中获得教训的能力，那么，要求他们相信完全深不可探测的事物是不可思议的，也灵魂只接受真理的事实不一致。</w:t>
      </w:r>
    </w:p>
    <w:p w:rsidR="006C16E7" w:rsidRPr="00FE2F41" w:rsidRDefault="006C16E7" w:rsidP="006C16E7">
      <w:pPr>
        <w:pStyle w:val="Default"/>
        <w:jc w:val="both"/>
        <w:outlineLvl w:val="3"/>
        <w:rPr>
          <w:rFonts w:ascii="FZYaoTi" w:eastAsia="FZYaoTi"/>
          <w:b/>
          <w:sz w:val="28"/>
          <w:szCs w:val="28"/>
        </w:rPr>
      </w:pPr>
      <w:bookmarkStart w:id="48" w:name="_Toc385885593"/>
      <w:r w:rsidRPr="00FE2F41">
        <w:rPr>
          <w:rFonts w:ascii="FZYaoTi" w:eastAsia="FZYaoTi" w:hint="eastAsia"/>
          <w:b/>
          <w:sz w:val="28"/>
          <w:szCs w:val="28"/>
        </w:rPr>
        <w:t>以往宗教的情形</w:t>
      </w:r>
      <w:bookmarkEnd w:id="48"/>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在本节中，笔者希望在上述四个要素框架内讨论犹太教、基督教和伊斯兰教</w:t>
      </w:r>
      <w:r w:rsidRPr="00FE2F41">
        <w:rPr>
          <w:rStyle w:val="FootnoteReference"/>
          <w:rFonts w:ascii="FZYaoTi" w:eastAsia="FZYaoTi" w:hAnsi="Arial" w:cs="Arial" w:hint="eastAsia"/>
          <w:color w:val="222222"/>
          <w:sz w:val="28"/>
          <w:szCs w:val="28"/>
        </w:rPr>
        <w:footnoteReference w:id="95"/>
      </w:r>
      <w:r w:rsidRPr="00FE2F41">
        <w:rPr>
          <w:rFonts w:ascii="FZYaoTi" w:eastAsia="FZYaoTi" w:hAnsi="Arial" w:cs="Arial" w:hint="eastAsia"/>
          <w:color w:val="222222"/>
          <w:sz w:val="28"/>
          <w:szCs w:val="28"/>
        </w:rPr>
        <w:t>。</w:t>
      </w:r>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lastRenderedPageBreak/>
        <w:t>第一个要素，宗教必须源于造物主，也即该宗教的信条和教义必须源于造物主，而不以任何方式声称人类有修改或改变它们的权力。</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Ansi="Arial" w:cs="Arial" w:hint="eastAsia"/>
          <w:color w:val="222222"/>
          <w:sz w:val="28"/>
          <w:szCs w:val="28"/>
        </w:rPr>
        <w:t>在古兰经中，安拉谴责那些允许其拉比和牧师违反造物主启示而制定新教义或法律的犹太人和基督徒。安拉说：“他们[犹太人和基督徒]把其拉比和僧侣作为安拉之外的主[通过服从他们根据自己意愿而非安拉命令而制定的合法或非法事物]，以及（他们以）玛丽之子弥赛亚（为其主），而他们奉命只崇拜造物主，除他外，没有应受崇拜者。赞美和荣耀属于他， 他超绝于他们为他所举伴的。”（9:31）</w:t>
      </w:r>
    </w:p>
    <w:p w:rsidR="006C16E7" w:rsidRPr="00FE2F41" w:rsidRDefault="006C16E7" w:rsidP="00C538DB">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当代广为流传的犹太教形式以拉比犹太教著名。这是由于拉比在形成该宗教中法律的作用而成为权威。该宗教大部分基于《塔木德》（犹太法典）</w:t>
      </w:r>
      <w:r w:rsidRPr="00FE2F41">
        <w:rPr>
          <w:rStyle w:val="FootnoteReference"/>
          <w:rFonts w:ascii="FZYaoTi" w:eastAsia="FZYaoTi" w:hAnsi="Arial" w:cs="Arial" w:hint="eastAsia"/>
          <w:color w:val="222222"/>
          <w:sz w:val="28"/>
          <w:szCs w:val="28"/>
        </w:rPr>
        <w:footnoteReference w:id="96"/>
      </w:r>
      <w:r w:rsidRPr="00FE2F41">
        <w:rPr>
          <w:rFonts w:ascii="FZYaoTi" w:eastAsia="FZYaoTi" w:hAnsi="Arial" w:cs="Arial" w:hint="eastAsia"/>
          <w:color w:val="222222"/>
          <w:sz w:val="28"/>
          <w:szCs w:val="28"/>
        </w:rPr>
        <w:t>，该著作是出埃及后很多世纪中犹太人作品的汇编，被认为是基于自摩西时代的口头传述。对于传统犹太教徒，必须相信该犹太法典。亚伦帕里（</w:t>
      </w:r>
      <w:r w:rsidRPr="00FE2F41">
        <w:rPr>
          <w:rFonts w:ascii="FZYaoTi" w:eastAsia="FZYaoTi" w:hint="eastAsia"/>
          <w:color w:val="auto"/>
          <w:sz w:val="28"/>
          <w:szCs w:val="28"/>
        </w:rPr>
        <w:t>Aaron Parry</w:t>
      </w:r>
      <w:r w:rsidRPr="00FE2F41">
        <w:rPr>
          <w:rFonts w:ascii="FZYaoTi" w:eastAsia="FZYaoTi" w:hAnsi="Arial" w:cs="Arial" w:hint="eastAsia"/>
          <w:color w:val="222222"/>
          <w:sz w:val="28"/>
          <w:szCs w:val="28"/>
        </w:rPr>
        <w:t>）拉比这么解释该犹太法典的作用，</w:t>
      </w:r>
      <w:r w:rsidRPr="00FE2F41">
        <w:rPr>
          <w:rFonts w:ascii="FZYaoTi" w:eastAsia="FZYaoTi" w:hint="eastAsia"/>
          <w:sz w:val="28"/>
          <w:szCs w:val="28"/>
        </w:rPr>
        <w:t xml:space="preserve">对于犹太人，信仰口头传述即《塔木德》是信仰的重要基石之一......犹太人相信，没有《塔木德》，就根本不可能正确理解《讨拉特》，这点在《塔木德》的下述故事中明确看出： </w:t>
      </w:r>
      <w:r w:rsidRPr="00FE2F41">
        <w:rPr>
          <w:rFonts w:ascii="FZYaoTi" w:eastAsia="FZYaoTi" w:hAnsi="Arial" w:cs="Arial" w:hint="eastAsia"/>
          <w:color w:val="222222"/>
          <w:sz w:val="28"/>
          <w:szCs w:val="28"/>
        </w:rPr>
        <w:t>一个拟皈依者先找著名圣人沙买（</w:t>
      </w:r>
      <w:r w:rsidRPr="00FE2F41">
        <w:rPr>
          <w:rFonts w:ascii="FZYaoTi" w:eastAsia="FZYaoTi" w:hint="eastAsia"/>
          <w:color w:val="auto"/>
          <w:sz w:val="28"/>
          <w:szCs w:val="28"/>
        </w:rPr>
        <w:t>Shammai</w:t>
      </w:r>
      <w:r w:rsidRPr="00FE2F41">
        <w:rPr>
          <w:rFonts w:ascii="FZYaoTi" w:eastAsia="FZYaoTi" w:hAnsi="Arial" w:cs="Arial" w:hint="eastAsia"/>
          <w:color w:val="222222"/>
          <w:sz w:val="28"/>
          <w:szCs w:val="28"/>
        </w:rPr>
        <w:t>），问这个受人尊敬的领袖有多少个《讨拉特》。他回答说两个，一个书写的法律，一个口述的法律。该男子说，他希望皈依，即使他不相信口述版本。而沙买愤慨于这种闻所未闻的条件，直接驱赶该人并关了门。否定该口述律法的起源意味着也否定书面经典的起源...至于《塔木德》，对于倾听造物主启示的摩西而言，其中没有“怀疑”，这至关重要。因此，传统的犹太行为也支持《塔木德》代表造物主的神圣意志和指令。我们相信每个时代先贤及其追随者有精准传述它的力量</w:t>
      </w:r>
      <w:r w:rsidRPr="00FE2F41">
        <w:rPr>
          <w:rStyle w:val="FootnoteReference"/>
          <w:rFonts w:ascii="FZYaoTi" w:eastAsia="FZYaoTi" w:hAnsi="Arial" w:cs="Arial" w:hint="eastAsia"/>
          <w:color w:val="222222"/>
          <w:sz w:val="28"/>
          <w:szCs w:val="28"/>
        </w:rPr>
        <w:footnoteReference w:id="97"/>
      </w:r>
      <w:r w:rsidRPr="00FE2F41">
        <w:rPr>
          <w:rFonts w:ascii="FZYaoTi" w:eastAsia="FZYaoTi" w:hAnsi="Arial" w:cs="Arial" w:hint="eastAsia"/>
          <w:color w:val="222222"/>
          <w:sz w:val="28"/>
          <w:szCs w:val="28"/>
        </w:rPr>
        <w:t>。</w:t>
      </w:r>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根据《圣经词典》， “《塔木德》至少被正统犹太教徒认为是信仰事务中的最高权威......因此，毫不夸张地讲，在正统犹太教徒看来《塔木德》的权威性等同于《圣经》的</w:t>
      </w:r>
      <w:r w:rsidRPr="00FE2F41">
        <w:rPr>
          <w:rStyle w:val="FootnoteReference"/>
          <w:rFonts w:ascii="FZYaoTi" w:eastAsia="FZYaoTi" w:hAnsi="Arial" w:cs="Arial" w:hint="eastAsia"/>
          <w:color w:val="222222"/>
          <w:sz w:val="28"/>
          <w:szCs w:val="28"/>
        </w:rPr>
        <w:footnoteReference w:id="98"/>
      </w:r>
      <w:r w:rsidRPr="00FE2F41">
        <w:rPr>
          <w:rFonts w:ascii="FZYaoTi" w:eastAsia="FZYaoTi" w:hAnsi="Arial" w:cs="Arial" w:hint="eastAsia"/>
          <w:color w:val="222222"/>
          <w:sz w:val="28"/>
          <w:szCs w:val="28"/>
        </w:rPr>
        <w:t>。”圣经和一些明显的人为作品之间的等同性是不合乎逻辑的，如《塔木德》中的上述沙买拉比</w:t>
      </w:r>
      <w:r w:rsidRPr="00FE2F41">
        <w:rPr>
          <w:rFonts w:ascii="FZYaoTi" w:eastAsia="FZYaoTi" w:hAnsi="Arial" w:cs="Arial" w:hint="eastAsia"/>
          <w:color w:val="222222"/>
          <w:sz w:val="28"/>
          <w:szCs w:val="28"/>
        </w:rPr>
        <w:lastRenderedPageBreak/>
        <w:t>故事就是人为作品。</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事实上，根据Karzoon，《塔木德》中指出，上帝与犹太学者之间有过一次争执。经过长时间辩论，没有结果，他们决定将此事提交一位拉比；在该拉比决定后，上帝不得不承认他自己错了</w:t>
      </w:r>
      <w:r w:rsidRPr="00FE2F41">
        <w:rPr>
          <w:rStyle w:val="FootnoteReference"/>
          <w:rFonts w:ascii="FZYaoTi" w:eastAsia="FZYaoTi" w:hAnsi="Arial" w:cs="Arial" w:hint="eastAsia"/>
          <w:color w:val="222222"/>
          <w:sz w:val="28"/>
          <w:szCs w:val="28"/>
        </w:rPr>
        <w:footnoteReference w:id="99"/>
      </w:r>
      <w:r w:rsidRPr="00FE2F41">
        <w:rPr>
          <w:rFonts w:ascii="FZYaoTi" w:eastAsia="FZYaoTi" w:hint="eastAsia"/>
          <w:sz w:val="28"/>
          <w:szCs w:val="28"/>
        </w:rPr>
        <w:t>。据此，在知识方面，甚至上帝也不完美。如果犹太人相信这点，我们就不会惊讶地发现，或许是为了“更好的知识来源，”犹太人才背离造物主启示。因此，即使给摩西的启示最初来源于上帝，而犹太教的信仰仍然允许人类介入和推翻这种启示。</w:t>
      </w:r>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基督教的故事更具有戏剧性。因保罗在形成基督教教会信仰时的影响力，许多人称呼基督教为保罗基督教。必须指出，没有证据表明保罗曾是来自于上帝的使者。他甚至也不是耶稣的使徒。相反，他曾经迫害基督徒；直到他看见异象后，才皈依基督教。当保罗开始传播他的基督教新版本时，在耶路撒冷的教会领导人，包括耶稣的弟弟詹姆斯都反对他</w:t>
      </w:r>
      <w:r w:rsidRPr="00FE2F41">
        <w:rPr>
          <w:rStyle w:val="FootnoteReference"/>
          <w:rFonts w:ascii="FZYaoTi" w:eastAsia="FZYaoTi" w:hAnsi="Arial" w:cs="Arial" w:hint="eastAsia"/>
          <w:color w:val="222222"/>
          <w:sz w:val="28"/>
          <w:szCs w:val="28"/>
        </w:rPr>
        <w:footnoteReference w:id="100"/>
      </w:r>
      <w:r w:rsidRPr="00FE2F41">
        <w:rPr>
          <w:rFonts w:ascii="FZYaoTi" w:eastAsia="FZYaoTi" w:hAnsi="Arial" w:cs="Arial" w:hint="eastAsia"/>
          <w:color w:val="222222"/>
          <w:sz w:val="28"/>
          <w:szCs w:val="28"/>
        </w:rPr>
        <w:t>。弗雷德里克格兰特指出，“在当代，仍然清楚地看到，在事关耶稣行为和教导上，希腊人保罗和犹太传教士马修都各持己见，如同水火不相容</w:t>
      </w:r>
      <w:r w:rsidRPr="00FE2F41">
        <w:rPr>
          <w:rStyle w:val="FootnoteReference"/>
          <w:rFonts w:ascii="FZYaoTi" w:eastAsia="FZYaoTi" w:hAnsi="Arial" w:cs="Arial" w:hint="eastAsia"/>
          <w:color w:val="222222"/>
          <w:sz w:val="28"/>
          <w:szCs w:val="28"/>
        </w:rPr>
        <w:footnoteReference w:id="101"/>
      </w:r>
      <w:r w:rsidRPr="00FE2F41">
        <w:rPr>
          <w:rFonts w:ascii="FZYaoTi" w:eastAsia="FZYaoTi" w:hAnsi="Arial" w:cs="Arial" w:hint="eastAsia"/>
          <w:color w:val="222222"/>
          <w:sz w:val="28"/>
          <w:szCs w:val="28"/>
        </w:rPr>
        <w:t>。”甚至事实是，他创建了对耶稣教导的新解，这种解释追溯不到耶稣，即其默认的造物主</w:t>
      </w:r>
      <w:r w:rsidRPr="00FE2F41">
        <w:rPr>
          <w:rStyle w:val="FootnoteReference"/>
          <w:rFonts w:ascii="FZYaoTi" w:eastAsia="FZYaoTi" w:hAnsi="Arial" w:cs="Arial" w:hint="eastAsia"/>
          <w:color w:val="222222"/>
          <w:sz w:val="28"/>
          <w:szCs w:val="28"/>
        </w:rPr>
        <w:footnoteReference w:id="102"/>
      </w:r>
      <w:r w:rsidRPr="00FE2F41">
        <w:rPr>
          <w:rFonts w:ascii="FZYaoTi" w:eastAsia="FZYaoTi" w:hAnsi="Arial" w:cs="Arial" w:hint="eastAsia"/>
          <w:color w:val="222222"/>
          <w:sz w:val="28"/>
          <w:szCs w:val="28"/>
        </w:rPr>
        <w:t>。他皈依该宗教后，这种信仰的最令人震惊之处是，相信耶稣被钉上十字架的血腥式赎救关系到真正顺从。</w:t>
      </w:r>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因此，该宗教的教导和作为其来源的上帝之间的联系在基督教历</w:t>
      </w:r>
      <w:r w:rsidRPr="00FE2F41">
        <w:rPr>
          <w:rFonts w:ascii="FZYaoTi" w:eastAsia="FZYaoTi" w:hAnsi="Arial" w:cs="Arial" w:hint="eastAsia"/>
          <w:color w:val="222222"/>
          <w:sz w:val="28"/>
          <w:szCs w:val="28"/>
        </w:rPr>
        <w:lastRenderedPageBreak/>
        <w:t>史上很早期就被中断。后来，以教皇为首的教会自赋了阐述新教义和宣布宗教真理的权力。如今，现代教会依然遵循这个模式。因此，人们可以发现教会完全接受同性恋，即使《圣经》对该问题的教导似乎很清楚，至少基于局外人视角。</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Ansi="Arial" w:cs="Arial" w:hint="eastAsia"/>
          <w:color w:val="222222"/>
          <w:sz w:val="28"/>
          <w:szCs w:val="28"/>
        </w:rPr>
        <w:t>而在伊斯兰中，你会发现截然不同的景象。伊斯兰中没有牧师</w:t>
      </w:r>
      <w:r w:rsidRPr="00FE2F41">
        <w:rPr>
          <w:rStyle w:val="FootnoteReference"/>
          <w:rFonts w:ascii="FZYaoTi" w:eastAsia="FZYaoTi" w:hAnsi="Arial" w:cs="Arial" w:hint="eastAsia"/>
          <w:color w:val="222222"/>
          <w:sz w:val="28"/>
          <w:szCs w:val="28"/>
        </w:rPr>
        <w:footnoteReference w:id="103"/>
      </w:r>
      <w:r w:rsidRPr="00FE2F41">
        <w:rPr>
          <w:rFonts w:ascii="FZYaoTi" w:eastAsia="FZYaoTi" w:hAnsi="Arial" w:cs="Arial" w:hint="eastAsia"/>
          <w:color w:val="222222"/>
          <w:sz w:val="28"/>
          <w:szCs w:val="28"/>
        </w:rPr>
        <w:t>。学者，无论多么著名，只是容易犯错的人而已。因此，由任何人作出的规定，必须按照《古兰经》和先知笋奈（求主赐福安于他）判断</w:t>
      </w:r>
      <w:r w:rsidRPr="00FE2F41">
        <w:rPr>
          <w:rStyle w:val="FootnoteReference"/>
          <w:rFonts w:ascii="FZYaoTi" w:eastAsia="FZYaoTi" w:hAnsi="Arial" w:cs="Arial" w:hint="eastAsia"/>
          <w:color w:val="222222"/>
          <w:sz w:val="28"/>
          <w:szCs w:val="28"/>
        </w:rPr>
        <w:footnoteReference w:id="104"/>
      </w:r>
      <w:r w:rsidRPr="00FE2F41">
        <w:rPr>
          <w:rFonts w:ascii="FZYaoTi" w:eastAsia="FZYaoTi" w:hAnsi="Arial" w:cs="Arial" w:hint="eastAsia"/>
          <w:color w:val="222222"/>
          <w:sz w:val="28"/>
          <w:szCs w:val="28"/>
        </w:rPr>
        <w:t>。《古兰经》和笋奈持有最终权威，任何人都无权违犯。这是伊斯兰的公认原则。事实上，最受人尊敬的学者并不赞成他们的主张被传承，并一贯主张若他们的表述违背了《古兰经》和笋奈，就必须被抛弃</w:t>
      </w:r>
      <w:r w:rsidRPr="00FE2F41">
        <w:rPr>
          <w:rStyle w:val="FootnoteReference"/>
          <w:rFonts w:ascii="FZYaoTi" w:eastAsia="FZYaoTi" w:hAnsi="Arial" w:cs="Arial" w:hint="eastAsia"/>
          <w:color w:val="222222"/>
          <w:sz w:val="28"/>
          <w:szCs w:val="28"/>
        </w:rPr>
        <w:footnoteReference w:id="105"/>
      </w:r>
      <w:r w:rsidRPr="00FE2F41">
        <w:rPr>
          <w:rFonts w:ascii="FZYaoTi" w:eastAsia="FZYaoTi" w:hAnsi="Arial" w:cs="Arial" w:hint="eastAsia"/>
          <w:color w:val="222222"/>
          <w:sz w:val="28"/>
          <w:szCs w:val="28"/>
        </w:rPr>
        <w:t>。这些学者知道，这个宗教是安拉的宗教，人类的角色无非是忠实地传达并尝试理解，但绝不去曲解或改变。而且，正如《古兰经》中所述，他们从早期歪曲其宗教的人上吸取了教训。</w:t>
      </w:r>
    </w:p>
    <w:p w:rsidR="006C16E7" w:rsidRPr="00FE2F41" w:rsidRDefault="006C16E7" w:rsidP="00C538DB">
      <w:pPr>
        <w:pStyle w:val="Default"/>
        <w:ind w:firstLine="420"/>
        <w:jc w:val="both"/>
        <w:rPr>
          <w:rFonts w:ascii="FZYaoTi" w:eastAsia="FZYaoTi"/>
          <w:sz w:val="28"/>
          <w:szCs w:val="28"/>
        </w:rPr>
      </w:pPr>
      <w:r w:rsidRPr="00FE2F41">
        <w:rPr>
          <w:rFonts w:ascii="FZYaoTi" w:eastAsia="FZYaoTi" w:hint="eastAsia"/>
          <w:sz w:val="28"/>
          <w:szCs w:val="28"/>
        </w:rPr>
        <w:t>前述的第二个前提与来自于造物主的启示的历史保存相关。这对确认人在接受的是真理上至关重要。在这点上，犹太人很难宣称他们有启示给摩西的原典《讨拉特》。很不幸是，篇幅不允许我们详细讨论此主题。因此，在此仅呈现详细讨论过此话题的一位作者的结论。在大篇幅讨论了《讨拉特》的历史后，Dirks总结出，所接收的《讨拉特》（即圣经）并非单一的整体文档，而是经剪切和粘贴的编辑……有额外的层次感……而接收启示原典的摩西生活在不迟于公元前13世纪，或许在公元前15世纪，而《讨拉特》成文于很晚时期，可识别的最古老基质可以追溯到公元前10世纪之后……而且，这些各种基质大约在公元前400年才被结合为接收的《讨拉特》，这大约在摩西时代1000年之后。而且，这部接收的《讨拉特》，没有被完全标准化，在公元1世纪中至少存在四个不同版本，这大约在摩西时代1500年之后。此外，如果采用马所拉（</w:t>
      </w:r>
      <w:r w:rsidRPr="00FE2F41">
        <w:rPr>
          <w:rFonts w:ascii="FZYaoTi" w:eastAsia="FZYaoTi" w:hint="eastAsia"/>
          <w:color w:val="auto"/>
          <w:sz w:val="28"/>
          <w:szCs w:val="28"/>
        </w:rPr>
        <w:t>Masoretic</w:t>
      </w:r>
      <w:r w:rsidRPr="00FE2F41">
        <w:rPr>
          <w:rFonts w:ascii="FZYaoTi" w:eastAsia="FZYaoTi" w:hint="eastAsia"/>
          <w:sz w:val="28"/>
          <w:szCs w:val="28"/>
        </w:rPr>
        <w:t>）文本为《讨拉特》的最“官方”文本，那么现存的最古老文本日期大约是公元895年，这在摩西时代2300年之后。总之，虽然《讨拉特》可能包含原始启示的部分内容，但《讨拉特》的出处已经被破坏，在很大程度上未知，难以追溯</w:t>
      </w:r>
      <w:r w:rsidRPr="00FE2F41">
        <w:rPr>
          <w:rFonts w:ascii="FZYaoTi" w:eastAsia="FZYaoTi" w:hint="eastAsia"/>
          <w:sz w:val="28"/>
          <w:szCs w:val="28"/>
        </w:rPr>
        <w:lastRenderedPageBreak/>
        <w:t>到摩西</w:t>
      </w:r>
      <w:r w:rsidRPr="00FE2F41">
        <w:rPr>
          <w:rStyle w:val="FootnoteReference"/>
          <w:rFonts w:ascii="FZYaoTi" w:eastAsia="FZYaoTi" w:hint="eastAsia"/>
          <w:sz w:val="28"/>
          <w:szCs w:val="28"/>
        </w:rPr>
        <w:footnoteReference w:id="106"/>
      </w:r>
      <w:r w:rsidRPr="00FE2F41">
        <w:rPr>
          <w:rFonts w:ascii="FZYaoTi" w:eastAsia="FZYaoTi" w:hint="eastAsia"/>
          <w:sz w:val="28"/>
          <w:szCs w:val="28"/>
        </w:rPr>
        <w:t>。</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尽管耶稣在穆萨时代很多世纪之后才来临，但他得到的启示的处境不相上下。一组基督徒学者，以耶稣研讨会成员著名，试图确定那些被归咎于耶稣的名言的真实性。他们说：“在《福音》书中被归属为耶稣话语的82%并非耶稣所说</w:t>
      </w:r>
      <w:r w:rsidRPr="00FE2F41">
        <w:rPr>
          <w:rStyle w:val="FootnoteReference"/>
          <w:rFonts w:ascii="FZYaoTi" w:eastAsia="FZYaoTi" w:hAnsi="SimSun" w:cs="SimSun" w:hint="eastAsia"/>
          <w:sz w:val="28"/>
          <w:szCs w:val="28"/>
        </w:rPr>
        <w:footnoteReference w:id="107"/>
      </w:r>
      <w:r w:rsidRPr="00FE2F41">
        <w:rPr>
          <w:rFonts w:ascii="FZYaoTi" w:eastAsia="FZYaoTi" w:hAnsi="SimSun" w:cs="SimSun" w:hint="eastAsia"/>
          <w:sz w:val="28"/>
          <w:szCs w:val="28"/>
        </w:rPr>
        <w:t>。”在描述《福音》历史时，他们写道：“残酷事实是希腊语《福音》的历史，从第1世纪创建到第3个世纪初首份拷贝，仍有大量未知和未标记领地</w:t>
      </w:r>
      <w:r w:rsidRPr="00FE2F41">
        <w:rPr>
          <w:rStyle w:val="FootnoteReference"/>
          <w:rFonts w:ascii="FZYaoTi" w:eastAsia="FZYaoTi" w:hAnsi="SimSun" w:cs="SimSun" w:hint="eastAsia"/>
          <w:sz w:val="28"/>
          <w:szCs w:val="28"/>
        </w:rPr>
        <w:footnoteReference w:id="108"/>
      </w:r>
      <w:r w:rsidRPr="00FE2F41">
        <w:rPr>
          <w:rFonts w:ascii="FZYaoTi" w:eastAsia="FZYaoTi" w:hAnsi="SimSun" w:cs="SimSun" w:hint="eastAsia"/>
          <w:sz w:val="28"/>
          <w:szCs w:val="28"/>
        </w:rPr>
        <w:t>”。Bart Ehrman著《圣经的正统腐败》（</w:t>
      </w:r>
      <w:r w:rsidRPr="00FE2F41">
        <w:rPr>
          <w:rFonts w:ascii="FZYaoTi" w:eastAsia="FZYaoTi" w:hint="eastAsia"/>
          <w:iCs/>
          <w:sz w:val="28"/>
          <w:szCs w:val="28"/>
        </w:rPr>
        <w:t>The Orthodox Corruption of Scripture</w:t>
      </w:r>
      <w:r w:rsidRPr="00FE2F41">
        <w:rPr>
          <w:rFonts w:ascii="FZYaoTi" w:eastAsia="FZYaoTi" w:hAnsi="SimSun" w:cs="SimSun" w:hint="eastAsia"/>
          <w:sz w:val="28"/>
          <w:szCs w:val="28"/>
        </w:rPr>
        <w:t>）已确认了圣经在以往被改变了多大程度。他在论文开场白就指出，“我的论题可简述为：书记员时而改变神圣文本的语句，使之显得更加正统，以防被那些持离经叛道观点的基督徒误用</w:t>
      </w:r>
      <w:r w:rsidRPr="00FE2F41">
        <w:rPr>
          <w:rStyle w:val="FootnoteReference"/>
          <w:rFonts w:ascii="FZYaoTi" w:eastAsia="FZYaoTi" w:hAnsi="SimSun" w:cs="SimSun" w:hint="eastAsia"/>
          <w:sz w:val="28"/>
          <w:szCs w:val="28"/>
        </w:rPr>
        <w:footnoteReference w:id="109"/>
      </w:r>
      <w:r w:rsidRPr="00FE2F41">
        <w:rPr>
          <w:rFonts w:ascii="FZYaoTi" w:eastAsia="FZYaoTi" w:hAnsi="SimSun" w:cs="SimSun" w:hint="eastAsia"/>
          <w:sz w:val="28"/>
          <w:szCs w:val="28"/>
        </w:rPr>
        <w:t>。”他在论文中特此做了详细证明。这有明显的本末倒置嫌疑：信仰应当基于被传述的文本，而文本不应为适应信仰而变化。</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注意，上述两个涉及健全宗教的前提紧密相关。大部分基督徒都承认其经典原文没有被完整保存。这意味着被人为篡改和歪曲。既然原文在某种程度上被歪曲，它必然导致人们认为他们必须去“校正”经典。因此，他们就自赋了决定宗教的最终权威。这样，在2005年10月，英格兰主教们撰文指出圣经在很多方面是不真实的。他们阐明了圣经中哪些是正确的，哪些是不正确的。如果原始文本被详尽保存，就不需要任何更正或新权威去说明哪些是可接受和哪些是不接受的。</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再次指出，伊斯兰史呈现出了与早期启示处境截然不同的场景。先知穆罕默德（求主赐福安于他）生活在距今1400多年前。他无疑是诸先知中最具“历史性（真实性）”者。</w:t>
      </w:r>
    </w:p>
    <w:p w:rsidR="006C16E7" w:rsidRPr="00FE2F41" w:rsidRDefault="006C16E7" w:rsidP="006C16E7">
      <w:pPr>
        <w:pStyle w:val="PlainText"/>
        <w:ind w:firstLineChars="225" w:firstLine="630"/>
        <w:rPr>
          <w:rFonts w:ascii="FZYaoTi" w:eastAsia="FZYaoTi"/>
          <w:sz w:val="28"/>
          <w:szCs w:val="28"/>
        </w:rPr>
      </w:pPr>
      <w:r w:rsidRPr="00FE2F41">
        <w:rPr>
          <w:rFonts w:ascii="FZYaoTi" w:eastAsia="FZYaoTi" w:hint="eastAsia"/>
          <w:sz w:val="28"/>
          <w:szCs w:val="28"/>
        </w:rPr>
        <w:t>《古兰经》和先知（求主赐福安于他）的论述被严谨地保存。古兰经，并非一本巨著，从先知穆罕默德时代起就被以记忆和书面形式保存。先知的很多同伴背记了整部《古兰经》，由于担心发生在早</w:t>
      </w:r>
      <w:r w:rsidRPr="00FE2F41">
        <w:rPr>
          <w:rFonts w:ascii="FZYaoTi" w:eastAsia="FZYaoTi" w:hint="eastAsia"/>
          <w:sz w:val="28"/>
          <w:szCs w:val="28"/>
        </w:rPr>
        <w:lastRenderedPageBreak/>
        <w:t>期宗教团体的变故</w:t>
      </w:r>
      <w:r w:rsidRPr="00FE2F41">
        <w:rPr>
          <w:rStyle w:val="FootnoteReference"/>
          <w:rFonts w:ascii="FZYaoTi" w:eastAsia="FZYaoTi" w:hAnsi="SimSun" w:cs="SimSun" w:hint="eastAsia"/>
          <w:sz w:val="28"/>
          <w:szCs w:val="28"/>
        </w:rPr>
        <w:footnoteReference w:id="110"/>
      </w:r>
      <w:r w:rsidRPr="00FE2F41">
        <w:rPr>
          <w:rFonts w:ascii="FZYaoTi" w:eastAsia="FZYaoTi" w:hint="eastAsia"/>
          <w:sz w:val="28"/>
          <w:szCs w:val="28"/>
        </w:rPr>
        <w:t>，他们采取了必要措施以防止任何形式的变更。在先知（求主赐福安于他）去世后不久，《古兰经》就被编辑成册，并立刻将官方拷贝派送边疆以确保经卷的纯正性。直至今日，你旅行到世界各地，拿起一本《古兰经》拷贝，会发现在世界各地《古兰经》完全一样</w:t>
      </w:r>
      <w:r w:rsidRPr="00FE2F41">
        <w:rPr>
          <w:rStyle w:val="FootnoteReference"/>
          <w:rFonts w:ascii="FZYaoTi" w:eastAsia="FZYaoTi" w:hAnsi="SimSun" w:cs="SimSun" w:hint="eastAsia"/>
          <w:sz w:val="28"/>
          <w:szCs w:val="28"/>
        </w:rPr>
        <w:footnoteReference w:id="111"/>
      </w:r>
      <w:r w:rsidRPr="00FE2F41">
        <w:rPr>
          <w:rFonts w:ascii="FZYaoTi" w:eastAsia="FZYaoTi" w:hint="eastAsia"/>
          <w:sz w:val="28"/>
          <w:szCs w:val="28"/>
        </w:rPr>
        <w:t>。</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除《古兰经》外，先知（</w:t>
      </w:r>
      <w:r w:rsidRPr="00FE2F41">
        <w:rPr>
          <w:rFonts w:ascii="FZYaoTi" w:eastAsia="FZYaoTi" w:hint="eastAsia"/>
          <w:sz w:val="28"/>
          <w:szCs w:val="28"/>
        </w:rPr>
        <w:t>求主赐福安于他</w:t>
      </w:r>
      <w:r w:rsidRPr="00FE2F41">
        <w:rPr>
          <w:rFonts w:ascii="FZYaoTi" w:eastAsia="FZYaoTi" w:hAnsi="SimSun" w:cs="SimSun" w:hint="eastAsia"/>
          <w:sz w:val="28"/>
          <w:szCs w:val="28"/>
        </w:rPr>
        <w:t>）的论述也被精心保护。从伊斯兰早年起，它们就被谨慎记录、学习、研究和传承</w:t>
      </w:r>
      <w:r w:rsidRPr="00FE2F41">
        <w:rPr>
          <w:rStyle w:val="FootnoteReference"/>
          <w:rFonts w:ascii="FZYaoTi" w:eastAsia="FZYaoTi" w:hAnsi="SimSun" w:cs="SimSun" w:hint="eastAsia"/>
          <w:sz w:val="28"/>
          <w:szCs w:val="28"/>
        </w:rPr>
        <w:footnoteReference w:id="112"/>
      </w:r>
      <w:r w:rsidRPr="00FE2F41">
        <w:rPr>
          <w:rFonts w:ascii="FZYaoTi" w:eastAsia="FZYaoTi" w:hAnsi="SimSun" w:cs="SimSun" w:hint="eastAsia"/>
          <w:sz w:val="28"/>
          <w:szCs w:val="28"/>
        </w:rPr>
        <w:t>。甚至，《古兰经》的语言和先知的语言也都被保护</w:t>
      </w:r>
      <w:r w:rsidRPr="00FE2F41">
        <w:rPr>
          <w:rStyle w:val="FootnoteReference"/>
          <w:rFonts w:ascii="FZYaoTi" w:eastAsia="FZYaoTi" w:hAnsi="SimSun" w:cs="SimSun" w:hint="eastAsia"/>
          <w:sz w:val="28"/>
          <w:szCs w:val="28"/>
        </w:rPr>
        <w:footnoteReference w:id="113"/>
      </w:r>
      <w:r w:rsidRPr="00FE2F41">
        <w:rPr>
          <w:rFonts w:ascii="FZYaoTi" w:eastAsia="FZYaoTi" w:hAnsi="SimSun" w:cs="SimSun" w:hint="eastAsia"/>
          <w:sz w:val="28"/>
          <w:szCs w:val="28"/>
        </w:rPr>
        <w:t>。早期先知，诸如穆萨和耶稣，就没有这么幸运了，他们的希伯来语和阿拉米语早已遗失。</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因此，先知穆罕默德（</w:t>
      </w:r>
      <w:r w:rsidRPr="00FE2F41">
        <w:rPr>
          <w:rFonts w:ascii="FZYaoTi" w:eastAsia="FZYaoTi" w:hint="eastAsia"/>
          <w:sz w:val="28"/>
          <w:szCs w:val="28"/>
        </w:rPr>
        <w:t>求主赐福安于他</w:t>
      </w:r>
      <w:r w:rsidRPr="00FE2F41">
        <w:rPr>
          <w:rFonts w:ascii="FZYaoTi" w:eastAsia="FZYaoTi" w:hAnsi="SimSun" w:cs="SimSun" w:hint="eastAsia"/>
          <w:sz w:val="28"/>
          <w:szCs w:val="28"/>
        </w:rPr>
        <w:t>）从造物主得到的启示被完整保存了，即使当代的真理寻求者也可得到原典。</w:t>
      </w:r>
    </w:p>
    <w:p w:rsidR="006C16E7" w:rsidRPr="00FE2F41" w:rsidRDefault="006C16E7" w:rsidP="006C16E7">
      <w:pPr>
        <w:pStyle w:val="PlainText"/>
        <w:ind w:firstLineChars="225" w:firstLine="630"/>
        <w:rPr>
          <w:rFonts w:ascii="FZYaoTi" w:eastAsia="FZYaoTi"/>
          <w:sz w:val="28"/>
          <w:szCs w:val="28"/>
        </w:rPr>
      </w:pPr>
      <w:r w:rsidRPr="00FE2F41">
        <w:rPr>
          <w:rFonts w:ascii="FZYaoTi" w:eastAsia="FZYaoTi" w:hint="eastAsia"/>
          <w:sz w:val="28"/>
          <w:szCs w:val="28"/>
        </w:rPr>
        <w:t>第三个因素涉及启示的不可代替或废弃性。犹太人和基督徒都认为摩西之后的弥赛亚将是最终宗教权威。基督徒说他是耶稣，而犹太人说他尚未来临。问题是若造物主要求现在遵循新启示，那么，若人对造物主是真诚的，就得毫无选择地去遵循新启示。这点将在“先知时代”一节详细讨论。</w:t>
      </w:r>
    </w:p>
    <w:p w:rsidR="006C16E7" w:rsidRPr="00FE2F41" w:rsidRDefault="006C16E7" w:rsidP="006C16E7">
      <w:pPr>
        <w:pStyle w:val="PlainText"/>
        <w:ind w:firstLineChars="225" w:firstLine="630"/>
        <w:rPr>
          <w:rFonts w:ascii="FZYaoTi" w:eastAsia="FZYaoTi" w:hAnsi="SimSun" w:cs="SimSun"/>
          <w:b/>
          <w:sz w:val="28"/>
          <w:szCs w:val="28"/>
        </w:rPr>
      </w:pPr>
      <w:r w:rsidRPr="00FE2F41">
        <w:rPr>
          <w:rFonts w:ascii="FZYaoTi" w:eastAsia="FZYaoTi" w:hint="eastAsia"/>
          <w:sz w:val="28"/>
          <w:szCs w:val="28"/>
        </w:rPr>
        <w:t>作者提出的最后一个要素与信仰能否被探底有关。在本著作早期，简要驳斥了唯物论和达尔文学说，他们的声称完全站不住脚。同样，基督教的三位一体信仰是基督徒们争执多年、诸多委员依次竭力确定其真正含义、而至今毫无定论的学说；有些人干脆称之为“谜”。在造化中赋予了很多迹象的至慈和至慧造物主所启示的真理，不会致使第2世纪北非著名教父德尔图良（Tertullian）说出，“我相信，因为它荒谬。”宗教不应该只是“基于信仰”的，诸如所谓的“信仰飞跃”。实际上，它首先应该是“基于知识”的，以便心灵和思想其其中找到栖息地和慰藉，并坚决服从它。</w:t>
      </w:r>
    </w:p>
    <w:p w:rsidR="006C16E7" w:rsidRPr="00FE2F41" w:rsidRDefault="006C16E7" w:rsidP="006C16E7">
      <w:pPr>
        <w:pStyle w:val="PlainText"/>
        <w:spacing w:afterLines="100"/>
        <w:outlineLvl w:val="2"/>
        <w:rPr>
          <w:rFonts w:ascii="FZYaoTi" w:eastAsia="FZYaoTi" w:hAnsi="SimSun" w:cs="SimSun"/>
          <w:b/>
          <w:sz w:val="28"/>
          <w:szCs w:val="28"/>
        </w:rPr>
      </w:pPr>
      <w:r w:rsidRPr="00FE2F41">
        <w:rPr>
          <w:rFonts w:ascii="FZYaoTi" w:eastAsia="FZYaoTi" w:hAnsi="SimSun" w:cs="SimSun" w:hint="eastAsia"/>
          <w:b/>
          <w:sz w:val="28"/>
          <w:szCs w:val="28"/>
        </w:rPr>
        <w:br w:type="page"/>
      </w:r>
      <w:bookmarkStart w:id="49" w:name="_Toc385885594"/>
      <w:r w:rsidRPr="00FE2F41">
        <w:rPr>
          <w:rFonts w:ascii="FZYaoTi" w:eastAsia="FZYaoTi" w:hAnsi="SimSun" w:cs="SimSun" w:hint="eastAsia"/>
          <w:b/>
          <w:sz w:val="28"/>
          <w:szCs w:val="28"/>
        </w:rPr>
        <w:lastRenderedPageBreak/>
        <w:t>第6章 先知时代</w:t>
      </w:r>
      <w:bookmarkEnd w:id="49"/>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犹太人和基督徒都熟悉先知时代。实际上，穆斯林主张先知穆罕默德（求主赐福安于他）是包括易卜拉欣（亚伯汗）、穆萨（摩西）和尔萨（耶稣）等的先知序列中的最后一位。</w:t>
      </w:r>
    </w:p>
    <w:p w:rsidR="006C16E7" w:rsidRPr="00FE2F41" w:rsidRDefault="006C16E7" w:rsidP="006C16E7">
      <w:pPr>
        <w:pStyle w:val="PlainText"/>
        <w:outlineLvl w:val="3"/>
        <w:rPr>
          <w:rFonts w:ascii="FZYaoTi" w:eastAsia="FZYaoTi" w:hAnsi="SimSun" w:cs="SimSun"/>
          <w:b/>
          <w:sz w:val="28"/>
          <w:szCs w:val="28"/>
        </w:rPr>
      </w:pPr>
      <w:bookmarkStart w:id="50" w:name="_Toc385885595"/>
      <w:r w:rsidRPr="00FE2F41">
        <w:rPr>
          <w:rFonts w:ascii="FZYaoTi" w:eastAsia="FZYaoTi" w:hAnsi="SimSun" w:cs="SimSun" w:hint="eastAsia"/>
          <w:b/>
          <w:sz w:val="28"/>
          <w:szCs w:val="28"/>
        </w:rPr>
        <w:t>先知时代的真实性</w:t>
      </w:r>
      <w:bookmarkEnd w:id="50"/>
    </w:p>
    <w:p w:rsidR="006C16E7" w:rsidRPr="00FE2F41" w:rsidRDefault="006C16E7" w:rsidP="006C16E7">
      <w:pPr>
        <w:pStyle w:val="PlainText"/>
        <w:rPr>
          <w:rFonts w:ascii="FZYaoTi" w:eastAsia="FZYaoTi" w:hAnsi="SimSun" w:cs="SimSun"/>
          <w:sz w:val="28"/>
          <w:szCs w:val="28"/>
        </w:rPr>
      </w:pPr>
      <w:r w:rsidRPr="00FE2F41">
        <w:rPr>
          <w:rFonts w:ascii="FZYaoTi" w:eastAsia="FZYaoTi" w:hAnsi="SimSun" w:cs="SimSun" w:hint="eastAsia"/>
          <w:sz w:val="28"/>
          <w:szCs w:val="28"/>
        </w:rPr>
        <w:tab/>
        <w:t xml:space="preserve"> 使者和先知是安拉选来向人类传达他启示的特定个体。安拉给他们启示，他们进而传达这种信息。使者必须忠实地传达启示，而无权以任何方式更改或曲解它（</w:t>
      </w:r>
      <w:r w:rsidRPr="00FE2F41">
        <w:rPr>
          <w:rFonts w:ascii="FZYaoTi" w:eastAsia="FZYaoTi" w:hAnsi="SimSun" w:hint="eastAsia"/>
          <w:sz w:val="28"/>
          <w:szCs w:val="28"/>
        </w:rPr>
        <w:t>例如，参见《古兰经》10:15 和5:67</w:t>
      </w:r>
      <w:r w:rsidRPr="00FE2F41">
        <w:rPr>
          <w:rFonts w:ascii="FZYaoTi" w:eastAsia="FZYaoTi" w:hAnsi="SimSun" w:cs="SimSun" w:hint="eastAsia"/>
          <w:sz w:val="28"/>
          <w:szCs w:val="28"/>
        </w:rPr>
        <w:t>）。同时，在传达后，他们也必须被那些受众服从。安拉说：“我派遣使者，只为要人奉安拉命令而服从他。”（4:64）。</w:t>
      </w:r>
    </w:p>
    <w:p w:rsidR="006C16E7" w:rsidRPr="00FE2F41" w:rsidRDefault="006C16E7" w:rsidP="006C16E7">
      <w:pPr>
        <w:pStyle w:val="PlainText"/>
        <w:rPr>
          <w:rFonts w:ascii="FZYaoTi" w:eastAsia="FZYaoTi" w:hAnsi="SimSun" w:cs="SimSun"/>
          <w:sz w:val="28"/>
          <w:szCs w:val="28"/>
        </w:rPr>
      </w:pPr>
      <w:r w:rsidRPr="00FE2F41">
        <w:rPr>
          <w:rFonts w:ascii="FZYaoTi" w:eastAsia="FZYaoTi" w:hAnsi="SimSun" w:cs="SimSun" w:hint="eastAsia"/>
          <w:sz w:val="28"/>
          <w:szCs w:val="28"/>
        </w:rPr>
        <w:tab/>
        <w:t xml:space="preserve"> 安拉随其愿望选择使者，这并非人通过自我努力能获得的殊荣。因此，安拉说：“他使天使们偕同奉他的命令降临他所意欲的仆人，说：‘警告世人除我之外，绝无应受崇拜者，因此敬畏我（通过戒除罪恶行为）。’”（16:2）确实，至于先知穆罕默德，先知时代的殊荣或许不是他们原本意识到和想要追求的。因此，安拉说：“我这样启示你我的命令精神。你本来不知道经典是什么，正信是什么；但我以它（古兰经）为光明，而借此光明引导我所欲引导的仆人。你确是指示（人类）正道者。”（42:52）安拉还说：“你并未希望安拉把这部经典赏赐你，但它只是来自于你的主的恩惠。”（28:86）</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这种对使者们的选择肯定不是随机的。相反，“安拉最知道要把他的启示赋予谁。”（6:124）因此，安拉从人类中选择了那些具有特质的人。</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安拉也说：“在你之前我只派遣了一些男子（为使者），我启示他们。你们应当请教了解经典者，如果你们不知道。”（16:43）这节经文和其他经文明确告诉我们，使者来自于人类。他们根本不具有任何神性。</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安拉特别选择了人类为他的使者。使者们的目标是传播来自于安拉的真理。他们阐明该真理，让人类没有借口不遵循它。因此，使者是人类，而非天使。如果派遣了天使，只传播真理和任人类良知去最终决定是否顺从该真理的目的会被击败</w:t>
      </w:r>
      <w:r w:rsidRPr="00FE2F41">
        <w:rPr>
          <w:rStyle w:val="FootnoteReference"/>
          <w:rFonts w:ascii="FZYaoTi" w:eastAsia="FZYaoTi" w:hAnsi="SimSun" w:cs="SimSun" w:hint="eastAsia"/>
          <w:sz w:val="28"/>
          <w:szCs w:val="28"/>
        </w:rPr>
        <w:footnoteReference w:id="114"/>
      </w:r>
      <w:r w:rsidRPr="00FE2F41">
        <w:rPr>
          <w:rFonts w:ascii="FZYaoTi" w:eastAsia="FZYaoTi" w:hAnsi="SimSun" w:cs="SimSun" w:hint="eastAsia"/>
          <w:sz w:val="28"/>
          <w:szCs w:val="28"/>
        </w:rPr>
        <w:t>。因此，安拉说：“他们（非信士）说：‘为什么天使没降临呢？’假若我降下天使，那么，事务</w:t>
      </w:r>
      <w:r w:rsidRPr="00FE2F41">
        <w:rPr>
          <w:rFonts w:ascii="FZYaoTi" w:eastAsia="FZYaoTi" w:hAnsi="SimSun" w:cs="SimSun" w:hint="eastAsia"/>
          <w:sz w:val="28"/>
          <w:szCs w:val="28"/>
        </w:rPr>
        <w:lastRenderedPageBreak/>
        <w:t>将立即被判决，他们就不蒙宽待了</w:t>
      </w:r>
      <w:r w:rsidRPr="00FE2F41">
        <w:rPr>
          <w:rStyle w:val="FootnoteReference"/>
          <w:rFonts w:ascii="FZYaoTi" w:eastAsia="FZYaoTi" w:hAnsi="SimSun" w:cs="SimSun" w:hint="eastAsia"/>
          <w:sz w:val="28"/>
          <w:szCs w:val="28"/>
        </w:rPr>
        <w:footnoteReference w:id="115"/>
      </w:r>
      <w:r w:rsidRPr="00FE2F41">
        <w:rPr>
          <w:rFonts w:ascii="FZYaoTi" w:eastAsia="FZYaoTi" w:hAnsi="SimSun" w:cs="SimSun" w:hint="eastAsia"/>
          <w:sz w:val="28"/>
          <w:szCs w:val="28"/>
        </w:rPr>
        <w:t>。”（6:8）换而言之，那时，实际上人人别无选择，只能服从和接受天使所带来的启示。这不是重点。重点是呈现真理，这个真理能被人类灵魂明确和无疑地认可。这样，那些乐意接受真理者将接受，那些不乐意者将拒绝它。这就达到了区别那些值得安拉疼爱和怜悯的人，与应受安拉恼怒和惩罚者的目的。</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Ansi="SimSun" w:cs="SimSun" w:hint="eastAsia"/>
          <w:sz w:val="28"/>
          <w:szCs w:val="28"/>
        </w:rPr>
        <w:t>因此，使者带来了清晰的指导、美好的消息和严厉的警告。如果安拉没有派遣这类使者们传达该真理，人类会叫屈且声称若有使者来临他们会跟随。深知已经发生、将要发生和可能发生的事件，安拉说：“假若在派遣他之前，我以刑罚毁灭他们，他们必定要说：‘我们的主啊！你怎么不派遣使者来引导我们呢？以便我们在蒙受卑贱和耻辱之前遵守你的迹象呢。’”（20:134）一旦使者受派遣且带着明显迹象，人类就不再有任何借口：“我曾派遣许多使者报喜信和传警告，以免在派遣使者后，世人对安拉有任何托辞。安拉是万能和至睿的。”（4:165）实际上，这节经文是个严厉警告</w:t>
      </w:r>
      <w:r w:rsidRPr="00FE2F41">
        <w:rPr>
          <w:rStyle w:val="FootnoteReference"/>
          <w:rFonts w:ascii="FZYaoTi" w:eastAsia="FZYaoTi" w:hAnsi="SimSun" w:cs="SimSun" w:hint="eastAsia"/>
          <w:sz w:val="28"/>
          <w:szCs w:val="28"/>
        </w:rPr>
        <w:footnoteReference w:id="116"/>
      </w:r>
      <w:r w:rsidRPr="00FE2F41">
        <w:rPr>
          <w:rFonts w:ascii="FZYaoTi" w:eastAsia="FZYaoTi" w:hAnsi="SimSun" w:cs="SimSun" w:hint="eastAsia"/>
          <w:sz w:val="28"/>
          <w:szCs w:val="28"/>
        </w:rPr>
        <w:t>。</w:t>
      </w:r>
    </w:p>
    <w:p w:rsidR="006C16E7" w:rsidRPr="00FE2F41" w:rsidRDefault="006C16E7" w:rsidP="006C16E7">
      <w:pPr>
        <w:pStyle w:val="PlainText"/>
        <w:ind w:firstLineChars="150" w:firstLine="420"/>
        <w:rPr>
          <w:rFonts w:ascii="FZYaoTi" w:eastAsia="FZYaoTi" w:hAnsi="SimSun" w:cs="SimSun"/>
          <w:sz w:val="28"/>
          <w:szCs w:val="28"/>
        </w:rPr>
      </w:pPr>
      <w:r w:rsidRPr="00FE2F41">
        <w:rPr>
          <w:rFonts w:ascii="FZYaoTi" w:eastAsia="FZYaoTi" w:hAnsi="SimSun" w:cs="SimSun" w:hint="eastAsia"/>
          <w:sz w:val="28"/>
          <w:szCs w:val="28"/>
        </w:rPr>
        <w:t>如随后所述，派遣使者是安拉赐予人类的最大慈悯之一。</w:t>
      </w:r>
    </w:p>
    <w:p w:rsidR="006C16E7" w:rsidRPr="00FE2F41" w:rsidRDefault="006C16E7" w:rsidP="006C16E7">
      <w:pPr>
        <w:pStyle w:val="PlainText"/>
        <w:outlineLvl w:val="3"/>
        <w:rPr>
          <w:rFonts w:ascii="FZYaoTi" w:eastAsia="FZYaoTi" w:hAnsi="SimSun" w:cs="SimSun"/>
          <w:sz w:val="28"/>
          <w:szCs w:val="28"/>
        </w:rPr>
      </w:pPr>
      <w:bookmarkStart w:id="51" w:name="_Toc385885596"/>
      <w:r w:rsidRPr="00FE2F41">
        <w:rPr>
          <w:rFonts w:ascii="FZYaoTi" w:eastAsia="FZYaoTi" w:hAnsi="SimSun" w:cs="SimSun" w:hint="eastAsia"/>
          <w:b/>
          <w:sz w:val="28"/>
          <w:szCs w:val="28"/>
        </w:rPr>
        <w:t>先知时代的迹象</w:t>
      </w:r>
      <w:bookmarkEnd w:id="51"/>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通过研究以往先知们，可以推断出先知时代的某些“间接”迹象。首先，这些受安拉选择的个体，必须在接受首次启示前品行兼优、也受人尊敬。例如，很难想象，从来不为俗世说谎的人突然散布关于造物主的谎言并声称接受到了启示。其次，他所宣传的信息具有美德和卓越。相似，他的信息的基本核心一致于早期公认先知的信息。安拉关于宇宙和人生的真理基本信息不会因先知而异。此外，他们不会因传达启示而寻求个人利益或报酬。他的目标不是世俗性的。他传达信息，只为服从和取悦安拉。最后</w:t>
      </w:r>
      <w:proofErr w:type="gramStart"/>
      <w:r w:rsidRPr="00FE2F41">
        <w:rPr>
          <w:rFonts w:ascii="FZYaoTi" w:eastAsia="FZYaoTi" w:hAnsi="SimSun" w:cs="SimSun" w:hint="eastAsia"/>
          <w:sz w:val="28"/>
          <w:szCs w:val="28"/>
        </w:rPr>
        <w:t>,人们将会发现先知总享受着精神胜利,即使他没有体验政治胜利也罢</w:t>
      </w:r>
      <w:proofErr w:type="gramEnd"/>
      <w:r w:rsidRPr="00FE2F41">
        <w:rPr>
          <w:rFonts w:ascii="FZYaoTi" w:eastAsia="FZYaoTi" w:hAnsi="SimSun" w:cs="SimSun" w:hint="eastAsia"/>
          <w:sz w:val="28"/>
          <w:szCs w:val="28"/>
        </w:rPr>
        <w:t>。即他常常满足于他（接受）的启示，而从不放弃他的目标，并展示视死如归的决心。那些放弃启示和信仰的人不是安拉的真先知。</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除所有这些外，安拉给他的使者们一些特别迹象，其中有些反常事情以证实个体确实受造物主派遣。这都归于安拉的完全公正、仁慈和善良。他以这种方式选择和派遣使者，只有顽固不化者才拒绝接受该启示的真实性。因此，不但启示内容完全符合人性，带来启示的使</w:t>
      </w:r>
      <w:r w:rsidRPr="00FE2F41">
        <w:rPr>
          <w:rFonts w:ascii="FZYaoTi" w:eastAsia="FZYaoTi" w:hAnsi="SimSun" w:cs="SimSun" w:hint="eastAsia"/>
          <w:sz w:val="28"/>
          <w:szCs w:val="28"/>
        </w:rPr>
        <w:lastRenderedPageBreak/>
        <w:t>者以这种方式受派遣，人类没有借口不接受他们为安拉的使者。正如安拉所说，“我确已派遣我的使者们带着明显证据。”（57:25）</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安拉赐给使者们的这些特殊迹象被称为“奇迹。”当然，在这个“科学”时代，今天人们趋向于怀疑在过去辑录的奇迹。然而，这种事件在本质上没什么不合逻辑的。始于安拉创造这个宇宙的前提，作为一个稳固前提（如前所述），它也可以理解为安拉完全控制着这个宇宙的运行，可随心随时改变它的运行。当代，人们反复听到的医学奇迹和从病情中恢复的奇迹是难以“合理解释的，”而人们不能否定这些“无法解释的”事件</w:t>
      </w:r>
      <w:r w:rsidRPr="00FE2F41">
        <w:rPr>
          <w:rStyle w:val="FootnoteReference"/>
          <w:rFonts w:ascii="FZYaoTi" w:eastAsia="FZYaoTi" w:hAnsi="SimSun" w:cs="SimSun" w:hint="eastAsia"/>
          <w:sz w:val="28"/>
          <w:szCs w:val="28"/>
        </w:rPr>
        <w:footnoteReference w:id="117"/>
      </w:r>
      <w:r w:rsidRPr="00FE2F41">
        <w:rPr>
          <w:rFonts w:ascii="FZYaoTi" w:eastAsia="FZYaoTi" w:hAnsi="SimSun" w:cs="SimSun" w:hint="eastAsia"/>
          <w:sz w:val="28"/>
          <w:szCs w:val="28"/>
        </w:rPr>
        <w:t>。</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在过去，有这类事情，诸如摩西分开红海和耶稣为盲人治病。这些迹象进一步证实了先知们声称受安拉支持和引导。而所有那些迹象仅目睹者能完全和真正体验到。这样，随着时间推移，人们或开始怀疑这些故事和说法；这些奇迹的影响力也逐渐消失。然而，只要有其他先知来复兴该启示，这就不再是主要问题了。</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这样，当安拉为全人类派遣了直至审判日的最后一位使者时，给予他一件非常特殊的奇迹，能明确显示它来自于安拉并具有永恒魅力。先知默罕默德（求主赐福安于他）说：“先知们都被赋予了人们相信的奇迹，我被赋予的是安拉启示给我的神圣启示。所以我希望在复生日我的追随者多于其他先知的</w:t>
      </w:r>
      <w:r w:rsidRPr="00FE2F41">
        <w:rPr>
          <w:rStyle w:val="FootnoteReference"/>
          <w:rFonts w:ascii="FZYaoTi" w:eastAsia="FZYaoTi" w:hAnsi="SimSun" w:cs="SimSun" w:hint="eastAsia"/>
          <w:sz w:val="28"/>
          <w:szCs w:val="28"/>
        </w:rPr>
        <w:footnoteReference w:id="118"/>
      </w:r>
      <w:r w:rsidRPr="00FE2F41">
        <w:rPr>
          <w:rFonts w:ascii="FZYaoTi" w:eastAsia="FZYaoTi" w:hAnsi="SimSun" w:cs="SimSun" w:hint="eastAsia"/>
          <w:sz w:val="28"/>
          <w:szCs w:val="28"/>
        </w:rPr>
        <w:t>”。换而言之，先知穆罕默德的最大迹象和奇迹就是古兰经。</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因此，先知穆罕默德接受的最大迹象在当代仍然被证实和体验着</w:t>
      </w:r>
      <w:r w:rsidRPr="00FE2F41">
        <w:rPr>
          <w:rStyle w:val="FootnoteReference"/>
          <w:rFonts w:ascii="FZYaoTi" w:eastAsia="FZYaoTi" w:hAnsi="SimSun" w:cs="SimSun" w:hint="eastAsia"/>
          <w:sz w:val="28"/>
          <w:szCs w:val="28"/>
        </w:rPr>
        <w:footnoteReference w:id="119"/>
      </w:r>
      <w:r w:rsidRPr="00FE2F41">
        <w:rPr>
          <w:rFonts w:ascii="FZYaoTi" w:eastAsia="FZYaoTi" w:hAnsi="SimSun" w:cs="SimSun" w:hint="eastAsia"/>
          <w:sz w:val="28"/>
          <w:szCs w:val="28"/>
        </w:rPr>
        <w:t>。古兰经发布了对人类的永久挑战，即做点类似经文的文章。例如，安拉说，“如果你们怀疑我所降示给我仆人（穆罕默德）的经典，那么，你们试拟作一章，并在安拉外祈祷你们的支持者和帮助者，如果你们是诚实的。”（2:23）</w:t>
      </w:r>
    </w:p>
    <w:p w:rsidR="00C538DB" w:rsidRDefault="006C16E7" w:rsidP="00C538DB">
      <w:pPr>
        <w:pStyle w:val="PlainText"/>
        <w:tabs>
          <w:tab w:val="left" w:pos="360"/>
        </w:tabs>
        <w:rPr>
          <w:rFonts w:ascii="FZYaoTi" w:eastAsia="FZYaoTi" w:hAnsi="SimSun" w:cs="SimSun"/>
          <w:sz w:val="28"/>
          <w:szCs w:val="28"/>
          <w:rtl/>
        </w:rPr>
      </w:pPr>
      <w:r w:rsidRPr="00FE2F41">
        <w:rPr>
          <w:rFonts w:ascii="FZYaoTi" w:eastAsia="FZYaoTi" w:hAnsi="SimSun" w:cs="SimSun" w:hint="eastAsia"/>
          <w:sz w:val="28"/>
          <w:szCs w:val="28"/>
        </w:rPr>
        <w:tab/>
        <w:t xml:space="preserve"> 古兰经在很多方面具有奇迹性。例如，在先知时代，阿拉伯人擅长语言。然而，尽管他们极力反对先知多年，他们认识到难以企及《古兰经》的文学造诣</w:t>
      </w:r>
      <w:r w:rsidRPr="00FE2F41">
        <w:rPr>
          <w:rStyle w:val="FootnoteReference"/>
          <w:rFonts w:ascii="FZYaoTi" w:eastAsia="FZYaoTi" w:hAnsi="SimSun" w:cs="SimSun" w:hint="eastAsia"/>
          <w:sz w:val="28"/>
          <w:szCs w:val="28"/>
        </w:rPr>
        <w:footnoteReference w:id="120"/>
      </w:r>
      <w:r w:rsidRPr="00FE2F41">
        <w:rPr>
          <w:rFonts w:ascii="FZYaoTi" w:eastAsia="FZYaoTi" w:hAnsi="SimSun" w:cs="SimSun" w:hint="eastAsia"/>
          <w:sz w:val="28"/>
          <w:szCs w:val="28"/>
        </w:rPr>
        <w:t>。而古兰经远非仅是“文学奇迹”，其奇迹性还体现于已应验的对未来事件的预言，其科学的准确性、历史的准确性；</w:t>
      </w:r>
      <w:r w:rsidRPr="00FE2F41">
        <w:rPr>
          <w:rFonts w:ascii="FZYaoTi" w:eastAsia="FZYaoTi" w:hAnsi="SimSun" w:cs="SimSun" w:hint="eastAsia"/>
          <w:sz w:val="28"/>
          <w:szCs w:val="28"/>
        </w:rPr>
        <w:lastRenderedPageBreak/>
        <w:t>它的精确保存；大量而明智的法律；对改革人类已有的和潜在影响性等。</w:t>
      </w:r>
    </w:p>
    <w:p w:rsidR="00C538DB" w:rsidRDefault="006C16E7" w:rsidP="00C538DB">
      <w:pPr>
        <w:pStyle w:val="PlainText"/>
        <w:tabs>
          <w:tab w:val="left" w:pos="360"/>
        </w:tabs>
        <w:ind w:firstLineChars="202" w:firstLine="566"/>
        <w:rPr>
          <w:rFonts w:ascii="FZYaoTi" w:eastAsia="FZYaoTi" w:hAnsi="SimSun" w:cs="SimSun"/>
          <w:sz w:val="28"/>
          <w:szCs w:val="28"/>
          <w:rtl/>
        </w:rPr>
      </w:pPr>
      <w:r w:rsidRPr="00FE2F41">
        <w:rPr>
          <w:rFonts w:ascii="FZYaoTi" w:eastAsia="FZYaoTi" w:hAnsi="SimSun" w:cs="SimSun" w:hint="eastAsia"/>
          <w:sz w:val="28"/>
          <w:szCs w:val="28"/>
        </w:rPr>
        <w:t>先知穆罕默德是文盲。但安拉仍选择他为使者，因其文盲性在这种情形不是缺点；它只是在尔萨（耶稣）六个世纪后的这个文盲阿拉伯人不能创作这部经典的证据。例如，安拉启示给这个先知（求主赐福安于他）早期先知们的故事。这位先知生活在没有机会频繁接触犹太人或基督教徒的环境中。然而，这些先知们的故事被准确地呈现出。实际上，情形更为惊人。</w:t>
      </w:r>
    </w:p>
    <w:p w:rsidR="006C16E7" w:rsidRPr="00FE2F41" w:rsidRDefault="006C16E7" w:rsidP="00C538DB">
      <w:pPr>
        <w:pStyle w:val="PlainText"/>
        <w:tabs>
          <w:tab w:val="left" w:pos="360"/>
        </w:tabs>
        <w:ind w:firstLineChars="202" w:firstLine="566"/>
        <w:rPr>
          <w:rFonts w:ascii="FZYaoTi" w:eastAsia="FZYaoTi" w:hAnsi="SimSun" w:cs="SimSun"/>
          <w:sz w:val="28"/>
          <w:szCs w:val="28"/>
        </w:rPr>
      </w:pPr>
      <w:r w:rsidRPr="00FE2F41">
        <w:rPr>
          <w:rFonts w:ascii="FZYaoTi" w:eastAsia="FZYaoTi" w:hAnsi="SimSun" w:cs="SimSun" w:hint="eastAsia"/>
          <w:sz w:val="28"/>
          <w:szCs w:val="28"/>
        </w:rPr>
        <w:t>当代，很多人认识到圣经包含了历史上不可能的或不合时代的论述。显然，古兰经就不存在这种问题，这是它并非凡人作品的另一迹象</w:t>
      </w:r>
      <w:r w:rsidRPr="00FE2F41">
        <w:rPr>
          <w:rStyle w:val="FootnoteReference"/>
          <w:rFonts w:ascii="FZYaoTi" w:eastAsia="FZYaoTi" w:hAnsi="SimSun" w:cs="SimSun" w:hint="eastAsia"/>
          <w:sz w:val="28"/>
          <w:szCs w:val="28"/>
        </w:rPr>
        <w:footnoteReference w:id="121"/>
      </w:r>
      <w:r w:rsidRPr="00FE2F41">
        <w:rPr>
          <w:rFonts w:ascii="FZYaoTi" w:eastAsia="FZYaoTi" w:hAnsi="SimSun" w:cs="SimSun" w:hint="eastAsia"/>
          <w:sz w:val="28"/>
          <w:szCs w:val="28"/>
        </w:rPr>
        <w:t>。在一部扩展性著作中，Fatoohi和al-Dargazelli罗列了圣经中的这种大量历史性错误实例，这些是在古兰经找不到的，虽然其中也论及同样的故事和事件。例如，他们的部分结论如下，如同有些人妄称那样，若尊贵古兰经衍生自于圣经，那么，圣经中的很多错误会传承给它。例如，为什么尊贵古兰经描述以色列是个小民族而非圣经声称的两三百万人？这是个掺水数据，学者并不认可。为什么尊贵古兰经没有沿袭圣经说法，即法老被大海吞没？而指出法老“身体”被获救。为什么尊贵古兰经特别提及法老而没有提到被安拉毁灭的其他人</w:t>
      </w:r>
      <w:r w:rsidRPr="00FE2F41">
        <w:rPr>
          <w:rStyle w:val="FootnoteReference"/>
          <w:rFonts w:ascii="FZYaoTi" w:eastAsia="FZYaoTi" w:hAnsi="SimSun" w:cs="SimSun" w:hint="eastAsia"/>
          <w:sz w:val="28"/>
          <w:szCs w:val="28"/>
        </w:rPr>
        <w:footnoteReference w:id="122"/>
      </w:r>
      <w:r w:rsidRPr="00FE2F41">
        <w:rPr>
          <w:rFonts w:ascii="FZYaoTi" w:eastAsia="FZYaoTi" w:hAnsi="SimSun" w:cs="SimSun" w:hint="eastAsia"/>
          <w:sz w:val="28"/>
          <w:szCs w:val="28"/>
        </w:rPr>
        <w:t>？……</w:t>
      </w:r>
    </w:p>
    <w:p w:rsidR="006C16E7" w:rsidRPr="00FE2F41" w:rsidRDefault="006C16E7" w:rsidP="006C16E7">
      <w:pPr>
        <w:pStyle w:val="PlainText"/>
        <w:outlineLvl w:val="3"/>
        <w:rPr>
          <w:rFonts w:ascii="FZYaoTi" w:eastAsia="FZYaoTi" w:hAnsi="SimSun" w:cs="SimSun"/>
          <w:b/>
          <w:sz w:val="28"/>
          <w:szCs w:val="28"/>
        </w:rPr>
      </w:pPr>
      <w:bookmarkStart w:id="52" w:name="_Toc385885597"/>
      <w:r w:rsidRPr="00FE2F41">
        <w:rPr>
          <w:rFonts w:ascii="FZYaoTi" w:eastAsia="FZYaoTi" w:hAnsi="SimSun" w:cs="SimSun" w:hint="eastAsia"/>
          <w:b/>
          <w:sz w:val="28"/>
          <w:szCs w:val="28"/>
        </w:rPr>
        <w:t>人类需要安拉的使者</w:t>
      </w:r>
      <w:bookmarkEnd w:id="52"/>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为人类派遣使者们是安拉的最大慈悯之一。在描述派遣先知穆罕默德时，安拉说，“我派遣你（穆罕默德啊！），只作为对所有存在物的慈悯。”（21:17）</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实际上，人类极其需要来自于安拉的这种慈悯。他们需要一个可行的典范以显示如何使自己的人生趋向取悦安拉。他们也极其需要这些使者们带来的知识。</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若安拉意欲，例如，他会简单地以书写形式把他的信息启示在山边上。而他从人类中派遣使者有着巨大慈悯和智慧。这些使者有两个益处：（1）通过派遣人类使者而非直接沟通或书面语，安拉把他的</w:t>
      </w:r>
      <w:r w:rsidRPr="00FE2F41">
        <w:rPr>
          <w:rFonts w:ascii="FZYaoTi" w:eastAsia="FZYaoTi" w:hAnsi="SimSun" w:cs="SimSun" w:hint="eastAsia"/>
          <w:sz w:val="28"/>
          <w:szCs w:val="28"/>
        </w:rPr>
        <w:lastRenderedPageBreak/>
        <w:t>信息从抽象形式转化为具体形式。使者对启示的实施是对人类实践的指导。这种指导不再是模糊的、人人可随意理解的一般性原理。不，启示被以具体和实用形式展现，并具有详细案例以便人类跟随</w:t>
      </w:r>
      <w:r w:rsidRPr="00FE2F41">
        <w:rPr>
          <w:rStyle w:val="FootnoteReference"/>
          <w:rFonts w:ascii="FZYaoTi" w:eastAsia="FZYaoTi" w:hAnsi="SimSun" w:cs="SimSun" w:hint="eastAsia"/>
          <w:sz w:val="28"/>
          <w:szCs w:val="28"/>
        </w:rPr>
        <w:footnoteReference w:id="123"/>
      </w:r>
      <w:r w:rsidRPr="00FE2F41">
        <w:rPr>
          <w:rFonts w:ascii="FZYaoTi" w:eastAsia="FZYaoTi" w:hAnsi="SimSun" w:cs="SimSun" w:hint="eastAsia"/>
          <w:sz w:val="28"/>
          <w:szCs w:val="28"/>
        </w:rPr>
        <w:t>。（2）使者们虽是人类中有特殊品格者，但他们依然是人。实际上，他们是为其他人设置的典范。因此，通过他们对神圣教导的执行，彰显了这些教义是可行的和人类力所能及的。没有人会认为正义是人类能力之外的事物；它在人能力之内，先知们的行为便是有力证据。</w:t>
      </w:r>
    </w:p>
    <w:p w:rsidR="006C16E7" w:rsidRPr="00FE2F41" w:rsidRDefault="006C16E7" w:rsidP="006C16E7">
      <w:pPr>
        <w:pStyle w:val="PlainText"/>
        <w:ind w:firstLineChars="225" w:firstLine="630"/>
        <w:rPr>
          <w:rFonts w:ascii="FZYaoTi" w:eastAsia="FZYaoTi" w:hAnsi="SimSun" w:cs="SimSun"/>
          <w:sz w:val="28"/>
          <w:szCs w:val="28"/>
        </w:rPr>
      </w:pPr>
      <w:r w:rsidRPr="00FE2F41">
        <w:rPr>
          <w:rFonts w:ascii="FZYaoTi" w:eastAsia="FZYaoTi" w:hAnsi="SimSun" w:cs="SimSun" w:hint="eastAsia"/>
          <w:sz w:val="28"/>
          <w:szCs w:val="28"/>
        </w:rPr>
        <w:t>如上所述，人类急需使者所传达知识。知识分为两种，对人类都必不可少</w:t>
      </w:r>
      <w:r w:rsidRPr="00FE2F41">
        <w:rPr>
          <w:rStyle w:val="FootnoteReference"/>
          <w:rFonts w:ascii="FZYaoTi" w:eastAsia="FZYaoTi" w:hAnsi="SimSun" w:cs="SimSun" w:hint="eastAsia"/>
          <w:sz w:val="28"/>
          <w:szCs w:val="28"/>
        </w:rPr>
        <w:footnoteReference w:id="124"/>
      </w:r>
      <w:r w:rsidRPr="00FE2F41">
        <w:rPr>
          <w:rFonts w:ascii="FZYaoTi" w:eastAsia="FZYaoTi" w:hAnsi="SimSun" w:cs="SimSun" w:hint="eastAsia"/>
          <w:sz w:val="28"/>
          <w:szCs w:val="28"/>
        </w:rPr>
        <w:t>。</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b/>
          <w:sz w:val="28"/>
          <w:szCs w:val="28"/>
        </w:rPr>
        <w:t>第一种知识是超自然知识，</w:t>
      </w:r>
      <w:r w:rsidRPr="00FE2F41">
        <w:rPr>
          <w:rFonts w:ascii="FZYaoTi" w:eastAsia="FZYaoTi" w:hAnsi="SimSun" w:cs="SimSun" w:hint="eastAsia"/>
          <w:sz w:val="28"/>
          <w:szCs w:val="28"/>
        </w:rPr>
        <w:t>伊斯兰经典称之为“不可见（幽玄）”知识，涉及超出人类体验范围，人类只能通过来自于安拉的启示了解它们。这个领域包括有关安拉及其属性的细节知识、造化的目的、如何区分善恶、人类死后和后世中要发生的事件等。这种知识是宗教的核心，不把人生基于这类信仰条款，人类就不能正确生活。</w:t>
      </w:r>
    </w:p>
    <w:p w:rsidR="006C16E7" w:rsidRPr="00FE2F41" w:rsidRDefault="006C16E7" w:rsidP="006C16E7">
      <w:pPr>
        <w:pStyle w:val="PlainText"/>
        <w:ind w:firstLine="420"/>
        <w:rPr>
          <w:rFonts w:ascii="FZYaoTi" w:eastAsia="FZYaoTi" w:hAnsi="SimSun" w:cs="SimSun"/>
          <w:sz w:val="28"/>
          <w:szCs w:val="28"/>
        </w:rPr>
      </w:pPr>
      <w:r w:rsidRPr="00FE2F41">
        <w:rPr>
          <w:rFonts w:ascii="FZYaoTi" w:eastAsia="FZYaoTi" w:hAnsi="SimSun" w:cs="SimSun" w:hint="eastAsia"/>
          <w:sz w:val="28"/>
          <w:szCs w:val="28"/>
        </w:rPr>
        <w:t>然而安拉的引导不仅涉及这些事务。安拉启示给其使者们的引导也指导着人类的世俗事务。除了安拉使人轻易企及的技术事务外，人类极其需要安拉在其他方面的引导。只有安拉，创造者和裁决者，知道对人类最好的是什么。安拉说，“造化者难道不知道？他（对仆人）最善良和慷慨，也彻知。”（67:14）这点需做进一步阐述，因为它冲击着当代主流思维模式即世俗论的根基。</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人类试图构建其经济系统、政治系统、国际法等等。虽然在这样做,但他们不得不承认他们在企图染指难以企及的事务。因此，即便意图良好，但结果会得不偿失。</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在经济领域，内心的第一反应是社会主义和共产主义经济理论的垮台。人们也应该审视资本主义的现实和理想之间的鸿沟。早期资本主义理论家设想了一种理论，试图产生“尽一切可能的世界”。然而其理论基于一种从没有和也不可能实现的臆断。他们假定了完全的竞争,完善的知识,自由的贸易等等。一旦这些臆断被违背，这是必然，就不会产生“尽一切可能的世界”。相反，他们会致使一个剥削世界，</w:t>
      </w:r>
      <w:r w:rsidRPr="00FE2F41">
        <w:rPr>
          <w:rFonts w:ascii="FZYaoTi" w:eastAsia="FZYaoTi" w:hAnsi="SimSun" w:cs="SimSun" w:hint="eastAsia"/>
          <w:bCs/>
          <w:sz w:val="28"/>
          <w:szCs w:val="28"/>
        </w:rPr>
        <w:lastRenderedPageBreak/>
        <w:t>其中富人更富、穷人更穷。尽管政府已经意识到最终失败并试图介入去拯救，只要“自由市场”是驱动力、利润是最终目标和需求驱使着生产，世界将远离“尽一切可能的世界</w:t>
      </w:r>
      <w:r w:rsidRPr="00FE2F41">
        <w:rPr>
          <w:rStyle w:val="FootnoteReference"/>
          <w:rFonts w:ascii="FZYaoTi" w:eastAsia="FZYaoTi" w:hAnsi="SimSun" w:cs="SimSun" w:hint="eastAsia"/>
          <w:bCs/>
          <w:sz w:val="28"/>
          <w:szCs w:val="28"/>
        </w:rPr>
        <w:footnoteReference w:id="125"/>
      </w:r>
      <w:r w:rsidRPr="00FE2F41">
        <w:rPr>
          <w:rFonts w:ascii="FZYaoTi" w:eastAsia="FZYaoTi" w:hAnsi="SimSun" w:cs="SimSun" w:hint="eastAsia"/>
          <w:bCs/>
          <w:sz w:val="28"/>
          <w:szCs w:val="28"/>
        </w:rPr>
        <w:t>”。因现代资本主义的“工具”——利息，欠发达国家每天有不计其数的儿童死亡，令人尴尬、哭笑不得。一些非洲国家被迫偿还债务，而难以顾及医疗和教育</w:t>
      </w:r>
      <w:r w:rsidRPr="00FE2F41">
        <w:rPr>
          <w:rStyle w:val="FootnoteReference"/>
          <w:rFonts w:ascii="FZYaoTi" w:eastAsia="FZYaoTi" w:hAnsi="SimSun" w:cs="SimSun" w:hint="eastAsia"/>
          <w:bCs/>
          <w:sz w:val="28"/>
          <w:szCs w:val="28"/>
        </w:rPr>
        <w:footnoteReference w:id="126"/>
      </w:r>
      <w:r w:rsidRPr="00FE2F41">
        <w:rPr>
          <w:rFonts w:ascii="FZYaoTi" w:eastAsia="FZYaoTi" w:hAnsi="SimSun" w:cs="SimSun" w:hint="eastAsia"/>
          <w:bCs/>
          <w:sz w:val="28"/>
          <w:szCs w:val="28"/>
        </w:rPr>
        <w:t>。当然，这种该死的利息是伊斯兰一直禁止的。</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通常，截然不同于安拉启示，人为法律遭遇四个明显问题。首先，人类不断受到欲望影响。在古兰经中，真理总被与个人欲望相提并论。人或通过启示遵循真实而正确的真理，或追随欲望，包括人类声称为“好”的。例如，安拉在一节经文中说：“故你当依安拉所降示的经典而为他们判决，你不要舍弃降临你的真理而顺从他们的私欲。”（5:48）因此，人为法律中充斥着“自由”和“权利”字眼，而难以全盘考虑对社会和世界整体最好利益。也许酒和性自由是其最好例证。因为酒的合法性社会遭受了多大伤害和成本？由于酒，多少家庭被拆散？多少妇女被殴打？多少人在社会中不能发挥作用？然而，人们却不敢质疑喝酒的“权利”——实质是欲望。性自由也同样。例如，首先和主要通过性接触传播的艾滋病，使世界上生命和经济成本遭受了巨大伤害。实际上，先知默罕默德（求主赐福安于他）说：“非法性交不会在人们中蔓延为公众行为，除非人们从未经历过的传染病和流</w:t>
      </w:r>
      <w:r w:rsidRPr="00FE2F41">
        <w:rPr>
          <w:rFonts w:ascii="FZYaoTi" w:eastAsia="FZYaoTi" w:hAnsi="SimSun" w:cs="SimSun" w:hint="eastAsia"/>
          <w:bCs/>
          <w:sz w:val="28"/>
          <w:szCs w:val="28"/>
        </w:rPr>
        <w:lastRenderedPageBreak/>
        <w:t>行病在他们中蔓延</w:t>
      </w:r>
      <w:r w:rsidRPr="00FE2F41">
        <w:rPr>
          <w:rStyle w:val="FootnoteReference"/>
          <w:rFonts w:ascii="FZYaoTi" w:eastAsia="FZYaoTi" w:hAnsi="SimSun" w:cs="SimSun" w:hint="eastAsia"/>
          <w:bCs/>
          <w:sz w:val="28"/>
          <w:szCs w:val="28"/>
        </w:rPr>
        <w:footnoteReference w:id="127"/>
      </w:r>
      <w:r w:rsidRPr="00FE2F41">
        <w:rPr>
          <w:rFonts w:ascii="FZYaoTi" w:eastAsia="FZYaoTi" w:hAnsi="SimSun" w:cs="SimSun" w:hint="eastAsia"/>
          <w:bCs/>
          <w:sz w:val="28"/>
          <w:szCs w:val="28"/>
        </w:rPr>
        <w:t>”。</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即使人类超越了激情和欲望，他们必须要认识自然科学和社会科学之间的巨大差异。社会学家意识到他们在走下坡路。他们没有用于检测其理论的实验室或真空。人生各领域的交互很广阔，任何人都难以完全研究。即使他们不带偏见，很多因素，诸如环境会扭曲他们的观点。有些人甚至怀疑真正真理能否由这种科学所决定</w:t>
      </w:r>
      <w:r w:rsidRPr="00FE2F41">
        <w:rPr>
          <w:rStyle w:val="FootnoteReference"/>
          <w:rFonts w:ascii="FZYaoTi" w:eastAsia="FZYaoTi" w:hAnsi="SimSun" w:cs="SimSun" w:hint="eastAsia"/>
          <w:bCs/>
          <w:sz w:val="28"/>
          <w:szCs w:val="28"/>
        </w:rPr>
        <w:footnoteReference w:id="128"/>
      </w:r>
      <w:r w:rsidRPr="00FE2F41">
        <w:rPr>
          <w:rFonts w:ascii="FZYaoTi" w:eastAsia="FZYaoTi" w:hAnsi="SimSun" w:cs="SimSun" w:hint="eastAsia"/>
          <w:bCs/>
          <w:sz w:val="28"/>
          <w:szCs w:val="28"/>
        </w:rPr>
        <w:t>。在《古兰经》中，安拉指出了人类的这种有限能力，“他们只知道今世生活的表相。”（30:7）如果这点被承认，说明人类需要来自于造物主的引导和知识，安拉通过其先知们下降了这种引导</w:t>
      </w:r>
      <w:r w:rsidRPr="00FE2F41">
        <w:rPr>
          <w:rStyle w:val="FootnoteReference"/>
          <w:rFonts w:ascii="FZYaoTi" w:eastAsia="FZYaoTi" w:hAnsi="SimSun" w:cs="SimSun" w:hint="eastAsia"/>
          <w:bCs/>
          <w:sz w:val="28"/>
          <w:szCs w:val="28"/>
        </w:rPr>
        <w:footnoteReference w:id="129"/>
      </w:r>
      <w:r w:rsidRPr="00FE2F41">
        <w:rPr>
          <w:rFonts w:ascii="FZYaoTi" w:eastAsia="FZYaoTi" w:hAnsi="SimSun" w:cs="SimSun" w:hint="eastAsia"/>
          <w:bCs/>
          <w:sz w:val="28"/>
          <w:szCs w:val="28"/>
        </w:rPr>
        <w:t>。实际上，据伊斯兰法学家，达到和实现人生的主要需求是先知们宣传的法律的基本目的和目标。</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最后，世俗法律不能如同启示那么启迪人。这些法律缺乏有效的道德影响</w:t>
      </w:r>
      <w:r w:rsidRPr="00FE2F41">
        <w:rPr>
          <w:rStyle w:val="FootnoteReference"/>
          <w:rFonts w:ascii="FZYaoTi" w:eastAsia="FZYaoTi" w:hAnsi="SimSun" w:cs="SimSun" w:hint="eastAsia"/>
          <w:bCs/>
          <w:sz w:val="28"/>
          <w:szCs w:val="28"/>
        </w:rPr>
        <w:footnoteReference w:id="130"/>
      </w:r>
      <w:r w:rsidRPr="00FE2F41">
        <w:rPr>
          <w:rFonts w:ascii="FZYaoTi" w:eastAsia="FZYaoTi" w:hAnsi="SimSun" w:cs="SimSun" w:hint="eastAsia"/>
          <w:bCs/>
          <w:sz w:val="28"/>
          <w:szCs w:val="28"/>
        </w:rPr>
        <w:t>。换而言之，除了诉诸于暴力手段外，人造法律难以驱使人去遵从。然而，遵循使者所颁布的法律受驱使于取悦安拉和规避其愤怒的愿望。当这种感情深入内心时，任何事物也难于阻止人们跟随安拉的法律，其中没有诱惑、贿赂和金钱等。</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作者的上述评论并非惊人之作或新作，明显的而合乎逻辑。那么问题是：既然这在逻辑上是人类最好的，为什么人类不回归安拉的引导和使者的教导呢？在当代，主流模式基于西方文明。西方文明，由于其历史环境，认为在“公共”事务中抛弃启示是明智的。有人或许说这可以理解，因为西方没有接收到过来自于主的原典启示。然而，一旦人们意识到神灵的启示是可得的、且就被保存在《古兰经》中时，希望更多人转向它并且由它来指导其生活。</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总之，毫不避讳的事实是人类迫切需求通过先知们传达的知识，和他们所树立的榜样。</w:t>
      </w:r>
    </w:p>
    <w:p w:rsidR="006C16E7" w:rsidRPr="00FE2F41" w:rsidRDefault="006C16E7" w:rsidP="006C16E7">
      <w:pPr>
        <w:pStyle w:val="PlainText"/>
        <w:outlineLvl w:val="3"/>
        <w:rPr>
          <w:rFonts w:ascii="FZYaoTi" w:eastAsia="FZYaoTi" w:hAnsi="SimSun" w:cs="SimSun"/>
          <w:b/>
          <w:bCs/>
          <w:sz w:val="28"/>
          <w:szCs w:val="28"/>
        </w:rPr>
      </w:pPr>
      <w:bookmarkStart w:id="53" w:name="_Toc385885598"/>
      <w:r w:rsidRPr="00FE2F41">
        <w:rPr>
          <w:rFonts w:ascii="FZYaoTi" w:eastAsia="FZYaoTi" w:hAnsi="SimSun" w:cs="SimSun" w:hint="eastAsia"/>
          <w:b/>
          <w:bCs/>
          <w:sz w:val="28"/>
          <w:szCs w:val="28"/>
        </w:rPr>
        <w:lastRenderedPageBreak/>
        <w:t>使者们的召唤原则</w:t>
      </w:r>
      <w:bookmarkEnd w:id="53"/>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据传述，先知（求主赐福安于他）说安拉派遣了124000位先知</w:t>
      </w:r>
      <w:r w:rsidRPr="00FE2F41">
        <w:rPr>
          <w:rStyle w:val="FootnoteReference"/>
          <w:rFonts w:ascii="FZYaoTi" w:eastAsia="FZYaoTi" w:hAnsi="SimSun" w:cs="SimSun" w:hint="eastAsia"/>
          <w:bCs/>
          <w:sz w:val="28"/>
          <w:szCs w:val="28"/>
        </w:rPr>
        <w:footnoteReference w:id="131"/>
      </w:r>
      <w:r w:rsidRPr="00FE2F41">
        <w:rPr>
          <w:rFonts w:ascii="FZYaoTi" w:eastAsia="FZYaoTi" w:hAnsi="SimSun" w:cs="SimSun" w:hint="eastAsia"/>
          <w:bCs/>
          <w:sz w:val="28"/>
          <w:szCs w:val="28"/>
        </w:rPr>
        <w:t>。安拉指出他给每个民族都派遣了一位使者（见《古兰经》16:36）。其中有些在《古兰经》中提及，而有些则没有提及</w:t>
      </w:r>
      <w:r w:rsidRPr="00FE2F41">
        <w:rPr>
          <w:rStyle w:val="FootnoteReference"/>
          <w:rFonts w:ascii="FZYaoTi" w:eastAsia="FZYaoTi" w:hAnsi="SimSun" w:cs="SimSun" w:hint="eastAsia"/>
          <w:bCs/>
          <w:sz w:val="28"/>
          <w:szCs w:val="28"/>
        </w:rPr>
        <w:footnoteReference w:id="132"/>
      </w:r>
      <w:r w:rsidRPr="00FE2F41">
        <w:rPr>
          <w:rFonts w:ascii="FZYaoTi" w:eastAsia="FZYaoTi" w:hAnsi="SimSun" w:cs="SimSun" w:hint="eastAsia"/>
          <w:bCs/>
          <w:sz w:val="28"/>
          <w:szCs w:val="28"/>
        </w:rPr>
        <w:t>。</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尽管这么多先知和使者受派遣，他们实际上都沿着同一条道路走。如同先知描述他们，他们都是一个大家庭中的兄弟们。先知说：“我们先知们是同父异母兄弟，拥有共同宗教</w:t>
      </w:r>
      <w:r w:rsidRPr="00FE2F41">
        <w:rPr>
          <w:rStyle w:val="FootnoteReference"/>
          <w:rFonts w:ascii="FZYaoTi" w:eastAsia="FZYaoTi" w:hAnsi="SimSun" w:cs="SimSun" w:hint="eastAsia"/>
          <w:bCs/>
          <w:sz w:val="28"/>
          <w:szCs w:val="28"/>
        </w:rPr>
        <w:footnoteReference w:id="133"/>
      </w:r>
      <w:r w:rsidRPr="00FE2F41">
        <w:rPr>
          <w:rFonts w:ascii="FZYaoTi" w:eastAsia="FZYaoTi" w:hAnsi="SimSun" w:cs="SimSun" w:hint="eastAsia"/>
          <w:bCs/>
          <w:sz w:val="28"/>
          <w:szCs w:val="28"/>
        </w:rPr>
        <w:t>”。</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实际上，安拉告诉先知（求主赐福安于他）他在指引先知走上前人们的宗教。安拉说：“他（安拉）已为你们制定相同的宗教，即他所命令努哈的、他所启示你的、他命令易卜拉欣、穆萨和尔撒的宗教。”（42:13）换而言之，把先知们作为一个整体引用，安拉说：“你们的宗教是一个，我是你们的主，因此你们（只）崇拜我。”（21:92）。</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因此，穆斯林相信所有先知和使者，尊敬他们，而不加歧视。安拉派遣了他们。他们都诚信同一个基本真理和召唤人们到相似的路线。因此，人没有权利说他将相信和尊敬他们部分人，而否定和轻蔑其他人。否则，这就是不敬安拉，因他派遣了他们；其次，这在逻辑上也不合理，因为他们都是带着相同启示，如先知所言他们互为兄弟。</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因此，他们全体必须被相信和得以妥当尊重。安拉说：“你们说：‘我们相信安拉和被启示给我们的，被启示给易卜拉欣、易司马仪、易司哈格、叶尔孤白及其12个儿子的，被启示给穆萨和尔撒的，被启示给先知们的；我们不歧视他们任何人，我们只顺从。’”（2:136，也见3:84）总之，因他们受派遣于唯一的安拉，他们的信息也基本一致和相同。</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研究《古兰经》，我们可以看出使者们召唤的基本准则，他们的信息以下述三点为重点：</w:t>
      </w:r>
    </w:p>
    <w:p w:rsidR="006C16E7" w:rsidRPr="00FE2F41" w:rsidRDefault="006C16E7" w:rsidP="006C16E7">
      <w:pPr>
        <w:pStyle w:val="PlainText"/>
        <w:ind w:firstLine="420"/>
        <w:rPr>
          <w:rFonts w:ascii="FZYaoTi" w:eastAsia="FZYaoTi"/>
          <w:sz w:val="28"/>
          <w:szCs w:val="28"/>
        </w:rPr>
      </w:pPr>
      <w:r w:rsidRPr="00FE2F41">
        <w:rPr>
          <w:rFonts w:ascii="FZYaoTi" w:eastAsia="FZYaoTi" w:hint="eastAsia"/>
          <w:sz w:val="28"/>
          <w:szCs w:val="28"/>
        </w:rPr>
        <w:t>（1）号召人们归向安拉，通过清晰证据解释除他外再无应受拜者，号召他们只顺从他，并抛弃所有假神灵。这是始自于阿丹时代的真宗教的精髓。地球上所有民族和人民都被赋予了这个信息。安拉说：“我确在每个民族中派遣了一位使者（宣布），“你们（只）崇拜安拉，而远离一切假神。”（16:36）安拉还说：“在你（穆罕默德啊!）之前，我派遣并指示使者，‘除我（安拉）外绝无应受崇拜者，（你们）崇拜我。”</w:t>
      </w:r>
      <w:r w:rsidRPr="00FE2F41">
        <w:rPr>
          <w:rFonts w:ascii="FZYaoTi" w:eastAsia="FZYaoTi" w:hint="eastAsia"/>
          <w:sz w:val="28"/>
          <w:szCs w:val="28"/>
        </w:rPr>
        <w:lastRenderedPageBreak/>
        <w:t>（21:25）在古兰经中，安拉引述了各位使者的话，“我的宗族啊！你们（只）崇拜安拉，除他外，绝无应受你们崇拜者。”（7:59, 65,73,85等）</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2）指明了显示通向安拉喜悦和净化自己心灵的行为路径，这是每个人必须要遵循的，除了正确信仰安拉外，还要有正确的崇拜行为和实践所声称的信仰。因此，使者们没有只告诉人们崇拜安拉。他们也接受到启示：如何崇拜安拉和在现实生活中应跟随的生活道路是什么。该路线包括崇拜仪式和今世法律及道德引导。每个人都引导走向这条正道。安拉说：“我已为你们每个民族制定了法律和清晰的道路。”（5:48）然而，所有先知都带来了包含同一基本法的相同基本路径，诸如责成礼拜、禁止多神崇拜、禁止通奸和禁止谋杀等。但这并不意味着在具体操行中没有差异。一般而言，他们的行为相似，但安拉因人因时因地派遣了很多先知。这是安拉的部分仁慈和睿智。这种行为多样性并不意味着他们的基本信息或路线的基本性质就有矛盾。事实上，一位先知的具体做法可能会因时而异。例如，先知穆罕默德及其追随者们曾面对耶路撒冷礼拜。当接收到穆斯林要面向麦加礼拜的指示时，这种做法就被废除了。先知及其追随者们仍然走在服从安拉的路线上，但当安拉下旨时，这个具体法律就发生了变化。</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3）当人们决定接受并崇拜安拉时，或当他们决定拒绝服从或崇拜安拉时，给他们解释了每个人的命运：使者告诉了人类死后生活、复活、最终审判和来自安拉的奖罚等事项。其细节只有安拉知道，安拉从不惩罚任何人直到使者给他们明确传达了这些知识。因此，所有使者实际上给那些希望接受信仰者带来了喜讯、而给那些拒绝者带给了严厉警告。安拉说：“我派遣使者们只为报喜者和警告者。信仰和行善者在将来没有恐惧、也不忧愁。而否认我迹象者将因犯罪而遭受刑罚。”(6:48-49)</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上述三个基本点是启示要解决的问题。他们是今后两世幸福生活的关键。古兰经中有关先知的故事证明了这些是关注的主要问题。先知们尽力传达他们的信息，履行其信托和明确传达启示。一旦上述点都被明确表示，就没有辩论或借口的余地。先知已经完成了使命，现在该我们每个人了。</w:t>
      </w:r>
    </w:p>
    <w:p w:rsidR="006C16E7" w:rsidRPr="00FE2F41" w:rsidRDefault="006C16E7" w:rsidP="006C16E7">
      <w:pPr>
        <w:pStyle w:val="PlainText"/>
        <w:outlineLvl w:val="3"/>
        <w:rPr>
          <w:rFonts w:ascii="FZYaoTi" w:eastAsia="FZYaoTi" w:hAnsi="SimSun" w:cs="SimSun"/>
          <w:b/>
          <w:bCs/>
          <w:sz w:val="28"/>
          <w:szCs w:val="28"/>
        </w:rPr>
      </w:pPr>
      <w:bookmarkStart w:id="54" w:name="_Toc385885599"/>
      <w:r w:rsidRPr="00FE2F41">
        <w:rPr>
          <w:rFonts w:ascii="FZYaoTi" w:eastAsia="FZYaoTi" w:hAnsi="SimSun" w:cs="SimSun" w:hint="eastAsia"/>
          <w:b/>
          <w:bCs/>
          <w:sz w:val="28"/>
          <w:szCs w:val="28"/>
        </w:rPr>
        <w:t>早期经典对先知穆罕默德的预言</w:t>
      </w:r>
      <w:bookmarkEnd w:id="54"/>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上一节说明了所有先知的基本信息一样。此外，预告先知穆罕默德来临是早期先知们的，至少部分先知们的任务。安拉在古兰中说：“他们顺从使者——既不会阅读又不会书写的先知（即穆罕默德），</w:t>
      </w:r>
      <w:r w:rsidRPr="00FE2F41">
        <w:rPr>
          <w:rFonts w:ascii="FZYaoTi" w:eastAsia="FZYaoTi" w:hAnsi="SimSun" w:cs="SimSun" w:hint="eastAsia"/>
          <w:bCs/>
          <w:sz w:val="28"/>
          <w:szCs w:val="28"/>
        </w:rPr>
        <w:lastRenderedPageBreak/>
        <w:t>他们在《讨拉特》和《引支勒》中发现关于他的记载……”（7:157）安拉还说：“当时，麦尔彦之子尔撒曾说：‘以色列后裔啊！我是安拉派来教化你们的使者，来证实在我之前（来临）的（《讨拉特》），和传达喜讯：在我之后来临的使者，其名为艾哈默德。’当他昭示他们明证时，他们说，‘这是明显的魔术。’”（61:6）</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基于《古兰经》中这些和其它经文，穆斯林学者们意识到在犹太教和基督教原始经卷中肯定存在先知来临（愿主福安之）的证据。事实上，许多经文被发现直接指先知穆罕默德（相关著作很多</w:t>
      </w:r>
      <w:r w:rsidRPr="00FE2F41">
        <w:rPr>
          <w:rStyle w:val="FootnoteReference"/>
          <w:rFonts w:ascii="FZYaoTi" w:eastAsia="FZYaoTi" w:hAnsi="SimSun" w:cs="SimSun" w:hint="eastAsia"/>
          <w:bCs/>
          <w:sz w:val="28"/>
          <w:szCs w:val="28"/>
        </w:rPr>
        <w:footnoteReference w:id="134"/>
      </w:r>
      <w:r w:rsidRPr="00FE2F41">
        <w:rPr>
          <w:rFonts w:ascii="FZYaoTi" w:eastAsia="FZYaoTi" w:hAnsi="SimSun" w:cs="SimSun" w:hint="eastAsia"/>
          <w:bCs/>
          <w:sz w:val="28"/>
          <w:szCs w:val="28"/>
        </w:rPr>
        <w:t>）。然而，通常情形是，对《圣经》中具体经文的注释和理解未必清楚，穆斯林与非穆斯林对具体经文的理解方式会截然不同。尽管如此，有些经文，其唯一而合理的翻译似乎在指先知穆罕默德（求主赐福安于他）。</w:t>
      </w:r>
    </w:p>
    <w:p w:rsidR="006C16E7" w:rsidRPr="00FE2F41" w:rsidRDefault="006C16E7" w:rsidP="00C538DB">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为了简便起见，只讨论两个个例子。首先，选自于《旧约》的片段，摩西（穆萨）说，</w:t>
      </w:r>
      <w:r w:rsidRPr="00FE2F41">
        <w:rPr>
          <w:rFonts w:ascii="FZYaoTi" w:eastAsia="FZYaoTi" w:hint="eastAsia"/>
          <w:sz w:val="28"/>
          <w:szCs w:val="28"/>
        </w:rPr>
        <w:t>耶和华就对我说，他们所说的是。我必在他们弟兄中间给他们兴起一位先知，像你。我要将我的话传给他。他要将我所吩咐的一切都传给他们。谁不听他奉我名所说的话，我必讨谁的罪。</w:t>
      </w:r>
      <w:r w:rsidRPr="00FE2F41">
        <w:rPr>
          <w:rFonts w:ascii="FZYaoTi" w:eastAsia="FZYaoTi" w:hAnsi="SimSun" w:cs="SimSun" w:hint="eastAsia"/>
          <w:bCs/>
          <w:sz w:val="28"/>
          <w:szCs w:val="28"/>
        </w:rPr>
        <w:t>（申命记18:17-19，国王詹姆斯版）。</w:t>
      </w:r>
    </w:p>
    <w:p w:rsidR="006C16E7" w:rsidRPr="00FE2F41" w:rsidRDefault="006C16E7" w:rsidP="006C16E7">
      <w:pPr>
        <w:pStyle w:val="PlainText"/>
        <w:ind w:firstLine="420"/>
        <w:rPr>
          <w:rFonts w:ascii="FZYaoTi" w:eastAsia="FZYaoTi" w:hAnsi="SimSun" w:cs="SimSun"/>
          <w:bCs/>
          <w:sz w:val="28"/>
          <w:szCs w:val="28"/>
        </w:rPr>
      </w:pPr>
      <w:r w:rsidRPr="00FE2F41">
        <w:rPr>
          <w:rFonts w:ascii="FZYaoTi" w:eastAsia="FZYaoTi" w:hAnsi="SimSun" w:cs="SimSun" w:hint="eastAsia"/>
          <w:bCs/>
          <w:sz w:val="28"/>
          <w:szCs w:val="28"/>
        </w:rPr>
        <w:t>也许需要回答的第一个问题是，谁是以色列人的弟兄？根据圣经希伯来语字典，术语“弟兄”指“被视为以色列亲属的部落的人格化表述</w:t>
      </w:r>
      <w:r w:rsidRPr="00FE2F41">
        <w:rPr>
          <w:rStyle w:val="FootnoteReference"/>
          <w:rFonts w:ascii="FZYaoTi" w:eastAsia="FZYaoTi" w:hAnsi="SimSun" w:cs="SimSun" w:hint="eastAsia"/>
          <w:bCs/>
          <w:sz w:val="28"/>
          <w:szCs w:val="28"/>
        </w:rPr>
        <w:footnoteReference w:id="135"/>
      </w:r>
      <w:r w:rsidRPr="00FE2F41">
        <w:rPr>
          <w:rFonts w:ascii="FZYaoTi" w:eastAsia="FZYaoTi" w:hAnsi="SimSun" w:cs="SimSun" w:hint="eastAsia"/>
          <w:bCs/>
          <w:sz w:val="28"/>
          <w:szCs w:val="28"/>
        </w:rPr>
        <w:t>。” 这种描述非常符合以实玛利的后代，他是亚伯拉罕的儿子，其同父异母弟弟是以撒。阿拉伯人是以实玛利的后裔，不言而喻，穆罕默德也是其后裔。</w:t>
      </w:r>
    </w:p>
    <w:p w:rsidR="006C16E7" w:rsidRPr="00FE2F41" w:rsidRDefault="006C16E7" w:rsidP="006C16E7">
      <w:pPr>
        <w:pStyle w:val="PlainText"/>
        <w:rPr>
          <w:rFonts w:ascii="FZYaoTi" w:eastAsia="FZYaoTi" w:hAnsi="SimSun" w:cs="SimSun"/>
          <w:bCs/>
          <w:sz w:val="28"/>
          <w:szCs w:val="28"/>
        </w:rPr>
      </w:pPr>
      <w:r w:rsidRPr="00FE2F41">
        <w:rPr>
          <w:rFonts w:ascii="FZYaoTi" w:eastAsia="FZYaoTi" w:hAnsi="Times New Roman" w:cs="Times New Roman" w:hint="eastAsia"/>
          <w:sz w:val="28"/>
          <w:szCs w:val="28"/>
        </w:rPr>
        <w:tab/>
      </w:r>
      <w:r w:rsidRPr="00FE2F41">
        <w:rPr>
          <w:rFonts w:ascii="FZYaoTi" w:eastAsia="FZYaoTi" w:hAnsi="SimSun" w:cs="SimSun" w:hint="eastAsia"/>
          <w:bCs/>
          <w:sz w:val="28"/>
          <w:szCs w:val="28"/>
        </w:rPr>
        <w:t>其次，未来先知被描述为“像你，”即类似于穆萨（摩西）。现在有基督徒主张，这段话在指耶稣。鉴于基督徒认为耶稣不只是先知，这极不太可能。然而，贾马尔巴达维（</w:t>
      </w:r>
      <w:r w:rsidRPr="00FE2F41">
        <w:rPr>
          <w:rFonts w:ascii="FZYaoTi" w:eastAsia="FZYaoTi" w:hAnsi="Times New Roman" w:cs="Times New Roman" w:hint="eastAsia"/>
          <w:sz w:val="28"/>
          <w:szCs w:val="28"/>
        </w:rPr>
        <w:t>Jamal Badawi）</w:t>
      </w:r>
      <w:r w:rsidRPr="00FE2F41">
        <w:rPr>
          <w:rFonts w:ascii="FZYaoTi" w:eastAsia="FZYaoTi" w:hAnsi="SimSun" w:cs="SimSun" w:hint="eastAsia"/>
          <w:bCs/>
          <w:sz w:val="28"/>
          <w:szCs w:val="28"/>
        </w:rPr>
        <w:t>用表格形式来证实摩西和穆罕默德多么相似（耶稣和他们多么不相似）。这是他的表2</w:t>
      </w:r>
      <w:r w:rsidRPr="00FE2F41">
        <w:rPr>
          <w:rStyle w:val="FootnoteReference"/>
          <w:rFonts w:ascii="FZYaoTi" w:eastAsia="FZYaoTi" w:hAnsi="SimSun" w:cs="SimSun" w:hint="eastAsia"/>
          <w:bCs/>
          <w:sz w:val="28"/>
          <w:szCs w:val="28"/>
        </w:rPr>
        <w:footnoteReference w:id="136"/>
      </w:r>
      <w:r w:rsidRPr="00FE2F41">
        <w:rPr>
          <w:rFonts w:ascii="FZYaoTi" w:eastAsia="FZYaoTi" w:hAnsi="SimSun" w:cs="SimSun" w:hint="eastAsia"/>
          <w:bCs/>
          <w:sz w:val="28"/>
          <w:szCs w:val="28"/>
        </w:rPr>
        <w:t>：</w:t>
      </w:r>
    </w:p>
    <w:p w:rsidR="006C16E7" w:rsidRPr="00FE2F41" w:rsidRDefault="006C16E7" w:rsidP="006C16E7">
      <w:pPr>
        <w:pStyle w:val="PlainText"/>
        <w:ind w:firstLineChars="225" w:firstLine="630"/>
        <w:rPr>
          <w:rFonts w:ascii="FZYaoTi" w:eastAsia="FZYaoTi" w:hAnsi="SimSun" w:cs="SimSun"/>
          <w:bCs/>
          <w:sz w:val="28"/>
          <w:szCs w:val="28"/>
        </w:rPr>
      </w:pPr>
      <w:r w:rsidRPr="00FE2F41">
        <w:rPr>
          <w:rFonts w:ascii="FZYaoTi" w:eastAsia="FZYaoTi" w:hAnsi="SimSun" w:cs="SimSun" w:hint="eastAsia"/>
          <w:bCs/>
          <w:sz w:val="28"/>
          <w:szCs w:val="28"/>
        </w:rPr>
        <w:t>表1：摩西和穆罕默德的比较</w:t>
      </w:r>
    </w:p>
    <w:tbl>
      <w:tblPr>
        <w:tblW w:w="0" w:type="auto"/>
        <w:tblInd w:w="1008" w:type="dxa"/>
        <w:tblLook w:val="01E0"/>
      </w:tblPr>
      <w:tblGrid>
        <w:gridCol w:w="1476"/>
        <w:gridCol w:w="1656"/>
        <w:gridCol w:w="1656"/>
        <w:gridCol w:w="2556"/>
      </w:tblGrid>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比较点</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摩西</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穆罕默德</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耶稣</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出生</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正常</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正常</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异常</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家庭生活</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已婚，有孩子</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已婚，有孩子</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未婚，无孩子</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lastRenderedPageBreak/>
              <w:t>死亡</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正常</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正常</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异常</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生涯</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先知，政治家</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先知，政治家</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先知</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被迫迁徙</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 xml:space="preserve">到median </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到madinah</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没有</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遭遇敌人</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紧追，</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紧追，战争</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没有相似经历</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遭遇的结果</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道德，物质胜利</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道德，物质胜利</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道德胜利</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教导的本质</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精神，法律</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精神，法律</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精神</w:t>
            </w:r>
          </w:p>
        </w:tc>
      </w:tr>
      <w:tr w:rsidR="006C16E7" w:rsidRPr="00FE2F41" w:rsidTr="006C16E7">
        <w:tc>
          <w:tcPr>
            <w:tcW w:w="147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人民的认可度</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先拒绝后接受</w:t>
            </w:r>
          </w:p>
        </w:tc>
        <w:tc>
          <w:tcPr>
            <w:tcW w:w="16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先拒绝后接受</w:t>
            </w:r>
          </w:p>
        </w:tc>
        <w:tc>
          <w:tcPr>
            <w:tcW w:w="2556" w:type="dxa"/>
          </w:tcPr>
          <w:p w:rsidR="006C16E7" w:rsidRPr="00FE2F41" w:rsidRDefault="006C16E7" w:rsidP="006C16E7">
            <w:pPr>
              <w:pStyle w:val="PlainText"/>
              <w:rPr>
                <w:rFonts w:ascii="FZYaoTi" w:eastAsia="FZYaoTi" w:hAnsi="SimSun" w:cs="SimSun"/>
                <w:bCs/>
                <w:sz w:val="28"/>
                <w:szCs w:val="28"/>
              </w:rPr>
            </w:pPr>
            <w:r w:rsidRPr="00FE2F41">
              <w:rPr>
                <w:rFonts w:ascii="FZYaoTi" w:eastAsia="FZYaoTi" w:hAnsi="SimSun" w:cs="SimSun" w:hint="eastAsia"/>
                <w:bCs/>
                <w:sz w:val="28"/>
                <w:szCs w:val="28"/>
              </w:rPr>
              <w:t>（被绝大多数以色列人）拒绝</w:t>
            </w:r>
          </w:p>
        </w:tc>
      </w:tr>
    </w:tbl>
    <w:p w:rsidR="006C16E7" w:rsidRPr="00FE2F41" w:rsidRDefault="006C16E7" w:rsidP="006C16E7">
      <w:pPr>
        <w:pStyle w:val="Default"/>
        <w:jc w:val="both"/>
        <w:rPr>
          <w:rFonts w:ascii="FZYaoTi" w:eastAsia="FZYaoTi"/>
          <w:sz w:val="28"/>
          <w:szCs w:val="28"/>
        </w:rPr>
      </w:pP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上述经文随后说，“我要将我的话传给他。他要将我所吩咐的一切都传给他们。”这是对先知穆罕默德的绝对精准描述，与《古兰经》的表述一致。这些话，经过天使哲布莱以来被赋予先知；先知穆罕默德逐字重复被传达给他的启示，并吩咐所有的启示被记载。</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在新约中</w:t>
      </w:r>
      <w:r w:rsidRPr="00FE2F41">
        <w:rPr>
          <w:rStyle w:val="FootnoteReference"/>
          <w:rFonts w:ascii="FZYaoTi" w:eastAsia="FZYaoTi" w:hint="eastAsia"/>
          <w:sz w:val="28"/>
          <w:szCs w:val="28"/>
        </w:rPr>
        <w:footnoteReference w:id="137"/>
      </w:r>
      <w:r w:rsidRPr="00FE2F41">
        <w:rPr>
          <w:rFonts w:ascii="FZYaoTi" w:eastAsia="FZYaoTi" w:hint="eastAsia"/>
          <w:sz w:val="28"/>
          <w:szCs w:val="28"/>
        </w:rPr>
        <w:t>，可以在约翰福音中找到如下表述，“‘如果你们爱我，就要遵守我的命令。我要请求父，他就会赐给你们另一位保惠师，使他跟你们永远在一起。’”（约翰福音14:15-16） “‘但我要把实情告诉你们，我去是对你们有益的。如果我不去，保惠师就不会到你们这里来；我若去了，就会差他到你们这里来。他来了，就要在罪、在义、在审判各方面指证世人的罪。’”（约翰福音16:7-8）“‘我还有许多事要告诉你们，可是你们现在担当不了；只等真理的灵来了，他要引导你们进入一切真理。他不是凭着自己说话，而是把他听见的都说出来，并且要把将来的事告诉你们。’”（约翰福音16:12-13）</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那么，在耶稣之后才来临而非耶稣同时代来临的人是谁呢？基督徒把这些段落翻译为圣灵。而基督教理论表明圣父、圣子和圣灵是三位一体的组成部分。若情形如此，那么，怎么一个呈现而另一个不呈现？这与基督教理论完全不兼容。而且，最后一段“‘他要引导你们</w:t>
      </w:r>
      <w:r w:rsidRPr="00FE2F41">
        <w:rPr>
          <w:rFonts w:ascii="FZYaoTi" w:eastAsia="FZYaoTi" w:hint="eastAsia"/>
          <w:sz w:val="28"/>
          <w:szCs w:val="28"/>
        </w:rPr>
        <w:lastRenderedPageBreak/>
        <w:t>进入一切真理。他不是凭着自己说话，而是把他听见的都说出来，并且要把将来的事告诉你们。’”其实就是对先知（求主赐福安于他）的精准描述，即他如何接受和传达启示。</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最后引述的经文指出仍然需要伟大先知，（其语义明了，）作者相信无需评论，“以下是约翰的见证：犹太人从耶路撒冷派祭司和利未人到约翰那里，问他：‘你是谁？’约翰并不否认，坦白地承认说：‘我不是基督。’他们又问：‘那么你是谁？是以利亚吗</w:t>
      </w:r>
      <w:r w:rsidRPr="00FE2F41">
        <w:rPr>
          <w:rStyle w:val="FootnoteReference"/>
          <w:rFonts w:ascii="FZYaoTi" w:eastAsia="FZYaoTi" w:hint="eastAsia"/>
          <w:sz w:val="28"/>
          <w:szCs w:val="28"/>
        </w:rPr>
        <w:footnoteReference w:id="138"/>
      </w:r>
      <w:r w:rsidRPr="00FE2F41">
        <w:rPr>
          <w:rFonts w:ascii="FZYaoTi" w:eastAsia="FZYaoTi" w:hint="eastAsia"/>
          <w:sz w:val="28"/>
          <w:szCs w:val="28"/>
        </w:rPr>
        <w:t>？’他说：‘我不是。’‘是那位先知吗？’他回答：‘不是。’”约翰福音1:19-21，国王詹姆斯版）。”那么谁是约翰和犹太人期望的先知呢？</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这些简要例子足以说明问题。有兴趣读者可查阅有深度的著作。然而，若这些迹象确实指向先知穆罕默德（求主赐福安于他），正如穆斯林学者所主张的观点，那么，鉴于做出该表述的先知的诚实性，人们必须要跟随该使者。</w:t>
      </w:r>
    </w:p>
    <w:p w:rsidR="006C16E7" w:rsidRPr="00FE2F41" w:rsidRDefault="006C16E7" w:rsidP="006C16E7">
      <w:pPr>
        <w:bidi w:val="0"/>
        <w:outlineLvl w:val="3"/>
        <w:rPr>
          <w:rFonts w:ascii="FZYaoTi" w:eastAsia="FZYaoTi"/>
          <w:b/>
          <w:sz w:val="28"/>
          <w:szCs w:val="28"/>
          <w:lang w:eastAsia="zh-CN"/>
        </w:rPr>
      </w:pPr>
      <w:bookmarkStart w:id="55" w:name="_Toc385885600"/>
      <w:r w:rsidRPr="00FE2F41">
        <w:rPr>
          <w:rFonts w:ascii="FZYaoTi" w:eastAsia="FZYaoTi" w:hint="eastAsia"/>
          <w:b/>
          <w:sz w:val="28"/>
          <w:szCs w:val="28"/>
          <w:lang w:eastAsia="zh-CN"/>
        </w:rPr>
        <w:t>最后的启示</w:t>
      </w:r>
      <w:bookmarkEnd w:id="55"/>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几个世纪中，安拉派遣了很多先知。但是安拉决定要派遣最后一位使者以传达最终启示。这位最终使者是针对全人类的：从他的时代直到审判日。之后，将不再下降启示，也不再派遣使者来更新这个启示。因此，这位先知肯定明显有别于前辈先知们。</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第一，既然不再派遣任何使者来校正人类的迷误与曲解，那么由这位最后先知接受的启示必须以原形态保存。</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 xml:space="preserve">    第二，这位最后先知的“迹象”本质也会有所不同。即这个迹象不但要影响先知时代的人们，而且还要影响所有后来人。</w:t>
      </w:r>
    </w:p>
    <w:p w:rsidR="006C16E7" w:rsidRPr="00FE2F41" w:rsidRDefault="006C16E7" w:rsidP="006C16E7">
      <w:pPr>
        <w:bidi w:val="0"/>
        <w:ind w:firstLineChars="200" w:firstLine="560"/>
        <w:rPr>
          <w:rFonts w:ascii="FZYaoTi" w:eastAsia="FZYaoTi"/>
          <w:sz w:val="28"/>
          <w:szCs w:val="28"/>
          <w:lang w:eastAsia="zh-CN"/>
        </w:rPr>
      </w:pPr>
      <w:r w:rsidRPr="00FE2F41">
        <w:rPr>
          <w:rFonts w:ascii="FZYaoTi" w:eastAsia="FZYaoTi" w:hint="eastAsia"/>
          <w:sz w:val="28"/>
          <w:szCs w:val="28"/>
          <w:lang w:eastAsia="zh-CN"/>
        </w:rPr>
        <w:t>第三，这位最后使者不只派遣给人类中的一个群族。若每个群族都有自己的最终使者，那么会彼此不同。这位最后使者须派遣给全人类，以终结先知序列，并能适宜于全人类。</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第四，这个（最后）启示的教义与法则必须适于解决全人类事务，直到审判日；具有引导性也足以灵活或能适应那些因人类环境变化而需要变化的事务。</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基于上述观点，可以看出，先知穆罕默德（求主赐福安于他）的信息要满足所有这些标准。对《古兰经》和笋奈的精准保存已做了讨论。相似，他的“迹象”即《古兰经》的本质，至今仍能被体验的最大奇迹，也在前面做了讨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关于第三点，先知穆罕默德（求主赐福安于他）是唯一这么宣布的使者，他并非只被派遣给某些人，而且受派遣给全世界所有人。例</w:t>
      </w:r>
      <w:r w:rsidRPr="00FE2F41">
        <w:rPr>
          <w:rFonts w:ascii="FZYaoTi" w:eastAsia="FZYaoTi" w:hint="eastAsia"/>
          <w:sz w:val="28"/>
          <w:szCs w:val="28"/>
          <w:lang w:eastAsia="zh-CN"/>
        </w:rPr>
        <w:lastRenderedPageBreak/>
        <w:t>如，犹太人认为他们自己是选民，他们的信息只限于他们自用。因此，许多正统犹太人认为不会改变他们的信仰。《新约》指出耶稣的使命针对以色列各族。《马太福音》10:5-6说，“耶稣派遣十二信土来，并命令他们说：不要步入外邦人的（生活）方式，你们也不要踏入撒玛利亚人的城市，你们宁可去那些以色列人家的迷路的羊群当中去。”据传说，当一些迦南妇女来找耶稣寻求帮助时，耶稣便说，“我只受派遣针对以色列人家的迷路羊群</w:t>
      </w:r>
      <w:r w:rsidRPr="00FE2F41">
        <w:rPr>
          <w:rStyle w:val="FootnoteReference"/>
          <w:rFonts w:ascii="FZYaoTi" w:eastAsia="FZYaoTi" w:hint="eastAsia"/>
          <w:sz w:val="28"/>
          <w:szCs w:val="28"/>
        </w:rPr>
        <w:footnoteReference w:id="139"/>
      </w:r>
      <w:r w:rsidRPr="00FE2F41">
        <w:rPr>
          <w:rFonts w:ascii="FZYaoTi" w:eastAsia="FZYaoTi" w:hint="eastAsia"/>
          <w:sz w:val="28"/>
          <w:szCs w:val="28"/>
          <w:lang w:eastAsia="zh-CN"/>
        </w:rPr>
        <w:t>。”《马太福音》15:24)耶稣使命的这种局限性在《古兰经》(参见61:6)中也得到了印证。</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至于先知穆罕默德（求主赐福安于他），安拉说：“（穆罕默德啊！对人们说）人类啊，我确实是安拉的使者，被派遣给你们全体。”(7:158)另一节经文说：“我派遣你（穆罕默德啊!）只为全人类的报喜者和警告者。”（34:28）其它经文也有相同释义。先知穆罕默德也说过他在五个方面不同于前期先知，他提到的最后一点是“（早期）先知是派遣给其种族的，而我是派遣给全人类的</w:t>
      </w:r>
      <w:r w:rsidRPr="00FE2F41">
        <w:rPr>
          <w:rStyle w:val="FootnoteReference"/>
          <w:rFonts w:ascii="FZYaoTi" w:eastAsia="FZYaoTi" w:hint="eastAsia"/>
          <w:sz w:val="28"/>
          <w:szCs w:val="28"/>
        </w:rPr>
        <w:footnoteReference w:id="140"/>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最后，当研究先知穆罕默德（求主赐福安于他）颁布的法律时，人们发现它总有必要的灵活性元素，允许它在当代如同早先知时代那样具有可操作性</w:t>
      </w:r>
      <w:r w:rsidRPr="00FE2F41">
        <w:rPr>
          <w:rStyle w:val="FootnoteReference"/>
          <w:rFonts w:ascii="FZYaoTi" w:eastAsia="FZYaoTi" w:hint="eastAsia"/>
          <w:sz w:val="28"/>
          <w:szCs w:val="28"/>
        </w:rPr>
        <w:footnoteReference w:id="141"/>
      </w:r>
      <w:r w:rsidRPr="00FE2F41">
        <w:rPr>
          <w:rFonts w:ascii="FZYaoTi" w:eastAsia="FZYaoTi" w:hint="eastAsia"/>
          <w:sz w:val="28"/>
          <w:szCs w:val="28"/>
          <w:lang w:eastAsia="zh-CN"/>
        </w:rPr>
        <w:t>。在伊斯兰法律中，需要固定的被永久固定了，需要灵活的便被赋予了灵活性。例如：在商业交易中，利息被彻底禁止了。除此外，也给出了一般性指导原则。然而，指导性原则是这样的，随着时代进展，当新业务交易形式出现时，可以根据这些指导原则来决定哪些是可接受的，哪些是不可接受的。因此，这也证明了伊斯兰法经历了1400年仍然可行。因此，根据伊斯兰信条，这些法律将继续可行，至到审判日。</w:t>
      </w:r>
    </w:p>
    <w:p w:rsidR="006C16E7" w:rsidRPr="00FE2F41" w:rsidRDefault="006C16E7" w:rsidP="006C16E7">
      <w:pPr>
        <w:bidi w:val="0"/>
        <w:outlineLvl w:val="3"/>
        <w:rPr>
          <w:rFonts w:ascii="FZYaoTi" w:eastAsia="FZYaoTi"/>
          <w:b/>
          <w:sz w:val="28"/>
          <w:szCs w:val="28"/>
          <w:lang w:eastAsia="zh-CN"/>
        </w:rPr>
      </w:pPr>
      <w:bookmarkStart w:id="56" w:name="_Toc385885601"/>
      <w:r w:rsidRPr="00FE2F41">
        <w:rPr>
          <w:rFonts w:ascii="FZYaoTi" w:eastAsia="FZYaoTi" w:hint="eastAsia"/>
          <w:b/>
          <w:sz w:val="28"/>
          <w:szCs w:val="28"/>
          <w:lang w:eastAsia="zh-CN"/>
        </w:rPr>
        <w:t>先知们的封印</w:t>
      </w:r>
      <w:bookmarkEnd w:id="56"/>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安拉在派遣了很多先知后，派遣了先知穆罕默德。穆罕默德出生于阿拉伯半岛的麦加城，比耶稣晚出生约570年。那时，麦加人委身于偶像崇拜。在麦加，有一座由先知易卜拉欣和伊斯玛仪建造的建筑物，这建筑以克尔白著名，曾专用于崇拜安拉——唯一的真主。尽管多神教徒（曾）在克尔白内摆满了他们的偶像，穆罕默德生活在麦加，</w:t>
      </w:r>
      <w:r w:rsidRPr="00FE2F41">
        <w:rPr>
          <w:rFonts w:ascii="FZYaoTi" w:eastAsia="FZYaoTi" w:hint="eastAsia"/>
          <w:sz w:val="28"/>
          <w:szCs w:val="28"/>
          <w:lang w:eastAsia="zh-CN"/>
        </w:rPr>
        <w:lastRenderedPageBreak/>
        <w:t>但从来都不参与（多神教徒的）偶像崇拜。他以诚实品性而闻名，赢得昵称“值得信任者。”</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四十岁时，穆罕默德接受了头条启示。尽管这起初震惊了他，随即就明白了并承领了来自主的使命。多神教徒阿拉伯人很快拒绝了他的信息，即除安拉外没有应受崇拜者。尽管他以“值得信任者”而著名，他们诽谤他，不久便发起了一场群众运动，旨在迫害那些相信穆罕默德的人。他的一些追随者被迫流亡阿比西尼亚（埃塞俄比亚旧称）。在麦加宣传13年后，先知本人也被迫迁徙麦地那，那里已有他的一些追随者，他们随推举先知为麦地那领袖。麦加非信士并没有消停，他们试图利用军事来扼杀这个新信仰群体。然而起初只占少数的穆斯林得到了壮大，经受了非信士的屠杀。在十年之内，先知亲自带领军队凯旋麦加，并和平收复麦加。这样，伊斯兰在阿拉伯半岛成为赢家，并开始向全世界传播</w:t>
      </w:r>
      <w:r w:rsidRPr="00FE2F41">
        <w:rPr>
          <w:rStyle w:val="FootnoteReference"/>
          <w:rFonts w:ascii="FZYaoTi" w:eastAsia="FZYaoTi" w:hint="eastAsia"/>
          <w:sz w:val="28"/>
          <w:szCs w:val="28"/>
        </w:rPr>
        <w:footnoteReference w:id="142"/>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安拉宣布先知穆罕默德（求主赐福安于他）是他的最后使者。安拉说：“穆罕默德不是你们任何人的父亲，而是安拉的使者和先知们的封印。安拉是全知万物的。”（33:40）先知穆罕默德（求主赐福安于他）说：“我受派遣给全人类，众先知由我封印</w:t>
      </w:r>
      <w:r w:rsidRPr="00FE2F41">
        <w:rPr>
          <w:rStyle w:val="FootnoteReference"/>
          <w:rFonts w:ascii="FZYaoTi" w:eastAsia="FZYaoTi" w:hint="eastAsia"/>
          <w:sz w:val="28"/>
          <w:szCs w:val="28"/>
        </w:rPr>
        <w:footnoteReference w:id="143"/>
      </w:r>
      <w:r w:rsidRPr="00FE2F41">
        <w:rPr>
          <w:rFonts w:ascii="FZYaoTi" w:eastAsia="FZYaoTi" w:hint="eastAsia"/>
          <w:sz w:val="28"/>
          <w:szCs w:val="28"/>
          <w:lang w:eastAsia="zh-CN"/>
        </w:rPr>
        <w:t>。”他又说：“以色列人由先知们引导，若一个先知死了，另一个先知就继承（他）。在我之后不会有先知</w:t>
      </w:r>
      <w:r w:rsidRPr="00FE2F41">
        <w:rPr>
          <w:rStyle w:val="FootnoteReference"/>
          <w:rFonts w:ascii="FZYaoTi" w:eastAsia="FZYaoTi" w:hint="eastAsia"/>
          <w:sz w:val="28"/>
          <w:szCs w:val="28"/>
        </w:rPr>
        <w:footnoteReference w:id="144"/>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样，最终这个先知来临了，他清楚宣布他是最终先知，他之后不会再有先知。他的信息的真实性和他本人的诚实品质众所周知。若人们得出结论，即他值得信任或古兰经是真实的，那么这一点(即穆罕默德是最终先知)也值得相信。</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任何人没有权力接受其他先知而拒绝先知穆罕默德。没有人有权会说穆罕默德是诚实的，而“我仍然选择追随耶稣或穆萨。”从逻辑上来讲，这种人不应该期望这将被安拉接受。安拉派遣了最后使者，要被相信和追随，并取代和替换那些早期先知们遗留的教导。在《古兰经》中，安拉描述了这种态度：“当对他们说，‘你们应当信安拉降示的经典。’他们就说，‘我们相信降世给我们的启示。’他们不信此后的经典，其实这部经典是真实的，证实他们所有的经典。”</w:t>
      </w:r>
      <w:r w:rsidRPr="00FE2F41">
        <w:rPr>
          <w:rFonts w:ascii="FZYaoTi" w:eastAsia="FZYaoTi" w:hint="eastAsia"/>
          <w:sz w:val="28"/>
          <w:szCs w:val="28"/>
          <w:lang w:eastAsia="zh-CN"/>
        </w:rPr>
        <w:lastRenderedPageBreak/>
        <w:t>（2:91）安拉进一步宣布这种人为非信士，他说，“有些人不信安拉及其使者们、欲分离安拉及其使者们（相信真主而不相信使者们），说：‘我们确信部分使者，而不相信其他的’想采取中间道路。他们是非信士。我已为非信士预备了凌辱刑罚。确信安拉及其使者们而不歧视任何使者的人，我将以应得报酬赏赐他们，安拉是至赦和至慈的。”（4:150-152）</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先知说：“以手中掌握我灵魂的唯一者起誓，我受派遣的受众，无论是犹太人还是基督徒，在听到我而在死亡时仍未皈依者将是永久的火狱居民</w:t>
      </w:r>
      <w:r w:rsidRPr="00FE2F41">
        <w:rPr>
          <w:rStyle w:val="FootnoteReference"/>
          <w:rFonts w:ascii="FZYaoTi" w:eastAsia="FZYaoTi" w:hint="eastAsia"/>
          <w:sz w:val="28"/>
          <w:szCs w:val="28"/>
        </w:rPr>
        <w:footnoteReference w:id="145"/>
      </w:r>
      <w:r w:rsidRPr="00FE2F41">
        <w:rPr>
          <w:rFonts w:ascii="FZYaoTi" w:eastAsia="FZYaoTi" w:hint="eastAsia"/>
          <w:sz w:val="28"/>
          <w:szCs w:val="28"/>
          <w:lang w:eastAsia="zh-CN"/>
        </w:rPr>
        <w:t>。”先知甚至告诉他的一同伴：“若我的兄弟穆萨今天在世，他将会没有选择地跟随我</w:t>
      </w:r>
      <w:r w:rsidRPr="00FE2F41">
        <w:rPr>
          <w:rStyle w:val="FootnoteReference"/>
          <w:rFonts w:ascii="FZYaoTi" w:eastAsia="FZYaoTi" w:hint="eastAsia"/>
          <w:sz w:val="28"/>
          <w:szCs w:val="28"/>
        </w:rPr>
        <w:footnoteReference w:id="146"/>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总之，指示先知的迹象随手可及。先知自己的诚实品性也不容质疑。他的经典保存也健全。所有这些信息都表明了他的先知角色。作为先知，他的话必须被相信。他称自己是最后先知，并说人类都必须选择去跟随他。这是每个人都要面对的选择，希望他们能做出正确和符合逻辑的决定。</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br w:type="page"/>
      </w:r>
      <w:r w:rsidRPr="00FE2F41">
        <w:rPr>
          <w:rFonts w:ascii="FZYaoTi" w:eastAsia="FZYaoTi" w:hint="eastAsia"/>
          <w:sz w:val="28"/>
          <w:szCs w:val="28"/>
        </w:rPr>
        <w:lastRenderedPageBreak/>
        <w:t xml:space="preserve"> </w:t>
      </w:r>
    </w:p>
    <w:p w:rsidR="006C16E7" w:rsidRPr="00FE2F41" w:rsidRDefault="006C16E7" w:rsidP="006C16E7">
      <w:pPr>
        <w:bidi w:val="0"/>
        <w:spacing w:afterLines="100"/>
        <w:outlineLvl w:val="2"/>
        <w:rPr>
          <w:rFonts w:ascii="FZYaoTi" w:eastAsia="FZYaoTi"/>
          <w:b/>
          <w:sz w:val="28"/>
          <w:szCs w:val="28"/>
          <w:lang w:eastAsia="zh-CN"/>
        </w:rPr>
      </w:pPr>
      <w:bookmarkStart w:id="57" w:name="_Toc385885602"/>
      <w:r w:rsidRPr="00FE2F41">
        <w:rPr>
          <w:rFonts w:ascii="FZYaoTi" w:eastAsia="FZYaoTi" w:hint="eastAsia"/>
          <w:b/>
          <w:sz w:val="28"/>
          <w:szCs w:val="28"/>
          <w:lang w:eastAsia="zh-CN"/>
        </w:rPr>
        <w:t>第7章 伊斯兰</w:t>
      </w:r>
      <w:bookmarkEnd w:id="57"/>
    </w:p>
    <w:p w:rsidR="006C16E7" w:rsidRPr="00FE2F41" w:rsidRDefault="006C16E7" w:rsidP="006C16E7">
      <w:pPr>
        <w:bidi w:val="0"/>
        <w:outlineLvl w:val="3"/>
        <w:rPr>
          <w:rFonts w:ascii="FZYaoTi" w:eastAsia="FZYaoTi"/>
          <w:sz w:val="28"/>
          <w:szCs w:val="28"/>
          <w:lang w:eastAsia="zh-CN"/>
        </w:rPr>
      </w:pPr>
      <w:bookmarkStart w:id="58" w:name="_Toc385885603"/>
      <w:r w:rsidRPr="00FE2F41">
        <w:rPr>
          <w:rFonts w:ascii="FZYaoTi" w:eastAsia="FZYaoTi" w:hint="eastAsia"/>
          <w:b/>
          <w:sz w:val="28"/>
          <w:szCs w:val="28"/>
          <w:lang w:eastAsia="zh-CN"/>
        </w:rPr>
        <w:t>伊斯兰的定义</w:t>
      </w:r>
      <w:bookmarkEnd w:id="58"/>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从词法上讲，单词“伊斯兰”</w:t>
      </w:r>
      <w:r w:rsidRPr="00FE2F41">
        <w:rPr>
          <w:rFonts w:ascii="FZYaoTi" w:eastAsia="FZYaoTi" w:hint="eastAsia"/>
          <w:iCs/>
          <w:sz w:val="28"/>
          <w:szCs w:val="28"/>
          <w:lang w:eastAsia="zh-CN"/>
        </w:rPr>
        <w:t>（islam）是</w:t>
      </w:r>
      <w:r w:rsidRPr="00FE2F41">
        <w:rPr>
          <w:rFonts w:ascii="FZYaoTi" w:eastAsia="FZYaoTi" w:hint="eastAsia"/>
          <w:sz w:val="28"/>
          <w:szCs w:val="28"/>
          <w:lang w:eastAsia="zh-CN"/>
        </w:rPr>
        <w:t>动名词，源于同型动词，该动词涵义是“放弃自我或顺从</w:t>
      </w:r>
      <w:r w:rsidRPr="00FE2F41">
        <w:rPr>
          <w:rStyle w:val="FootnoteReference"/>
          <w:rFonts w:ascii="FZYaoTi" w:eastAsia="FZYaoTi" w:hint="eastAsia"/>
          <w:sz w:val="28"/>
          <w:szCs w:val="28"/>
        </w:rPr>
        <w:footnoteReference w:id="147"/>
      </w:r>
      <w:r w:rsidRPr="00FE2F41">
        <w:rPr>
          <w:rFonts w:ascii="FZYaoTi" w:eastAsia="FZYaoTi" w:hint="eastAsia"/>
          <w:sz w:val="28"/>
          <w:szCs w:val="28"/>
          <w:lang w:eastAsia="zh-CN"/>
        </w:rPr>
        <w:t>”，因此，“伊斯兰”是顺从和放弃自我的方法或行为。“穆斯林”便是意指顺从的动词的主动分词。因此，“穆斯林”就是顺从者。</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从上述可以看到，单词“伊斯兰”并非意指“和平”，尽管人们最近经常听到这种说法。单词“伊斯兰”和阿语的“和平”（色俩目）出于同一词根，这是真实的。确实，两者之间有紧密联系。伊斯兰是真正和平之源。当然，此处和平并不只意味着“没有战争的状态”。和平寓意更加丰富。人可以摆脱战争，但仍然遭受焦虑、绝望和不安。此处它指一种完整意义上的安宁。伊斯兰带来心灵的完整安宁和平静，这来源于认识到信仰造物主和按造物主指导行动。这种内在宁静然后扩展到家庭、团体、社会以及全世界</w:t>
      </w:r>
      <w:r w:rsidRPr="00FE2F41">
        <w:rPr>
          <w:rStyle w:val="FootnoteReference"/>
          <w:rFonts w:ascii="FZYaoTi" w:eastAsia="FZYaoTi" w:hint="eastAsia"/>
          <w:sz w:val="28"/>
          <w:szCs w:val="28"/>
        </w:rPr>
        <w:footnoteReference w:id="148"/>
      </w:r>
      <w:r w:rsidRPr="00FE2F41">
        <w:rPr>
          <w:rFonts w:ascii="FZYaoTi" w:eastAsia="FZYaoTi" w:hint="eastAsia"/>
          <w:sz w:val="28"/>
          <w:szCs w:val="28"/>
          <w:lang w:eastAsia="zh-CN"/>
        </w:rPr>
        <w:t>。它是一种特殊的安宁，只能由妥当地信仰创造主而产生。因此，安拉说：“安拉要借这部经典（古兰）指引那些追求其喜悦的人走上平安道路，他依自己意志把他们从重重黑暗引入光明，并引导他们走上正道。”（5:16）对于那些遵循这个道路的人，他们的最终奖赏是安宁之所：“他们在主那里，将有安宅之所（天堂）。”（6:127）总之，伊斯兰指和平说法不妥，但真正的安宁只有通过伊斯兰实现。</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作为技术术语，单词“伊斯兰”有三种著名用法：(1) 用于指安拉的真正宗教，它始于人类受造之时；(2)目前用于指由最后先知穆罕默德带来的宗教；(3)指顺从安拉的外在行为，与信仰的内在行为相比而言。前两条定义将在此做详细讨论，最后一条则在下一章中阐述。</w:t>
      </w:r>
    </w:p>
    <w:p w:rsidR="006C16E7" w:rsidRPr="00FE2F41" w:rsidRDefault="006C16E7" w:rsidP="006C16E7">
      <w:pPr>
        <w:bidi w:val="0"/>
        <w:outlineLvl w:val="4"/>
        <w:rPr>
          <w:rFonts w:ascii="FZYaoTi" w:eastAsia="FZYaoTi"/>
          <w:b/>
          <w:sz w:val="28"/>
          <w:szCs w:val="28"/>
          <w:lang w:eastAsia="zh-CN"/>
        </w:rPr>
      </w:pPr>
      <w:bookmarkStart w:id="59" w:name="_Toc385885604"/>
      <w:r w:rsidRPr="00FE2F41">
        <w:rPr>
          <w:rFonts w:ascii="FZYaoTi" w:eastAsia="FZYaoTi" w:hint="eastAsia"/>
          <w:b/>
          <w:sz w:val="28"/>
          <w:szCs w:val="28"/>
          <w:lang w:eastAsia="zh-CN"/>
        </w:rPr>
        <w:t>伊斯兰：所有先知的宗教</w:t>
      </w:r>
      <w:bookmarkEnd w:id="59"/>
    </w:p>
    <w:p w:rsidR="006C16E7" w:rsidRPr="00FE2F41" w:rsidRDefault="006C16E7" w:rsidP="00C538DB">
      <w:pPr>
        <w:bidi w:val="0"/>
        <w:ind w:firstLine="420"/>
        <w:rPr>
          <w:rFonts w:ascii="FZYaoTi" w:eastAsia="FZYaoTi"/>
          <w:sz w:val="28"/>
          <w:szCs w:val="28"/>
          <w:lang w:eastAsia="zh-CN"/>
        </w:rPr>
      </w:pPr>
      <w:r w:rsidRPr="00FE2F41">
        <w:rPr>
          <w:rFonts w:ascii="FZYaoTi" w:eastAsia="FZYaoTi" w:hint="eastAsia"/>
          <w:sz w:val="28"/>
          <w:szCs w:val="28"/>
          <w:lang w:eastAsia="zh-CN"/>
        </w:rPr>
        <w:t>如上所述，从词法上讲，“伊斯兰”指顺从和放弃自我。在宗教意义上，该术语用于指“只真正顺从和服从造物主。”因此Nomani说，从字面上讲，伊斯兰在完整意义上指顺从甘愿放弃自己于某人并接受其统治。安拉启示的、由其使者们带来的宗教被称为伊斯兰，其</w:t>
      </w:r>
      <w:r w:rsidRPr="00FE2F41">
        <w:rPr>
          <w:rFonts w:ascii="FZYaoTi" w:eastAsia="FZYaoTi" w:hint="eastAsia"/>
          <w:sz w:val="28"/>
          <w:szCs w:val="28"/>
          <w:lang w:eastAsia="zh-CN"/>
        </w:rPr>
        <w:lastRenderedPageBreak/>
        <w:t>质朴理由是仆人完全受造物主的控制和支配，全身心顺从他，以它为人生主要原则。这便是伊斯兰信仰的主旨和核心……</w:t>
      </w:r>
      <w:r w:rsidRPr="00FE2F41">
        <w:rPr>
          <w:rStyle w:val="FootnoteReference"/>
          <w:rFonts w:ascii="FZYaoTi" w:eastAsia="FZYaoTi" w:hint="eastAsia"/>
          <w:sz w:val="28"/>
          <w:szCs w:val="28"/>
        </w:rPr>
        <w:footnoteReference w:id="149"/>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那么，在这种意义上，它便是安拉的所有先知们的宗教；实际上，它也是其所有跟随者们的宗教。换而言之，从阿丹时代到地球上末日，每位践行着伊斯兰的每位真信士都是穆斯林。而且，它是安拉命令人类遵从的唯一宗教。因此伊斯兰是安拉唯一接受的宗教。安拉说：“安拉的宗教确实是伊斯兰。”（3:19）安拉也说：“舍伊斯兰而寻求其它宗教的人，其宗教绝不被接受，他在后世中是亏损之人。”（3:85）</w:t>
      </w:r>
    </w:p>
    <w:p w:rsidR="00C538DB" w:rsidRDefault="006C16E7" w:rsidP="00C538DB">
      <w:pPr>
        <w:bidi w:val="0"/>
        <w:ind w:firstLine="420"/>
        <w:rPr>
          <w:rFonts w:ascii="FZYaoTi" w:eastAsia="FZYaoTi"/>
          <w:sz w:val="28"/>
          <w:szCs w:val="28"/>
          <w:rtl/>
          <w:lang w:eastAsia="zh-CN"/>
        </w:rPr>
      </w:pPr>
      <w:r w:rsidRPr="00FE2F41">
        <w:rPr>
          <w:rFonts w:ascii="FZYaoTi" w:eastAsia="FZYaoTi" w:hint="eastAsia"/>
          <w:sz w:val="28"/>
          <w:szCs w:val="28"/>
          <w:lang w:eastAsia="zh-CN"/>
        </w:rPr>
        <w:t>贯穿于整部《古兰经》，安拉明确化了所有先知的宗教和操行都是伊斯兰的。例如，安拉这样引述努哈，在给人们解释了信仰之后，“如果你们拒绝安拉（即不接受我的教导去只崇拜安拉），那么，我不向你们要求报偿，我的报偿只来自于安拉，我奉命为穆斯林之一。”(10:71)</w:t>
      </w:r>
    </w:p>
    <w:p w:rsidR="00C538DB" w:rsidRDefault="006C16E7" w:rsidP="00C538DB">
      <w:pPr>
        <w:bidi w:val="0"/>
        <w:ind w:firstLine="420"/>
        <w:rPr>
          <w:rFonts w:ascii="FZYaoTi" w:eastAsia="FZYaoTi"/>
          <w:sz w:val="28"/>
          <w:szCs w:val="28"/>
          <w:rtl/>
          <w:lang w:eastAsia="zh-CN"/>
        </w:rPr>
      </w:pPr>
      <w:r w:rsidRPr="00FE2F41">
        <w:rPr>
          <w:rFonts w:ascii="FZYaoTi" w:eastAsia="FZYaoTi" w:hint="eastAsia"/>
          <w:sz w:val="28"/>
          <w:szCs w:val="28"/>
          <w:lang w:eastAsia="zh-CN"/>
        </w:rPr>
        <w:t>下述论及易卜拉欣的段落富有指导性，值得长篇引述，当易卜拉欣和（他儿子）伊斯玛仪在（麦加）为房子奠基时，（呼吁说），‘我们主啊！请接受我们的（这项服务），你确是全听者和全知者。我们的主啊！使我们顺从（穆斯林）你、使我们后代成为顺从（穆斯林）你的民族，给我们显示朝觐仪式，并接受我们的忏悔吧。确实，你是接受忏悔者和至慈者。我们的主啊！你给他们派遣他们中的一位使者，给他们诵读你的经文、指领他们经典与智慧，并纯洁他们吧。你确实是全能者和全聪者。’背离易卜拉欣的宗教者只在自欺欺人，的确，我在今世选择了他，在后世他属于正义者之列。当他的主对他说：‘顺从（称为穆斯林）吧！’他便说：‘我已经顺从（穆斯林）了众世界的主。’这（顺从安拉，伊斯兰）被易卜拉欣命令给了他儿子们和亚古柏，（他说），‘孩子们啊，安拉为你们选择了（正确的）宗教，除为穆斯林外，（你们）不要死亡。’还是你们见证了死亡临近亚古柏？当时他对孩子们说：‘我之后你们会崇拜谁？’他们说：‘我们将崇拜你的养主，你父辈们、易卜拉欣、伊斯玛仪、伊斯哈格的养主，唯一的主，我们只顺从他（伊斯兰）。’那是一个以往民族，他们将接受他们赢得的报偿，你将接受你们赢得的报偿。你们不会被问及他们过去做过什么。他们说：‘做犹太人或督教徒吧，那样你们便会受引导。’（穆罕默德啊！对他们）说：‘不，（我们）只（遵从）易</w:t>
      </w:r>
      <w:r w:rsidRPr="00FE2F41">
        <w:rPr>
          <w:rFonts w:ascii="FZYaoTi" w:eastAsia="FZYaoTi" w:hint="eastAsia"/>
          <w:sz w:val="28"/>
          <w:szCs w:val="28"/>
          <w:lang w:eastAsia="zh-CN"/>
        </w:rPr>
        <w:lastRenderedPageBreak/>
        <w:t>卜拉欣的宗教，纯正的一神论，他不是崇拜偶像与安拉的人。’（穆斯林啊）要宣称：‘我们相信安拉，和降示给我们的，降示给易卜拉欣、伊斯玛仪、耶古柏，降示给古柏十二个儿子的，降示给穆萨和耶稣的，降示给先知们的，都来自他们的主。我们不（刻意）区分他们，我们只顺从他（伊斯兰）。’所以，如果他们如同你们那样相信，那么他们受到了引导，若他们背离，那么他们只在迷途。安拉足以使你反对他们。他确是全听者和全知者，（我们的宗教是）安拉的宗教，那个宗教优于安拉的宗教？我们都是他的崇拜者。（穆罕默德啊！对犹太人和基督徒）说：‘你们与我们争论安拉？他是你们的主，也是我们的主。我们会因我们的行为得到报偿，你们也会因你们的行为得到报偿。我们真诚地敬拜和顺从他。</w:t>
      </w:r>
    </w:p>
    <w:p w:rsidR="006C16E7" w:rsidRPr="00FE2F41" w:rsidRDefault="006C16E7" w:rsidP="00C538DB">
      <w:pPr>
        <w:bidi w:val="0"/>
        <w:ind w:firstLine="420"/>
        <w:rPr>
          <w:rFonts w:ascii="FZYaoTi" w:eastAsia="FZYaoTi"/>
          <w:sz w:val="28"/>
          <w:szCs w:val="28"/>
          <w:lang w:eastAsia="zh-CN"/>
        </w:rPr>
      </w:pPr>
      <w:r w:rsidRPr="00FE2F41">
        <w:rPr>
          <w:rFonts w:ascii="FZYaoTi" w:eastAsia="FZYaoTi" w:hint="eastAsia"/>
          <w:sz w:val="28"/>
          <w:szCs w:val="28"/>
          <w:lang w:eastAsia="zh-CN"/>
        </w:rPr>
        <w:t>难道你们说易卜拉欣、伊斯玛仪、伊斯哈格、叶尔孤白及其十二个儿子都是犹太教徒或基督徒？你说，“你们还是安拉更了解（他们都是穆斯林）？持有安拉降示的证据，而加以隐讳的人，谁比他更不义呢？真主绝不忽视你们的所作所为。’那是一个以往民族，他们将接受他们赢得的报偿，你们也将接受你们赢得的报偿，他们不会被问责他们曾做过什么。(2:127-141)</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许多闪光点来源于这段启示。首先，应该注意，在西方易卜拉欣总被称为“一神论之父。”毫无疑问，他是纯粹的一神论者，是真正只顺从安拉的人（即真正的穆斯林）。然而他绝非一神论的创造者。一神论是阿丹的宗教，也是所有真正信士的宗教，诸如在阿丹和易卜拉欣之间的努合。只相信安拉为主并顺从他，这是安拉的正教的支柱。</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这段启示也证明了易卜拉欣不是犹太人或基督徒。他没有践行或顺从《讨拉特》（圣经旧约），它只在易卜拉欣死后才被降示给穆萨的</w:t>
      </w:r>
      <w:r w:rsidRPr="00FE2F41">
        <w:rPr>
          <w:rStyle w:val="FootnoteReference"/>
          <w:rFonts w:ascii="FZYaoTi" w:eastAsia="FZYaoTi" w:hint="eastAsia"/>
          <w:sz w:val="28"/>
          <w:szCs w:val="28"/>
        </w:rPr>
        <w:footnoteReference w:id="150"/>
      </w:r>
      <w:r w:rsidRPr="00FE2F41">
        <w:rPr>
          <w:rFonts w:ascii="FZYaoTi" w:eastAsia="FZYaoTi" w:hint="eastAsia"/>
          <w:sz w:val="28"/>
          <w:szCs w:val="28"/>
          <w:lang w:eastAsia="zh-CN"/>
        </w:rPr>
        <w:t>。易卜拉欣也非犹大后裔。很明显，易卜拉欣也与基督教的三位一体信仰无关。他只是穆斯林，完全服从安拉的引导，并只服从安拉。因此，与他最亲密的人是那些遵循同一道路的人，即先知穆罕默德（求主赐福安于他）及其追随者们。因此安拉说：“与易卜拉欣最亲密者，确是顺从他的人、这个先知（穆罕默德）和信士们。”（3:68）</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穆萨也是穆斯林，他接受了来自于安拉的启示，完全只顺从安拉，并命令族人这么做。安拉说：“穆萨说，‘我的宗族啊！如果你们（确实）信仰安拉，那么就应信赖他，如果你们顺从。”（10:84）伊斯</w:t>
      </w:r>
      <w:r w:rsidRPr="00FE2F41">
        <w:rPr>
          <w:rFonts w:ascii="FZYaoTi" w:eastAsia="FZYaoTi" w:hint="eastAsia"/>
          <w:sz w:val="28"/>
          <w:szCs w:val="28"/>
          <w:lang w:eastAsia="zh-CN"/>
        </w:rPr>
        <w:lastRenderedPageBreak/>
        <w:t>兰也是以色列各族的所有先知们的宗教，安拉这样提及他们，“我确已降示《讨拉特》（给穆萨），其中有向导和光明，归顺安拉的先知们曾依它判决犹太人。”（5:44）</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例如，穆萨永远不会拒绝他的任何后辈先知们的使命，而犹太人却拒绝了尔萨（耶稣）。穆萨将不会诽谤耶稣，而犹太人却诽谤了耶稣</w:t>
      </w:r>
      <w:r w:rsidRPr="00FE2F41">
        <w:rPr>
          <w:rStyle w:val="FootnoteReference"/>
          <w:rFonts w:ascii="FZYaoTi" w:eastAsia="FZYaoTi" w:hint="eastAsia"/>
          <w:sz w:val="28"/>
          <w:szCs w:val="28"/>
        </w:rPr>
        <w:footnoteReference w:id="151"/>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尔萨也是安拉的先知，他遵从伊斯兰、只顺从安拉。他把这个宗教传授给了他的门徒们。安拉说：“当尔萨确认众人不信时，他说，‘谁成为我在安拉事业中的助手？’门徒们说：‘我们是安拉的助手，我们确信安拉，求你作证我们是穆斯林（归顺安拉）。’”（3:52）</w:t>
      </w:r>
    </w:p>
    <w:p w:rsidR="006C16E7" w:rsidRPr="00FE2F41" w:rsidRDefault="006C16E7" w:rsidP="00C538DB">
      <w:pPr>
        <w:bidi w:val="0"/>
        <w:ind w:firstLine="420"/>
        <w:rPr>
          <w:rFonts w:ascii="FZYaoTi" w:eastAsia="FZYaoTi"/>
          <w:sz w:val="28"/>
          <w:szCs w:val="28"/>
          <w:lang w:eastAsia="zh-CN"/>
        </w:rPr>
      </w:pPr>
      <w:r w:rsidRPr="00FE2F41">
        <w:rPr>
          <w:rFonts w:ascii="FZYaoTi" w:eastAsia="FZYaoTi" w:hint="eastAsia"/>
          <w:sz w:val="28"/>
          <w:szCs w:val="28"/>
          <w:lang w:eastAsia="zh-CN"/>
        </w:rPr>
        <w:t xml:space="preserve">尔萨是人，如同其他先知们，从没有声称自己有神性或者半神性身份。读者在阅读《新约》时，甚至也会相信尔萨与基督徒后期伪造的三位一体观信仰毫无关系。实际上，安拉也明确指出，尔萨从没有让人崇拜自己，当（在复活日）安拉将说：“麦尔彦之子尔萨啊！难道你对人们说过，‘除安拉外，你们崇拜我和我母亲为主？’他将说：‘我赞颂你超绝万物！我不说我不该说的话。如果我说了，那你一定知道，你知道我心事，我却不知道你心事。你而且只有你深知深藏和幽玄之事。我只对他们说过你命令我说的话，即你们崇拜安拉——我的主和你们的主，我同他们相处期间，我是他们的见证；但当你提取了我以后，你是他们的监护者，你是万物的见证者。如果你要惩罚他们，他们是你的仆民（任你惩罚），如果你要赦宥他们，那么你确是万能者和至睿者。”（5:116-118） </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因此，伊斯兰的兄弟情义和真正信仰的纽带，始于阿丹直到末日，超越所有地域和人民。真信士相互爱戴和支持。它真是受慈悯和显赫的兄弟情义。</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纵观历史，真正穆斯林都相信先知们，支持他们全体并捍卫他们的尊严。特别在当代，捍卫先知们尊严的任务真正落在了先知穆罕默德的追随者们肩上。持其它信仰者似乎毫无顾忌地诽谤甚至愚弄其先知们，别提对他们拒绝的先知了。如今，只有穆罕默德的追随者们自愿站起来捍卫这些先知和信士的尊严。人们绝对听不到虔诚穆斯林在</w:t>
      </w:r>
      <w:r w:rsidRPr="00FE2F41">
        <w:rPr>
          <w:rFonts w:ascii="FZYaoTi" w:eastAsia="FZYaoTi" w:hint="eastAsia"/>
          <w:sz w:val="28"/>
          <w:szCs w:val="28"/>
          <w:lang w:eastAsia="zh-CN"/>
        </w:rPr>
        <w:lastRenderedPageBreak/>
        <w:t>诋毁易卜拉欣、伊斯哈格、穆萨、尔萨或任何先知，穆斯林按应有方式尊重、祝福和爱戴他们。</w:t>
      </w:r>
    </w:p>
    <w:p w:rsidR="006C16E7" w:rsidRPr="00FE2F41" w:rsidRDefault="006C16E7" w:rsidP="006C16E7">
      <w:pPr>
        <w:bidi w:val="0"/>
        <w:outlineLvl w:val="4"/>
        <w:rPr>
          <w:rFonts w:ascii="FZYaoTi" w:eastAsia="FZYaoTi"/>
          <w:b/>
          <w:sz w:val="28"/>
          <w:szCs w:val="28"/>
          <w:lang w:eastAsia="zh-CN"/>
        </w:rPr>
      </w:pPr>
      <w:bookmarkStart w:id="60" w:name="_Toc385885605"/>
      <w:r w:rsidRPr="00FE2F41">
        <w:rPr>
          <w:rFonts w:ascii="FZYaoTi" w:eastAsia="FZYaoTi" w:hint="eastAsia"/>
          <w:b/>
          <w:sz w:val="28"/>
          <w:szCs w:val="28"/>
          <w:lang w:eastAsia="zh-CN"/>
        </w:rPr>
        <w:t>伊斯兰：先知穆罕默德的宗教</w:t>
      </w:r>
      <w:bookmarkEnd w:id="60"/>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如前所述，伊斯兰或只崇拜和崇拜安拉，是自阿丹以来所有真正先知和信士的宗教。然而，在先知穆罕默德（求主赐福安于他）来临后，还有个需要论述的新特征。</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先知（求主赐福安于他）时代之前，有人会说有很多“伊斯兰”。即每个民族都有其先知、遵循其教导，都在伊斯兰之道上。同时，如果有新先知降临，他们毫无选择，只能追随新先知。如前所述，拒绝承认安拉的后来先知的人并非真正顺服安拉。如果没有真正顺服安拉，便不是“穆斯林。”</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在先知穆罕默德（求主赐福安于他）时代之后，崇拜和顺服安拉的方式只有一种是可接受的，即先知穆罕默德的道路。如今，这是能被真正称为“全身心顺从安拉意志”的唯一道路。无论何人，明知故犯、公然拒绝先知穆罕默德（求主赐福安于他），无论他相信多少其他先知，都不再顺从安拉，也不再是穆斯林。</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很有趣地注意到，以“顺从安拉”或伊斯兰命名的唯一宗教是最后先知穆罕默德（求主赐福安于他）的（宗教）。而其它著名宗教都以个人、种族或者地点命名。根据《微软电子百科全书》，词汇“犹太教”在现代希伯来语之前并不存在，它指“犹大”。当然，基督教是以耶稣基督命名的。佛教以佛命名的。印度教是以印度斯坦这个地名命名的。而以安拉智慧和仁慈，唯一、真正顺从安拉的宗教，即所有先知们的宗教的名称，仅由最后先知保护和保持着，他是被派遣给全人类的最后先知</w:t>
      </w:r>
      <w:r w:rsidRPr="00FE2F41">
        <w:rPr>
          <w:rStyle w:val="FootnoteReference"/>
          <w:rFonts w:ascii="FZYaoTi" w:eastAsia="FZYaoTi" w:hint="eastAsia"/>
          <w:sz w:val="28"/>
          <w:szCs w:val="28"/>
        </w:rPr>
        <w:footnoteReference w:id="152"/>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总之，在当代，遵循伊斯兰道路和跟随早期先知们途径的唯一选择是跟随先知穆罕默德。先知关于穆萨的话引述如下：“如果我兄弟穆萨今天仍然活着，他别无选择，只能跟随我</w:t>
      </w:r>
      <w:r w:rsidRPr="00FE2F41">
        <w:rPr>
          <w:rStyle w:val="FootnoteReference"/>
          <w:rFonts w:ascii="FZYaoTi" w:eastAsia="FZYaoTi" w:hint="eastAsia"/>
          <w:sz w:val="28"/>
          <w:szCs w:val="28"/>
        </w:rPr>
        <w:footnoteReference w:id="153"/>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跟随先知穆罕默德（求主赐福安于他）的道路！这个召唤对所有人敞开。在一段优美陈述中，先知用比喻解释了这个面向全人类的召唤的性质。先知解释说，当他睡觉时，一些天使来找他。有些天使说：“他在睡觉，（我们走吧。）”而其他天使却说：“他的眼睛睡觉而心却有警觉。”他们说：“你的同伴就如此。”他们在打比喻。他们</w:t>
      </w:r>
      <w:r w:rsidRPr="00FE2F41">
        <w:rPr>
          <w:rFonts w:ascii="FZYaoTi" w:eastAsia="FZYaoTi" w:hint="eastAsia"/>
          <w:sz w:val="28"/>
          <w:szCs w:val="28"/>
          <w:lang w:eastAsia="zh-CN"/>
        </w:rPr>
        <w:lastRenderedPageBreak/>
        <w:t>说：“他如同这种人，建造了房子，桌上摆满了食物，然后号召些人来赴宴。那些响应召唤者进入房子，享受了桌上美味佳肴。那些不响应召唤者，没有进房子，也无法享用这些。”有些天使说：“给他说明吧！”而其他天使却说：“他在睡觉。”有人这么答复：“他眼睛睡觉而心却有警觉。”因此，他们给他解释这个比喻，说，“这房子就是天堂，召唤者就是穆罕默德（求主赐福安于他）。那些遵从穆罕默德者便确实顺从了安拉，那些背离穆罕默德（求主赐福安于他）者确背离了安拉。穆罕默德确是人类的分隔符</w:t>
      </w:r>
      <w:r w:rsidRPr="00FE2F41">
        <w:rPr>
          <w:rStyle w:val="FootnoteReference"/>
          <w:rFonts w:ascii="FZYaoTi" w:eastAsia="FZYaoTi" w:hint="eastAsia"/>
          <w:sz w:val="28"/>
          <w:szCs w:val="28"/>
        </w:rPr>
        <w:footnoteReference w:id="154"/>
      </w:r>
      <w:r w:rsidRPr="00FE2F41">
        <w:rPr>
          <w:rFonts w:ascii="FZYaoTi" w:eastAsia="FZYaoTi" w:hint="eastAsia"/>
          <w:sz w:val="28"/>
          <w:szCs w:val="28"/>
          <w:lang w:eastAsia="zh-CN"/>
        </w:rPr>
        <w:t>。”</w:t>
      </w:r>
    </w:p>
    <w:p w:rsidR="006C16E7" w:rsidRPr="00FE2F41" w:rsidRDefault="006C16E7" w:rsidP="006C16E7">
      <w:pPr>
        <w:bidi w:val="0"/>
        <w:ind w:firstLine="440"/>
        <w:rPr>
          <w:rFonts w:ascii="FZYaoTi" w:eastAsia="FZYaoTi"/>
          <w:sz w:val="28"/>
          <w:szCs w:val="28"/>
          <w:lang w:eastAsia="zh-CN"/>
        </w:rPr>
      </w:pPr>
      <w:r w:rsidRPr="00FE2F41">
        <w:rPr>
          <w:rFonts w:ascii="FZYaoTi" w:eastAsia="FZYaoTi" w:hint="eastAsia"/>
          <w:sz w:val="28"/>
          <w:szCs w:val="28"/>
          <w:lang w:eastAsia="zh-CN"/>
        </w:rPr>
        <w:t>在另一段陈述中，先知说，“我的所有（信息）受众都将进天园，而拒绝者除外。”他的同伴问：“谁会拒绝？”他说：“凡服从我者将进天堂，凡背离者在拒绝进天堂</w:t>
      </w:r>
      <w:r w:rsidRPr="00FE2F41">
        <w:rPr>
          <w:rStyle w:val="FootnoteReference"/>
          <w:rFonts w:ascii="FZYaoTi" w:eastAsia="FZYaoTi" w:hint="eastAsia"/>
          <w:sz w:val="28"/>
          <w:szCs w:val="28"/>
        </w:rPr>
        <w:footnoteReference w:id="155"/>
      </w:r>
      <w:r w:rsidRPr="00FE2F41">
        <w:rPr>
          <w:rFonts w:ascii="FZYaoTi" w:eastAsia="FZYaoTi" w:hint="eastAsia"/>
          <w:sz w:val="28"/>
          <w:szCs w:val="28"/>
          <w:lang w:eastAsia="zh-CN"/>
        </w:rPr>
        <w:t>。”其实很简单：那些只拒绝跟随先知的人很不幸，他们将自食其果。</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个召唤对人人敞开。这个召唤具有最合理的表达，除安拉外，没有应受崇拜者。如果有人拒绝，那么他们应作证穆斯林们只在顺从安拉。因此，安拉说，“（穆罕默德啊！你）说，‘信奉天经的人啊！你们来吧，让我们共同遵守一种双方认为公平的信条：我们大家只崇拜安拉，不以任何物配他，除安拉外，不以同类为主宰。’如果他们背弃这种信条，那么，你们说，‘请你们作证我们是归顺者（穆斯林）。’” (3:64)</w:t>
      </w:r>
    </w:p>
    <w:p w:rsidR="006C16E7" w:rsidRPr="00FE2F41" w:rsidRDefault="006C16E7" w:rsidP="006C16E7">
      <w:pPr>
        <w:bidi w:val="0"/>
        <w:outlineLvl w:val="4"/>
        <w:rPr>
          <w:rFonts w:ascii="FZYaoTi" w:eastAsia="FZYaoTi"/>
          <w:b/>
          <w:sz w:val="28"/>
          <w:szCs w:val="28"/>
          <w:lang w:eastAsia="zh-CN"/>
        </w:rPr>
      </w:pPr>
      <w:bookmarkStart w:id="61" w:name="_Toc385885606"/>
      <w:r w:rsidRPr="00FE2F41">
        <w:rPr>
          <w:rFonts w:ascii="FZYaoTi" w:eastAsia="FZYaoTi" w:hint="eastAsia"/>
          <w:b/>
          <w:sz w:val="28"/>
          <w:szCs w:val="28"/>
          <w:lang w:eastAsia="zh-CN"/>
        </w:rPr>
        <w:t>伊斯兰和“宗教”</w:t>
      </w:r>
      <w:bookmarkEnd w:id="61"/>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在总结单词“伊斯兰”的定义之前，有必要讨论这个单词和“宗教”（religion）观念之间的联系。单词religion需要与阿语单词deen对比研究，如同在《古兰经》中伊斯兰被描述为deen。</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词汇religion经常被用于极为有限的意义上。例如，它涉及人对主的信仰。它通常只覆盖人们践行的一些崇拜仪式。它也可能反映一些伦理价值和有限的道德行为。对于许多人而言，他们的生活大多与宗教无关。换而言之，对于他们而言，宗教并非“完整的生活道路，”即其人生各方面不受该宗教原理或教导的指导。</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一些词典对于英文单词“宗教”的定义是这样的：</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1. 表明信仰、尊重、希望取悦的行为或操行，神圣统治力，有此含义的仪式性实践或行为或。（《牛津英语词典》）</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2. 人对某些高级的、能控制命运的不可见能力的认可，并加以顺从、敬畏和崇拜，源于这种信仰的精神和道德态度，参照它对个人或</w:t>
      </w:r>
      <w:r w:rsidRPr="00FE2F41">
        <w:rPr>
          <w:rFonts w:ascii="FZYaoTi" w:eastAsia="FZYaoTi" w:hint="eastAsia"/>
          <w:sz w:val="28"/>
          <w:szCs w:val="28"/>
          <w:lang w:eastAsia="zh-CN"/>
        </w:rPr>
        <w:lastRenderedPageBreak/>
        <w:t>集体的影响，个人或大众接受这种感情为精神及其实践生活的标准。（《牛津英语词典》）</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3. 信仰和崇拜：对于存在、自然、崇拜神灵、涉及宇宙和人类生活的神圣性的信念和观点。（《微软电子百科全书》）</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4. 具体体系：具体制度化的或个人的涉及神灵的信仰和操行体系。（《微软电子百科全书》）</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5. 个人信仰或价值观：个人生存所依据的一系列强烈主张的信仰、价值观和态度。（《微软电子百科全书》）</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尽管看起来有些很接近，但是这些定义都没有给出deen的全貌。换而言之，伊斯兰胜于宗教单词的这些定义所描绘的那样。作者担心读者把“伊斯兰”理解为所谓的“宗教”、担心他可能套用上述某种定义，而不能理解伊斯兰的完整含义。因此，详细讨论是有必要的。</w:t>
      </w:r>
    </w:p>
    <w:p w:rsidR="006C16E7" w:rsidRPr="00FE2F41" w:rsidRDefault="006C16E7" w:rsidP="00C538DB">
      <w:pPr>
        <w:bidi w:val="0"/>
        <w:ind w:firstLine="420"/>
        <w:rPr>
          <w:rFonts w:ascii="FZYaoTi" w:eastAsia="FZYaoTi"/>
          <w:sz w:val="28"/>
          <w:szCs w:val="28"/>
          <w:lang w:eastAsia="zh-CN"/>
        </w:rPr>
      </w:pPr>
      <w:r w:rsidRPr="00FE2F41">
        <w:rPr>
          <w:rFonts w:ascii="FZYaoTi" w:eastAsia="FZYaoTi" w:hint="eastAsia"/>
          <w:sz w:val="28"/>
          <w:szCs w:val="28"/>
          <w:lang w:eastAsia="zh-CN"/>
        </w:rPr>
        <w:t>单词deen原意丰富</w:t>
      </w:r>
      <w:r w:rsidRPr="00FE2F41">
        <w:rPr>
          <w:rStyle w:val="FootnoteReference"/>
          <w:rFonts w:ascii="FZYaoTi" w:eastAsia="FZYaoTi" w:hint="eastAsia"/>
          <w:sz w:val="28"/>
          <w:szCs w:val="28"/>
        </w:rPr>
        <w:footnoteReference w:id="156"/>
      </w:r>
      <w:r w:rsidRPr="00FE2F41">
        <w:rPr>
          <w:rFonts w:ascii="FZYaoTi" w:eastAsia="FZYaoTi" w:hint="eastAsia"/>
          <w:sz w:val="28"/>
          <w:szCs w:val="28"/>
          <w:lang w:eastAsia="zh-CN"/>
        </w:rPr>
        <w:t>，茂杜迪（Maududi）试图把它总结于一段话中，(从语义上讲，它意指) 一种完整的生活方式，其中个人赋予他视为终极权威的谦恭和顺服，并根据由该权威规定的界限、法则和规律约束自己的行为，期待他认可、欣赏和报偿忠诚性服务，并畏惧其自己不足而导致的羞辱和惩罚。除了“穆斯林”能包含其完全要素外，或许世界上的任何国家或民族等术语都无能为力</w:t>
      </w:r>
      <w:r w:rsidRPr="00FE2F41">
        <w:rPr>
          <w:rStyle w:val="FootnoteReference"/>
          <w:rFonts w:ascii="FZYaoTi" w:eastAsia="FZYaoTi" w:hint="eastAsia"/>
          <w:sz w:val="28"/>
          <w:szCs w:val="28"/>
        </w:rPr>
        <w:footnoteReference w:id="157"/>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注意到上面引述的几种对宗教的定义都没有明确表达出宗教包含的人生的每一时刻和每一方面，而这些被deen所表述。例如，如果把最后的定义做如下修正，它会完全正确：“个人生存所依据的、并体现在人生各方面的一系列强烈主张的信仰、价值观和态度。”因此，它也包含社会交互的各方面并超越于上述第五个定义给出的“个人的信仰与价值观。”</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第二，有些定义缺少对术语deen很关键的顺从和仆从观</w:t>
      </w:r>
      <w:r w:rsidRPr="00FE2F41">
        <w:rPr>
          <w:rStyle w:val="FootnoteReference"/>
          <w:rFonts w:ascii="FZYaoTi" w:eastAsia="FZYaoTi" w:hint="eastAsia"/>
          <w:sz w:val="28"/>
          <w:szCs w:val="28"/>
        </w:rPr>
        <w:footnoteReference w:id="158"/>
      </w:r>
      <w:r w:rsidRPr="00FE2F41">
        <w:rPr>
          <w:rFonts w:ascii="FZYaoTi" w:eastAsia="FZYaoTi" w:hint="eastAsia"/>
          <w:sz w:val="28"/>
          <w:szCs w:val="28"/>
          <w:lang w:eastAsia="zh-CN"/>
        </w:rPr>
        <w:t>。第二条定义只捕获了部分内容：“人对某些高级的、能控制命运的不可见能力的认可，并加以顺从、敬畏和崇拜……”这个定义可进一步改进：把顺从改为绝对顺从。</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第三．对于单词deen重要的还有，要接受神圣权威，因此有意愿也理解顺服他是正确和理所当然的。换而言之，人在认识到这种关系</w:t>
      </w:r>
      <w:r w:rsidRPr="00FE2F41">
        <w:rPr>
          <w:rFonts w:ascii="FZYaoTi" w:eastAsia="FZYaoTi" w:hint="eastAsia"/>
          <w:sz w:val="28"/>
          <w:szCs w:val="28"/>
          <w:lang w:eastAsia="zh-CN"/>
        </w:rPr>
        <w:lastRenderedPageBreak/>
        <w:t>正确后就想实现自己在这种关系中的角色。第一条定义几乎捕获者这个概念：“表明信仰、尊重和取悦的愿望</w:t>
      </w:r>
      <w:r w:rsidRPr="00FE2F41">
        <w:rPr>
          <w:rStyle w:val="FootnoteReference"/>
          <w:rFonts w:ascii="FZYaoTi" w:eastAsia="FZYaoTi" w:hint="eastAsia"/>
          <w:sz w:val="28"/>
          <w:szCs w:val="28"/>
        </w:rPr>
        <w:footnoteReference w:id="159"/>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虽然这些点分散于在上述各定义中，但它们全都包含在阿语单词deen的定义中。换而言之，它们都被呈现在伊斯兰“宗教”中。</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总之，在宗教意义上，deen意指在生活所有领域，自愿全身心顺从主的权威，完全、奉献忠诚和顺服，体现出所有法律来自于主，承认这是主的应有权利，并认识到这是自己的高尚目标。这便是伊斯兰观的宗教或者deen，也是对穆斯林所期望的。</w:t>
      </w:r>
    </w:p>
    <w:p w:rsidR="006C16E7" w:rsidRPr="00FE2F41" w:rsidRDefault="006C16E7" w:rsidP="006C16E7">
      <w:pPr>
        <w:bidi w:val="0"/>
        <w:outlineLvl w:val="3"/>
        <w:rPr>
          <w:rFonts w:ascii="FZYaoTi" w:eastAsia="FZYaoTi"/>
          <w:b/>
          <w:sz w:val="28"/>
          <w:szCs w:val="28"/>
          <w:lang w:eastAsia="zh-CN"/>
        </w:rPr>
      </w:pPr>
      <w:bookmarkStart w:id="62" w:name="_Toc385885607"/>
      <w:r w:rsidRPr="00FE2F41">
        <w:rPr>
          <w:rFonts w:ascii="FZYaoTi" w:eastAsia="FZYaoTi" w:hint="eastAsia"/>
          <w:b/>
          <w:sz w:val="28"/>
          <w:szCs w:val="28"/>
          <w:lang w:eastAsia="zh-CN"/>
        </w:rPr>
        <w:t>伊斯兰的根基和源泉</w:t>
      </w:r>
      <w:bookmarkEnd w:id="62"/>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伊斯兰只有两种绝对根源，即《古兰经》和先知穆罕默德（求主赐福安于他）的笋奈。在伊斯兰中，这两种是绝对根源，因它们构成了先知（求主赐福安于他）得自于主的启示。安拉赋予先知以《古兰经》和笋奈。因此，所有的信仰和实践都要服从于这些基础：若与它们一致，则可接受；若与之抵触，则必须被拒绝。</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《古兰经》的神奇性和保存在前面已有论述，尽管关于《古兰经》的论点很多。</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古兰经》完全不同于《圣经》。《古兰经》不包含由人类传述的先知们的故事，虽然它经常引述先知。《古兰经》实际上是安拉的话，由安拉通过天使Gabriel直接启示给先知穆罕默德(求主赐福安于他)。先知接受到启示的确切措辞并传达给其追随者们。这种启示及其原始措辞被原封记忆、保存和传授。因此，《古兰经》中只有安拉的启示，而没有人的任何评论、文章或传述。</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古兰经》风格独特。它是安拉针对人类心灵、智慧和灵魂的教导。它以迷人方式从切换话题。它甚至在三种人称之间变换，有时甚至以读者口吻说话。它叙述流畅，从主到继承法、食品等，总在结束时提醒终极目标是对安拉尽职尽责。其原始语言阿拉伯语极为动人和美妙。（今天，《古兰经》已经被意译为多种语言，但任何译文都不是《古兰经》</w:t>
      </w:r>
      <w:r w:rsidRPr="00FE2F41">
        <w:rPr>
          <w:rStyle w:val="FootnoteReference"/>
          <w:rFonts w:ascii="FZYaoTi" w:eastAsia="FZYaoTi" w:hint="eastAsia"/>
          <w:sz w:val="28"/>
          <w:szCs w:val="28"/>
        </w:rPr>
        <w:footnoteReference w:id="160"/>
      </w:r>
      <w:r w:rsidRPr="00FE2F41">
        <w:rPr>
          <w:rFonts w:ascii="FZYaoTi" w:eastAsia="FZYaoTi" w:hint="eastAsia"/>
          <w:sz w:val="28"/>
          <w:szCs w:val="28"/>
          <w:lang w:eastAsia="zh-CN"/>
        </w:rPr>
        <w:t>。《古兰经》只是阿拉伯语版本，因此在礼拜等宗教仪式中，只用真正的、原始的古兰经原典阿拉伯语。）</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整部《古兰经》并非一次性启示给先知。而是在23年间被零星启示的</w:t>
      </w:r>
      <w:r w:rsidRPr="00FE2F41">
        <w:rPr>
          <w:rStyle w:val="FootnoteReference"/>
          <w:rFonts w:ascii="FZYaoTi" w:eastAsia="FZYaoTi" w:hint="eastAsia"/>
          <w:sz w:val="28"/>
          <w:szCs w:val="28"/>
        </w:rPr>
        <w:footnoteReference w:id="161"/>
      </w:r>
      <w:r w:rsidRPr="00FE2F41">
        <w:rPr>
          <w:rFonts w:ascii="FZYaoTi" w:eastAsia="FZYaoTi" w:hint="eastAsia"/>
          <w:sz w:val="28"/>
          <w:szCs w:val="28"/>
          <w:lang w:eastAsia="zh-CN"/>
        </w:rPr>
        <w:t>。它指导着早期穆斯林团体步步为营。它这样把早期穆斯林团体打造为一代虔诚者。同时，它为所有后来的、将面临相似环境的穆斯林团体设立了典范。它把那时位于文明世界边缘的阿拉伯人打造成了一个伟大文明的领袖，这个文明的影响力在当代仍然继续着。在当代，诵读、理解并正确践行《古兰经》时，也将会把个人和社会提升到虔诚接近安拉的新高度。</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除《古兰经》外，还有先知穆罕默德（愿安拉福安之）的论述和范例。如前所述，安拉使者的笋奈的权威性并非因为他是个半仙。他是个人，如同所有其它先知。先知的权威与顺服安拉相关。安拉在《古兰经》中树立了先知的权威。因此追随先知便是顺服安拉。安拉指出，“服从使者的人确已服从真主，违背（使者）的人，我没有派你（穆罕默德啊）做他们的监护者。”（4:80）</w:t>
      </w:r>
    </w:p>
    <w:p w:rsidR="006C16E7" w:rsidRPr="00FE2F41" w:rsidRDefault="006C16E7" w:rsidP="006C16E7">
      <w:pPr>
        <w:bidi w:val="0"/>
        <w:ind w:firstLine="440"/>
        <w:rPr>
          <w:rFonts w:ascii="FZYaoTi" w:eastAsia="FZYaoTi"/>
          <w:sz w:val="28"/>
          <w:szCs w:val="28"/>
          <w:lang w:eastAsia="zh-CN"/>
        </w:rPr>
      </w:pPr>
      <w:r w:rsidRPr="00FE2F41">
        <w:rPr>
          <w:rFonts w:ascii="FZYaoTi" w:eastAsia="FZYaoTi" w:hint="eastAsia"/>
          <w:sz w:val="28"/>
          <w:szCs w:val="28"/>
          <w:lang w:eastAsia="zh-CN"/>
        </w:rPr>
        <w:t>在《古兰经》中，安拉明确指出，若某人爱戴安拉，并希望安拉也爱戴他，其关键是要遵循追随先知穆罕默德（求主赐福安于他的）道路。安拉说：“你说，‘如果你们喜爱安拉，那么顺从我，（你们若顺从我），安拉就喜爱你们，并赦宥你们的罪过，安拉是至赦的和至慈的。”（3:31）</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古兰经》这么说先知，“那些希望（觐见）安拉和末日而勤奋记念安拉者，的确有使者做你们的榜样。”(33:21)在某种程度上，先知就是一部“鲜活的《古兰经》”，当被问到先知的品性时，他的妻子阿伊莎回答说：“他的品性就是《古兰经》</w:t>
      </w:r>
      <w:r w:rsidRPr="00FE2F41">
        <w:rPr>
          <w:rStyle w:val="FootnoteReference"/>
          <w:rFonts w:ascii="FZYaoTi" w:eastAsia="FZYaoTi" w:hint="eastAsia"/>
          <w:sz w:val="28"/>
          <w:szCs w:val="28"/>
        </w:rPr>
        <w:footnoteReference w:id="162"/>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古兰经》和笋奈之间有一种很重要的关系。笋奈体现了如何实践《古兰经》，是对《古兰经》教导的实践性解释。它这样定义了《古兰经》的道德、行为和规定，使其含义明晰可见。如前所述，《古兰经》教导的这种完整的、人类体现是对穆斯林的一件极大慈悯和怜悯，它使得来自于安拉的指导更加完整和实用。</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因此，《古兰经》和笋奈融为一体，提供了全人类将需要的完整性指导原则，至到审判日。</w:t>
      </w:r>
    </w:p>
    <w:p w:rsidR="006C16E7" w:rsidRPr="00FE2F41" w:rsidRDefault="006C16E7" w:rsidP="006C16E7">
      <w:pPr>
        <w:bidi w:val="0"/>
        <w:outlineLvl w:val="3"/>
        <w:rPr>
          <w:rFonts w:ascii="FZYaoTi" w:eastAsia="FZYaoTi"/>
          <w:b/>
          <w:sz w:val="28"/>
          <w:szCs w:val="28"/>
          <w:lang w:eastAsia="zh-CN"/>
        </w:rPr>
      </w:pPr>
      <w:bookmarkStart w:id="63" w:name="_Toc385885608"/>
      <w:r w:rsidRPr="00FE2F41">
        <w:rPr>
          <w:rFonts w:ascii="FZYaoTi" w:eastAsia="FZYaoTi" w:hint="eastAsia"/>
          <w:b/>
          <w:sz w:val="28"/>
          <w:szCs w:val="28"/>
          <w:lang w:eastAsia="zh-CN"/>
        </w:rPr>
        <w:t>信仰的层次</w:t>
      </w:r>
      <w:bookmarkEnd w:id="63"/>
    </w:p>
    <w:p w:rsidR="006C16E7" w:rsidRPr="00FE2F41" w:rsidRDefault="006C16E7" w:rsidP="00C538DB">
      <w:pPr>
        <w:bidi w:val="0"/>
        <w:ind w:firstLine="420"/>
        <w:rPr>
          <w:rFonts w:ascii="FZYaoTi" w:eastAsia="FZYaoTi"/>
          <w:sz w:val="28"/>
          <w:szCs w:val="28"/>
          <w:lang w:eastAsia="zh-CN"/>
        </w:rPr>
      </w:pPr>
      <w:r w:rsidRPr="00FE2F41">
        <w:rPr>
          <w:rFonts w:ascii="FZYaoTi" w:eastAsia="FZYaoTi" w:hint="eastAsia"/>
          <w:sz w:val="28"/>
          <w:szCs w:val="28"/>
          <w:lang w:eastAsia="zh-CN"/>
        </w:rPr>
        <w:t>根据一则著名圣训，旨在传授人们信仰的天使加百列，问了先知穆罕默德（求主赐福安于他）一些问题。这则圣训的部分如下，（天</w:t>
      </w:r>
      <w:r w:rsidRPr="00FE2F41">
        <w:rPr>
          <w:rFonts w:ascii="FZYaoTi" w:eastAsia="FZYaoTi" w:hint="eastAsia"/>
          <w:sz w:val="28"/>
          <w:szCs w:val="28"/>
          <w:lang w:eastAsia="zh-CN"/>
        </w:rPr>
        <w:lastRenderedPageBreak/>
        <w:t>使加百列）问：“穆罕默德啊，请告诉我伊斯兰是什么”安拉的使者（求主赐福安于他）说：“伊斯兰是作证除安拉之外绝无应受崇拜者、穆罕默德是安拉的使者，礼拜，交纳在卡提，在赖买丹（月）斋戒和若你有条件朝觐安拉的房子。”他说，“你如实说了。”我们对他的提问深感惊奇，他然后说他如实说了。他问：“请告诉我信仰是什么。”他（安拉的使者）回答说：“它是信仰安拉，相信他的天使，相信他的经典和他的使者们，相信末日和好与坏的前定。”他说，“你如实说了。”他问，“请告诉我伊赫散（</w:t>
      </w:r>
      <w:r w:rsidRPr="00FE2F41">
        <w:rPr>
          <w:rFonts w:ascii="FZYaoTi" w:eastAsia="FZYaoTi" w:hint="eastAsia"/>
          <w:i/>
          <w:iCs/>
          <w:sz w:val="28"/>
          <w:szCs w:val="28"/>
          <w:lang w:eastAsia="zh-CN"/>
        </w:rPr>
        <w:t>al-Ihsaan</w:t>
      </w:r>
      <w:r w:rsidRPr="00FE2F41">
        <w:rPr>
          <w:rFonts w:ascii="FZYaoTi" w:eastAsia="FZYaoTi" w:hint="eastAsia"/>
          <w:sz w:val="28"/>
          <w:szCs w:val="28"/>
          <w:lang w:eastAsia="zh-CN"/>
        </w:rPr>
        <w:t>，善良)……</w:t>
      </w:r>
      <w:r w:rsidRPr="00FE2F41">
        <w:rPr>
          <w:rStyle w:val="FootnoteReference"/>
          <w:rFonts w:ascii="FZYaoTi" w:eastAsia="FZYaoTi" w:hint="eastAsia"/>
          <w:sz w:val="28"/>
          <w:szCs w:val="28"/>
        </w:rPr>
        <w:footnoteReference w:id="163"/>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这则圣训揭示了术语“伊斯兰”的第三种用法：（与信仰的内在行为相对立的）顺服安拉的外在行为。根据这则圣训，信仰或正义有三个层次，即伊斯兰、信仰和</w:t>
      </w:r>
      <w:r w:rsidRPr="00FE2F41">
        <w:rPr>
          <w:rFonts w:ascii="FZYaoTi" w:eastAsia="FZYaoTi" w:hint="eastAsia"/>
          <w:i/>
          <w:iCs/>
          <w:sz w:val="28"/>
          <w:szCs w:val="28"/>
          <w:lang w:eastAsia="zh-CN"/>
        </w:rPr>
        <w:t>ihsaan</w:t>
      </w:r>
      <w:r w:rsidRPr="00FE2F41">
        <w:rPr>
          <w:rFonts w:ascii="FZYaoTi" w:eastAsia="FZYaoTi" w:hint="eastAsia"/>
          <w:sz w:val="28"/>
          <w:szCs w:val="28"/>
          <w:lang w:eastAsia="zh-CN"/>
        </w:rPr>
        <w:t>。每个层次都值得单独讨论。</w:t>
      </w:r>
    </w:p>
    <w:p w:rsidR="006C16E7" w:rsidRPr="00FE2F41" w:rsidRDefault="006C16E7" w:rsidP="006C16E7">
      <w:pPr>
        <w:bidi w:val="0"/>
        <w:outlineLvl w:val="4"/>
        <w:rPr>
          <w:rFonts w:ascii="FZYaoTi" w:eastAsia="FZYaoTi"/>
          <w:b/>
          <w:sz w:val="28"/>
          <w:szCs w:val="28"/>
          <w:lang w:eastAsia="zh-CN"/>
        </w:rPr>
      </w:pPr>
      <w:bookmarkStart w:id="64" w:name="_Toc385885609"/>
      <w:r w:rsidRPr="00FE2F41">
        <w:rPr>
          <w:rFonts w:ascii="FZYaoTi" w:eastAsia="FZYaoTi" w:hint="eastAsia"/>
          <w:b/>
          <w:sz w:val="28"/>
          <w:szCs w:val="28"/>
          <w:lang w:eastAsia="zh-CN"/>
        </w:rPr>
        <w:t>伊斯兰的层次</w:t>
      </w:r>
      <w:bookmarkEnd w:id="64"/>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当被与信仰并列提及时，伊斯兰（顺从）指外在的顺从行动，即人完成的实际行动。</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回答加百列天使时，先知列出了一些顺从行为，很明显这些不只是顺从行为，实际上，为刻意取悦安拉而完成的每件善行，只要相符于他的启示，便是顺从行为。然而在本圣训中，由先知提出的具体行为有着特殊作用，它们通常被称为“伊斯兰的五个支柱。”事实上，在另一则圣训中，先知穆罕默德（求主赐福安于他）说：“伊斯兰教建立在五个支柱上，即作证除安拉外绝无应有受拜者、作证穆罕默德是安拉的使者；礼拜；施舍在卡提；朝觐卡尔白和在赖麦丹月斋戒</w:t>
      </w:r>
      <w:r w:rsidRPr="00FE2F41">
        <w:rPr>
          <w:rStyle w:val="FootnoteReference"/>
          <w:rFonts w:ascii="FZYaoTi" w:eastAsia="FZYaoTi" w:hint="eastAsia"/>
          <w:sz w:val="28"/>
          <w:szCs w:val="28"/>
        </w:rPr>
        <w:footnoteReference w:id="164"/>
      </w:r>
      <w:r w:rsidRPr="00FE2F41">
        <w:rPr>
          <w:rFonts w:ascii="FZYaoTi" w:eastAsia="FZYaoTi" w:hint="eastAsia"/>
          <w:sz w:val="28"/>
          <w:szCs w:val="28"/>
          <w:lang w:eastAsia="zh-CN"/>
        </w:rPr>
        <w:t>。”</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如同作者在别处论述过的，在此，安拉的使者穆罕默德(求主赐福安于他)伊斯兰比喻为一座房子，房子的根基或支柱有五个。如果房子失去了五个支柱，实际上就根本不存在了。伊斯兰的其它行为如同锦上添花，使房子更加完整。若缺乏补充部分，房子仍然矗立，但有了缺陷而不完整。然而若所有支柱不见了，则房子不会矗立或根本就不存在。特别在主要支柱不见时</w:t>
      </w:r>
      <w:r w:rsidRPr="00FE2F41">
        <w:rPr>
          <w:rStyle w:val="FootnoteReference"/>
          <w:rFonts w:ascii="FZYaoTi" w:eastAsia="FZYaoTi" w:hint="eastAsia"/>
          <w:sz w:val="28"/>
          <w:szCs w:val="28"/>
        </w:rPr>
        <w:footnoteReference w:id="165"/>
      </w:r>
      <w:r w:rsidRPr="00FE2F41">
        <w:rPr>
          <w:rFonts w:ascii="FZYaoTi" w:eastAsia="FZYaoTi" w:hint="eastAsia"/>
          <w:sz w:val="28"/>
          <w:szCs w:val="28"/>
          <w:lang w:eastAsia="zh-CN"/>
        </w:rPr>
        <w:t>，房子就不能矗立或存在</w:t>
      </w:r>
      <w:r w:rsidRPr="00FE2F41">
        <w:rPr>
          <w:rStyle w:val="FootnoteReference"/>
          <w:rFonts w:ascii="FZYaoTi" w:eastAsia="FZYaoTi" w:hint="eastAsia"/>
          <w:sz w:val="28"/>
          <w:szCs w:val="28"/>
        </w:rPr>
        <w:footnoteReference w:id="166"/>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在本部分，给出了对五大支柱的简要描述，随后将会讨论这些行为的一些长久利益。</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第一个支柱是信仰的宣告。这个支柱说明了顺从并非缺乏公告的内心承认。顺从主不只是内心顺从，而是一种公开顺从，它是人外在行为的驱动力。因此，人全心信服、信仰和真诚宣布：除安拉外绝无应受崇拜者，穆罕默德是安拉的使者。</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实际上，没有这个核心支柱，其它行为都毫无意义。其它行为必须建立于该信仰之上。若不信仰安拉和相信使者，则做的行为不可能取悦安拉。有信仰，才能驱动行为。信仰驱动的第一个行为是公布信仰。因此，它是其它根基的出发点。</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第二个支柱是“建立拜功”。这并不只意味着随时随愿去祈祷。伊斯兰规定每个穆斯林必须完成的正式礼拜仪式，并作为自愿顺从主的基本特征</w:t>
      </w:r>
      <w:r w:rsidRPr="00FE2F41">
        <w:rPr>
          <w:rStyle w:val="FootnoteReference"/>
          <w:rFonts w:ascii="FZYaoTi" w:eastAsia="FZYaoTi" w:hint="eastAsia"/>
          <w:sz w:val="28"/>
          <w:szCs w:val="28"/>
        </w:rPr>
        <w:footnoteReference w:id="167"/>
      </w:r>
      <w:r w:rsidRPr="00FE2F41">
        <w:rPr>
          <w:rFonts w:ascii="FZYaoTi" w:eastAsia="FZYaoTi" w:hint="eastAsia"/>
          <w:sz w:val="28"/>
          <w:szCs w:val="28"/>
          <w:lang w:eastAsia="zh-CN"/>
        </w:rPr>
        <w:t>。每天有定时的五次礼拜。首次礼拜在黎明至日出之间。第二次礼拜始于正午之后，第三次礼拜始于下午正中，第四次礼拜始于日落。第五次礼拜在傍晚。因此，穆斯林在日常中没有远离拜功时间段。这些重复的拜功在不断提醒着人与安拉的关系和人生的真正目的。</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通常，这些拜功应在清真寺内集体完成，因此很多清真寺竖立于穆斯林领域。信士们受召唤去礼拜，唤礼者吟诵召唤词，其中就有“来礼拜吧，来成功吧！”在清真寺，礼拜者在领拜者（伊玛目）之后形成一排排班次，所有人都面向同一方向即麦加卡尔白，礼拜用阿拉伯语，其中包含诵读古兰经。礼拜仪式包括鞠躬和叩头。若您游历全世界，将发现穆斯林的礼拜方式、内容及其表达形式完全一致。因此，穆斯林在进入任何清真寺时，都有回家的感觉，其中有信仰的穆斯林兄弟姐妹。根本不必找越南籍美国人清真寺</w:t>
      </w:r>
      <w:r w:rsidRPr="00FE2F41">
        <w:rPr>
          <w:rStyle w:val="FootnoteReference"/>
          <w:rFonts w:ascii="FZYaoTi" w:eastAsia="FZYaoTi" w:hint="eastAsia"/>
          <w:sz w:val="28"/>
          <w:szCs w:val="28"/>
        </w:rPr>
        <w:footnoteReference w:id="168"/>
      </w:r>
      <w:r w:rsidRPr="00FE2F41">
        <w:rPr>
          <w:rFonts w:ascii="FZYaoTi" w:eastAsia="FZYaoTi" w:hint="eastAsia"/>
          <w:sz w:val="28"/>
          <w:szCs w:val="28"/>
          <w:lang w:eastAsia="zh-CN"/>
        </w:rPr>
        <w:t>或德国人清真寺等。每个人都知道如何礼拜和跟拜，人人都参加集体礼拜，无论其背景、社会地位和种族等如何。实际上，每个人都按先知穆罕默德礼拜的礼拜方式礼拜。（因为人们知道这是先知的礼拜方式，也完全满足于取悦安拉的这种方式。）</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礼拜是一种对人类的纯化，他每天五次转向和面谕安拉。如上所述，这种重复性站在安拉面前（祈祷）使人在日常生活中远离了罪恶。此外，它也是悔恨和忏悔时间，诚挚祈求安拉饶恕他曾犯过的罪行。另外，拜功本身就是一种清洗以往所犯罪行的善行。如同先知（求主赐福安于他）的下述圣训所指，“如果人家外有河流，他每天洗五次澡，难道你认为他身上还有污垢？”众人答道，“他身上不会留有任</w:t>
      </w:r>
      <w:r w:rsidRPr="00FE2F41">
        <w:rPr>
          <w:rFonts w:ascii="FZYaoTi" w:eastAsia="FZYaoTi" w:hint="eastAsia"/>
          <w:sz w:val="28"/>
          <w:szCs w:val="28"/>
          <w:lang w:eastAsia="zh-CN"/>
        </w:rPr>
        <w:lastRenderedPageBreak/>
        <w:t>何污垢。”先知（求主赐福安于他）然后说：“日常五次拜功也如此，安拉会借此清洗罪行</w:t>
      </w:r>
      <w:r w:rsidRPr="00FE2F41">
        <w:rPr>
          <w:rStyle w:val="FootnoteReference"/>
          <w:rFonts w:ascii="FZYaoTi" w:eastAsia="FZYaoTi" w:hint="eastAsia"/>
          <w:sz w:val="28"/>
          <w:szCs w:val="28"/>
        </w:rPr>
        <w:footnoteReference w:id="169"/>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大多数穆斯林学者认为，礼拜是对穆斯林的最低要求，即至少要完成的崇拜仪式</w:t>
      </w:r>
      <w:r w:rsidRPr="00FE2F41">
        <w:rPr>
          <w:rStyle w:val="FootnoteReference"/>
          <w:rFonts w:ascii="FZYaoTi" w:eastAsia="FZYaoTi" w:hint="eastAsia"/>
          <w:sz w:val="28"/>
          <w:szCs w:val="28"/>
        </w:rPr>
        <w:footnoteReference w:id="170"/>
      </w:r>
      <w:r w:rsidRPr="00FE2F41">
        <w:rPr>
          <w:rFonts w:ascii="FZYaoTi" w:eastAsia="FZYaoTi" w:hint="eastAsia"/>
          <w:sz w:val="28"/>
          <w:szCs w:val="28"/>
          <w:lang w:eastAsia="zh-CN"/>
        </w:rPr>
        <w:t>。如果某人甚至不愿完成每日五次礼拜，就很难说他愿意真正顺从安拉了；因此，不能认为他是真正穆斯林。</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伊斯兰的第三大支柱是付出在卡提（zakat）或者施舍。从词汇上讲，单词zakat的词根意指清洗、慈悯和增长。它在《古兰经》和圣训的另一替代性单词为施舍（</w:t>
      </w:r>
      <w:r w:rsidRPr="00FE2F41">
        <w:rPr>
          <w:rFonts w:ascii="FZYaoTi" w:eastAsia="FZYaoTi" w:hint="eastAsia"/>
          <w:iCs/>
          <w:sz w:val="28"/>
          <w:szCs w:val="28"/>
          <w:lang w:eastAsia="zh-CN"/>
        </w:rPr>
        <w:t>sadaqa），</w:t>
      </w:r>
      <w:r w:rsidRPr="00FE2F41">
        <w:rPr>
          <w:rFonts w:ascii="FZYaoTi" w:eastAsia="FZYaoTi" w:hint="eastAsia"/>
          <w:sz w:val="28"/>
          <w:szCs w:val="28"/>
          <w:lang w:eastAsia="zh-CN"/>
        </w:rPr>
        <w:t>这个词汇衍生自于</w:t>
      </w:r>
      <w:r w:rsidRPr="00FE2F41">
        <w:rPr>
          <w:rFonts w:ascii="FZYaoTi" w:eastAsia="FZYaoTi" w:hint="eastAsia"/>
          <w:i/>
          <w:iCs/>
          <w:sz w:val="28"/>
          <w:szCs w:val="28"/>
          <w:lang w:eastAsia="zh-CN"/>
        </w:rPr>
        <w:t xml:space="preserve">sidq </w:t>
      </w:r>
      <w:r w:rsidRPr="00FE2F41">
        <w:rPr>
          <w:rFonts w:ascii="FZYaoTi" w:eastAsia="FZYaoTi" w:hint="eastAsia"/>
          <w:sz w:val="28"/>
          <w:szCs w:val="28"/>
          <w:lang w:eastAsia="zh-CN"/>
        </w:rPr>
        <w:t>(真诚)。Siddiqi解释了两个词汇的用法及其重要性，两个单词涵义丰富。为安拉而费用财富能纯化爱慕财富者的心灵。作为谦恭之礼，一个人在真主之前施舍财富，也就肯定了这个事实，即他在今世视爱戴安拉重于一切，他完全准备为此而牺牲一切</w:t>
      </w:r>
      <w:r w:rsidRPr="00FE2F41">
        <w:rPr>
          <w:rStyle w:val="FootnoteReference"/>
          <w:rFonts w:ascii="FZYaoTi" w:eastAsia="FZYaoTi" w:hint="eastAsia"/>
          <w:sz w:val="28"/>
          <w:szCs w:val="28"/>
        </w:rPr>
        <w:footnoteReference w:id="171"/>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在伊斯兰法律中，在卡提的技术含义指按年度清付财富的特定比例，并给予特定的受众，诸如穷人和需要者。</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伊斯兰中，正义不只限于个人的内心感受或个人的崇拜。正义必须扩展到社区中甚至全世界的其他人。在卡提使个人认识到他不是孤岛。每个人实际上都是社会一员，特别是伊斯兰兄弟中的一员。这个社会中各个成员都有权利和责任相互尊重。在社会中与他人妥当交往实际上也是崇拜安拉的组成部分。</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卡提也提醒着人拥有的财富实际上是来自于安拉的恩惠。而在当今谈及世界上财富分配时，大多数取决于所谓的“运气，”诸如生于权贵家庭，生活在恰当时代或地方，抓住了珍贵机遇等。其实这不是运气，而是安拉对每个人的裁决。因此，人必须感激安拉，要自愿把安拉馈赠的部分财富施舍出去。</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伊斯兰的第四个支柱是在伊斯兰历第九月赖马丹中斋戒。这就是指在该月白天的日出至日落时间段内禁饮食和性交</w:t>
      </w:r>
      <w:r w:rsidRPr="00FE2F41">
        <w:rPr>
          <w:rStyle w:val="FootnoteReference"/>
          <w:rFonts w:ascii="FZYaoTi" w:eastAsia="FZYaoTi" w:hint="eastAsia"/>
          <w:sz w:val="28"/>
          <w:szCs w:val="28"/>
        </w:rPr>
        <w:footnoteReference w:id="172"/>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斋戒是自我克制、虔诚和敬主的根源。它也被安拉制定给先知穆罕默德（求主赐福安于他）之前的先知们。在规定赖麦丹月斋戒的《古兰经》经文中，安拉指出了其目标或宗旨，“信士们啊，斋戒已成为你们的定制，如同它曾为前人的定制，以便你们敬畏。”(2:183)</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要知道，斋戒远多于简单地戒除饮食和性交，它理应是敬主意识得以极大提高的时机。这种敬主意识的提高应该体现在斋戒期间人所做的每件行为上。先知（求主赐福安于他）指出了这个事实，他说，“也许斋戒者除了饥饿而一无所获，如同在后半夜礼拜者</w:t>
      </w:r>
      <w:r w:rsidRPr="00FE2F41">
        <w:rPr>
          <w:rStyle w:val="FootnoteReference"/>
          <w:rFonts w:ascii="FZYaoTi" w:eastAsia="FZYaoTi" w:hint="eastAsia"/>
          <w:sz w:val="28"/>
          <w:szCs w:val="28"/>
        </w:rPr>
        <w:footnoteReference w:id="173"/>
      </w:r>
      <w:r w:rsidRPr="00FE2F41">
        <w:rPr>
          <w:rFonts w:ascii="FZYaoTi" w:eastAsia="FZYaoTi" w:hint="eastAsia"/>
          <w:sz w:val="28"/>
          <w:szCs w:val="28"/>
          <w:lang w:eastAsia="zh-CN"/>
        </w:rPr>
        <w:t>除了失眠外一无所获</w:t>
      </w:r>
      <w:r w:rsidRPr="00FE2F41">
        <w:rPr>
          <w:rStyle w:val="FootnoteReference"/>
          <w:rFonts w:ascii="FZYaoTi" w:eastAsia="FZYaoTi" w:hint="eastAsia"/>
          <w:sz w:val="28"/>
          <w:szCs w:val="28"/>
        </w:rPr>
        <w:footnoteReference w:id="174"/>
      </w:r>
      <w:r w:rsidRPr="00FE2F41">
        <w:rPr>
          <w:rFonts w:ascii="FZYaoTi" w:eastAsia="FZYaoTi" w:hint="eastAsia"/>
          <w:sz w:val="28"/>
          <w:szCs w:val="28"/>
          <w:lang w:eastAsia="zh-CN"/>
        </w:rPr>
        <w:t>。”先知（愿安拉福安之）还说：“斋戒不仅要戒除饮食，还要戒除闲言秽语，若有人辱骂你或以行为侮辱你，你就说，‘我在斋戒，我在斋戒</w:t>
      </w:r>
      <w:r w:rsidRPr="00FE2F41">
        <w:rPr>
          <w:rStyle w:val="FootnoteReference"/>
          <w:rFonts w:ascii="FZYaoTi" w:eastAsia="FZYaoTi" w:hint="eastAsia"/>
          <w:sz w:val="28"/>
          <w:szCs w:val="28"/>
        </w:rPr>
        <w:footnoteReference w:id="175"/>
      </w:r>
      <w:r w:rsidRPr="00FE2F41">
        <w:rPr>
          <w:rFonts w:ascii="FZYaoTi" w:eastAsia="FZYaoTi" w:hint="eastAsia"/>
          <w:sz w:val="28"/>
          <w:szCs w:val="28"/>
          <w:lang w:eastAsia="zh-CN"/>
        </w:rPr>
        <w:t>。’”最后，先知（求主赐福安于他）又说：“如果某人（在斋戒时）没有放弃错话和相应行为，则安拉不需要他放弃饮食</w:t>
      </w:r>
      <w:r w:rsidRPr="00FE2F41">
        <w:rPr>
          <w:rStyle w:val="FootnoteReference"/>
          <w:rFonts w:ascii="FZYaoTi" w:eastAsia="FZYaoTi" w:hint="eastAsia"/>
          <w:sz w:val="28"/>
          <w:szCs w:val="28"/>
        </w:rPr>
        <w:footnoteReference w:id="176"/>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在这则圣训中提到的伊斯兰下一个支柱是朝觐克尔白（安拉的房子）。在伊斯兰法律中，它指在伊斯兰历最后一月旅行到麦加，只为崇拜安拉。这种朝觐，穆斯林一生至少履行一次，若他身体和经济条件允许。</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在朝觐中，部分活动涉及到在麦加山谷记念易卜拉欣、他的妻子Hagar及其儿子伊斯玛仪的行为，朝觐者实质上在重踏他们的步伐。他们为安拉做出的牺牲，作为回报，安拉喜悦了他们，并在多方面赐福了他们。</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朝觐确实是动人的经历，来自世界各个角落的数百万穆斯林突降麦加。他们都再三表达来服务于安拉。在这受慈悯的期间，世俗差别在朝觐者身上荡然无存。Siddiqi以下述方式描述了朝觐的意义与重要性，朝觐是信仰的完美体现，这毫不过分，因为它聚合了其它义务性行为中的特征。它具有礼拜的品质，因为朝觐者在主的房子卡尔白中礼拜。它鼓励朝觐者为安拉花费物质财富，这是在卡提的主要特征。当朝觐者出发时，他就离开家园和亲人，旨在取悦他的主。他在旅途中遭受困苦，经历艰险，这在斋戒和坐静</w:t>
      </w:r>
      <w:r w:rsidRPr="00FE2F41">
        <w:rPr>
          <w:rStyle w:val="FootnoteReference"/>
          <w:rFonts w:ascii="FZYaoTi" w:eastAsia="FZYaoTi" w:hint="eastAsia"/>
          <w:sz w:val="28"/>
          <w:szCs w:val="28"/>
        </w:rPr>
        <w:footnoteReference w:id="177"/>
      </w:r>
      <w:r w:rsidRPr="00FE2F41">
        <w:rPr>
          <w:rFonts w:ascii="FZYaoTi" w:eastAsia="FZYaoTi" w:hint="eastAsia"/>
          <w:sz w:val="28"/>
          <w:szCs w:val="28"/>
          <w:lang w:eastAsia="zh-CN"/>
        </w:rPr>
        <w:t>中能体验到。在朝觐中，人们受训练而完全忘记了物质安舒和世俗浮华，人们昼夜只身着两件未缝制的布料，要睡在多石地面上</w:t>
      </w:r>
      <w:r w:rsidRPr="00FE2F41">
        <w:rPr>
          <w:rStyle w:val="FootnoteReference"/>
          <w:rFonts w:ascii="FZYaoTi" w:eastAsia="FZYaoTi" w:hint="eastAsia"/>
          <w:sz w:val="28"/>
          <w:szCs w:val="28"/>
        </w:rPr>
        <w:footnoteReference w:id="178"/>
      </w:r>
      <w:r w:rsidRPr="00FE2F41">
        <w:rPr>
          <w:rFonts w:ascii="FZYaoTi" w:eastAsia="FZYaoTi" w:hint="eastAsia"/>
          <w:sz w:val="28"/>
          <w:szCs w:val="28"/>
          <w:lang w:eastAsia="zh-CN"/>
        </w:rPr>
        <w:t>，要环绕卡尔白，在萨法和麦尔</w:t>
      </w:r>
      <w:r w:rsidRPr="00FE2F41">
        <w:rPr>
          <w:rFonts w:ascii="FZYaoTi" w:eastAsia="FZYaoTi" w:hint="eastAsia"/>
          <w:sz w:val="28"/>
          <w:szCs w:val="28"/>
          <w:lang w:eastAsia="zh-CN"/>
        </w:rPr>
        <w:lastRenderedPageBreak/>
        <w:t>卧间奔走</w:t>
      </w:r>
      <w:r w:rsidRPr="00FE2F41">
        <w:rPr>
          <w:rStyle w:val="FootnoteReference"/>
          <w:rFonts w:ascii="FZYaoTi" w:eastAsia="FZYaoTi" w:hint="eastAsia"/>
          <w:sz w:val="28"/>
          <w:szCs w:val="28"/>
        </w:rPr>
        <w:footnoteReference w:id="179"/>
      </w:r>
      <w:r w:rsidRPr="00FE2F41">
        <w:rPr>
          <w:rFonts w:ascii="FZYaoTi" w:eastAsia="FZYaoTi" w:hint="eastAsia"/>
          <w:sz w:val="28"/>
          <w:szCs w:val="28"/>
          <w:lang w:eastAsia="zh-CN"/>
        </w:rPr>
        <w:t>，要禁止使用香料和香水，甚至不准理发和打理胡须。总之，他奉命为了安拉放弃一切，彻底顺从主，这是穆斯林人生的最终目的。事实上，身体朝觐只是精神朝觐的序幕，当人们告别今世一切，而作为卑贱仆人出现在安拉面前时，泪水掩面地呼吁：“我的主啊！我来了，我是你的仆从</w:t>
      </w:r>
      <w:r w:rsidRPr="00FE2F41">
        <w:rPr>
          <w:rStyle w:val="FootnoteReference"/>
          <w:rFonts w:ascii="FZYaoTi" w:eastAsia="FZYaoTi" w:hint="eastAsia"/>
          <w:sz w:val="28"/>
          <w:szCs w:val="28"/>
        </w:rPr>
        <w:footnoteReference w:id="180"/>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如前所述，这些行动形成了个人生活完全顺服安拉的基础。基于人们从这些仪式行为上的收获，才能成为在生活各领域中安拉的完全仆人。</w:t>
      </w:r>
    </w:p>
    <w:p w:rsidR="006C16E7" w:rsidRPr="00FE2F41" w:rsidRDefault="006C16E7" w:rsidP="006C16E7">
      <w:pPr>
        <w:bidi w:val="0"/>
        <w:outlineLvl w:val="4"/>
        <w:rPr>
          <w:rFonts w:ascii="FZYaoTi" w:eastAsia="FZYaoTi"/>
          <w:b/>
          <w:sz w:val="28"/>
          <w:szCs w:val="28"/>
          <w:lang w:eastAsia="zh-CN"/>
        </w:rPr>
      </w:pPr>
      <w:bookmarkStart w:id="65" w:name="_Toc385885610"/>
      <w:r w:rsidRPr="00FE2F41">
        <w:rPr>
          <w:rFonts w:ascii="FZYaoTi" w:eastAsia="FZYaoTi" w:hint="eastAsia"/>
          <w:b/>
          <w:sz w:val="28"/>
          <w:szCs w:val="28"/>
          <w:lang w:eastAsia="zh-CN"/>
        </w:rPr>
        <w:t>信仰（伊玛尼）的层次</w:t>
      </w:r>
      <w:bookmarkEnd w:id="65"/>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除了外在顺从，人必须内心有信仰。针对这个问题，有两点十分重要。第一点关系到人们应该信仰什么，即信仰条款。第二点涉及到当信仰真正深入人心时应该发生的转化，并成为人生的支配力量。</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天使加百列问先知：“请告诉我信仰是什么。”他[安拉的使者（愿安拉福安之）]说：“它是相信安拉、他的天使、他的经典、他的使者、末日和相信前定，前定的好与坏。”在这则圣训中，先知提到了主要的信条，这六款信条依次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（1）信仰安拉。信仰安拉是伊斯兰信仰的核心基石。这个信条在本著作中已得以阐述，在此无须详述。</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2）相信天使。天使是安拉的一种造化物，通常，是人类不可见之物。他们受造于光，但确有身体和形式。他们是安拉的仆民，没有任何神性。他们完全顺从安拉的命令，在执行安拉命令时，从不偏离。有些物种超越了人类的体验界限，这种事实不该震惊。正如Tabbarah指出，“每天科学都会发现以前不为人知的生物，这会引发我们去问：在被发现之前，这些生物不存在吗？在人们发现时，他们才开始存在吗</w:t>
      </w:r>
      <w:r w:rsidRPr="00FE2F41">
        <w:rPr>
          <w:rStyle w:val="FootnoteReference"/>
          <w:rFonts w:ascii="FZYaoTi" w:eastAsia="FZYaoTi" w:hint="eastAsia"/>
          <w:sz w:val="28"/>
          <w:szCs w:val="28"/>
        </w:rPr>
        <w:footnoteReference w:id="181"/>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3）相信由安拉启示的经典：相信安拉的经典指安拉下降给使者们的经典，作为怜悯和指导，去引导人类走向今世中的成功和后世中的幸福。《古兰经》提到这类经典：易卜拉欣的卷轴，摩西的律法（Torah），大卫的诗篇（Psalms）和耶稣的福音（Gospel）。（这肯定使人想到，这些先知接受的原始启示肯定不同于当今流行的“经典”，</w:t>
      </w:r>
      <w:r w:rsidRPr="00FE2F41">
        <w:rPr>
          <w:rFonts w:ascii="FZYaoTi" w:eastAsia="FZYaoTi" w:hint="eastAsia"/>
          <w:sz w:val="28"/>
          <w:szCs w:val="28"/>
          <w:lang w:eastAsia="zh-CN"/>
        </w:rPr>
        <w:lastRenderedPageBreak/>
        <w:t>它们没有得以妥善保存。）相信经典也包括相信《古兰经》为最终启示。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有些人宣称有权力相信安拉启示的部分，而拒绝其它部分，这是狂妄和不信仰的形式，认识到这点很重要。因此安拉说，“你们确信经典里的部分律例，而放弃其它部分吗？你们做此事者，其报酬无外乎在今世生活中受辱、在复活日被判受最严厉的刑罚。安拉绝不忽视你们的行为。”(2:85)</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（4）相信使者：这个概念在前面已经详细讨论了，无须在此详述。</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5）相信末日和复生：之所以被称为“末日”，是因为此后不再有新的一天出现，那时乐园之人将永居乐园，火狱之人将永留火狱。它的别名包括复生日、真实日、事件、审判日和颠覆日。这是全人类都要经历的最关键日子。的确，它将是最庄重的和最恐惧的一天。人的新生将会在那天被裁决。它标志着每个灵魂的新纪元。这会引领人走入永久幸福或永世诅咒。相信末日意味着相信《古兰经》或使者（愿安拉福安之）陈述的有关那天和后世的事件。《古兰经》和安拉的使者（求主赐福安于他）提到一般性方面（复活、审判、回报、天堂和火狱）和细节性方面。人们对末日及其相关事件的知识越多，这种信仰对他的影响就越深刻。因此，《古兰经》和笋奈提供了有关末日及其事件的很多细节。</w:t>
      </w:r>
    </w:p>
    <w:p w:rsidR="00132F1F" w:rsidRDefault="006C16E7" w:rsidP="00132F1F">
      <w:pPr>
        <w:bidi w:val="0"/>
        <w:ind w:firstLine="420"/>
        <w:rPr>
          <w:rFonts w:ascii="FZYaoTi" w:eastAsia="FZYaoTi"/>
          <w:sz w:val="28"/>
          <w:szCs w:val="28"/>
          <w:rtl/>
          <w:lang w:eastAsia="zh-CN"/>
        </w:rPr>
      </w:pPr>
      <w:r w:rsidRPr="00FE2F41">
        <w:rPr>
          <w:rFonts w:ascii="FZYaoTi" w:eastAsia="FZYaoTi" w:hint="eastAsia"/>
          <w:sz w:val="28"/>
          <w:szCs w:val="28"/>
          <w:lang w:eastAsia="zh-CN"/>
        </w:rPr>
        <w:t>无人能肯定谁将会进天园或下火狱，认识到这点很重要</w:t>
      </w:r>
      <w:r w:rsidRPr="00FE2F41">
        <w:rPr>
          <w:rStyle w:val="FootnoteReference"/>
          <w:rFonts w:ascii="FZYaoTi" w:eastAsia="FZYaoTi" w:hint="eastAsia"/>
          <w:sz w:val="28"/>
          <w:szCs w:val="28"/>
        </w:rPr>
        <w:footnoteReference w:id="182"/>
      </w:r>
      <w:r w:rsidRPr="00FE2F41">
        <w:rPr>
          <w:rFonts w:ascii="FZYaoTi" w:eastAsia="FZYaoTi" w:hint="eastAsia"/>
          <w:sz w:val="28"/>
          <w:szCs w:val="28"/>
          <w:lang w:eastAsia="zh-CN"/>
        </w:rPr>
        <w:t>。无人会知道对任何人将发生什么。今天的正义者也许变化而明天成为不虔诚者，导致坠入火狱。伊斯兰的最大仇敌和非信士或许会在将来忏悔，而成为最为虔诚者，引领其步入天园。事实上，还有些人从来没有听说过伊斯兰，或者只被提供了被歪曲了的伊斯兰情景。只有安拉知道这些人在后世中的处境。然而，有些事情是确定的：只有安拉是末日法官，他永远不会委屈任何人，即使微量也罢，如果某人是真正穆斯林和信士，安拉将会喜悦他的。</w:t>
      </w:r>
    </w:p>
    <w:p w:rsidR="006C16E7" w:rsidRPr="00132F1F" w:rsidRDefault="006C16E7" w:rsidP="00132F1F">
      <w:pPr>
        <w:bidi w:val="0"/>
        <w:ind w:firstLine="420"/>
        <w:rPr>
          <w:rFonts w:ascii="FZYaoTi" w:eastAsia="FZYaoTi"/>
          <w:sz w:val="28"/>
          <w:szCs w:val="28"/>
          <w:lang w:eastAsia="zh-CN"/>
        </w:rPr>
      </w:pPr>
      <w:r w:rsidRPr="00132F1F">
        <w:rPr>
          <w:rFonts w:ascii="FZYaoTi" w:eastAsia="FZYaoTi" w:hint="eastAsia"/>
          <w:sz w:val="28"/>
          <w:szCs w:val="28"/>
          <w:lang w:eastAsia="zh-CN"/>
        </w:rPr>
        <w:t>相信前定(</w:t>
      </w:r>
      <w:r w:rsidRPr="00132F1F">
        <w:rPr>
          <w:rFonts w:ascii="FZYaoTi" w:eastAsia="FZYaoTi" w:hint="eastAsia"/>
          <w:iCs/>
          <w:sz w:val="28"/>
          <w:szCs w:val="28"/>
          <w:lang w:eastAsia="zh-CN"/>
        </w:rPr>
        <w:t>al-Qadar</w:t>
      </w:r>
      <w:r w:rsidRPr="00132F1F">
        <w:rPr>
          <w:rFonts w:ascii="FZYaoTi" w:eastAsia="FZYaoTi" w:hint="eastAsia"/>
          <w:sz w:val="28"/>
          <w:szCs w:val="28"/>
          <w:lang w:eastAsia="zh-CN"/>
        </w:rPr>
        <w:t>)：这指相信这种事实，即除安拉意愿和许可外不能发生任何事件。任何权力都不能与他的意志作对。他控制着所有事物。尽管如此，这并不意味着伊斯兰是宿命论。人类被赋予了某种自由意志。然而，安拉以其完美知识预知人类将做什么。他知道人类将做什么，并意欲和裁决之，但他并不干涉他们做出的人生选择。Jaafar Sheikh Idris妥当处理了在这点上的困惑根源之一，他写到，“如果我们的行为受安拉意欲”，有人或许会说，“那么，它们实际上是</w:t>
      </w:r>
      <w:r w:rsidRPr="00132F1F">
        <w:rPr>
          <w:rFonts w:ascii="FZYaoTi" w:eastAsia="FZYaoTi" w:hint="eastAsia"/>
          <w:sz w:val="28"/>
          <w:szCs w:val="28"/>
          <w:lang w:eastAsia="zh-CN"/>
        </w:rPr>
        <w:lastRenderedPageBreak/>
        <w:t>安拉的行为。”这种异议基于一种混淆。安拉意欲我们所意欲，只在给我们提供选择意志并使我们执行该意志的意义上，即安拉创造条件使我们能做它。安拉没有意愿做它，否则无异于“当我们在吃喝和睡觉时，安拉在完成这些动作”。安拉造化了它们，但没有做或完成它们。基于另一个混淆的异议是，如果安拉允许我们做恶事，那么安拉认可和喜欢之。实际上，允许人做事是一回事，而赞成其行为和命令它则是另一回事，不可相提并论</w:t>
      </w:r>
      <w:r w:rsidRPr="00FE2F41">
        <w:rPr>
          <w:rStyle w:val="FootnoteReference"/>
          <w:rFonts w:ascii="FZYaoTi" w:eastAsia="FZYaoTi" w:hint="eastAsia"/>
          <w:sz w:val="28"/>
          <w:szCs w:val="28"/>
        </w:rPr>
        <w:footnoteReference w:id="183"/>
      </w:r>
      <w:r w:rsidRPr="00132F1F">
        <w:rPr>
          <w:rFonts w:ascii="FZYaoTi" w:eastAsia="FZYaoTi" w:hint="eastAsia"/>
          <w:sz w:val="28"/>
          <w:szCs w:val="28"/>
          <w:lang w:eastAsia="zh-CN"/>
        </w:rPr>
        <w:t>……</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以上是穆斯林的六大信条。与信仰相关的第二个重点问题，即信仰（</w:t>
      </w:r>
      <w:r w:rsidRPr="00FE2F41">
        <w:rPr>
          <w:rFonts w:ascii="FZYaoTi" w:eastAsia="FZYaoTi" w:hint="eastAsia"/>
          <w:i/>
          <w:iCs/>
          <w:sz w:val="28"/>
          <w:szCs w:val="28"/>
          <w:lang w:eastAsia="zh-CN"/>
        </w:rPr>
        <w:t>imaan</w:t>
      </w:r>
      <w:r w:rsidRPr="00FE2F41">
        <w:rPr>
          <w:rFonts w:ascii="FZYaoTi" w:eastAsia="FZYaoTi" w:hint="eastAsia"/>
          <w:sz w:val="28"/>
          <w:szCs w:val="28"/>
          <w:lang w:eastAsia="zh-CN"/>
        </w:rPr>
        <w:t>）对人意味着什么？首先，信仰，意指真实明确地相信某物，应导致对被信仰者的相应顺从。否则，只接受事实并非伊斯兰的信仰观。因此，Ibn Uthaimin写到，Imaan（信仰）是肯定，它需要接受和顺从。若人只相信而不接受和顺从，那并非信仰。其证据是多神教徒（阿拉伯人）相信安拉存在，相信安拉是造物主、维持者、生命赋予者、死亡带来者以及宇宙事物掌管者。而且，他们甚至有人接受先知穆罕默德（求主赐福安于他）为使者，但他并非信士。那个人就是艾布塔里布，先知（求主赐福安于他）的叔父！而相信先知（求主赐福安于他）并无益于他，因为他不接受和顺从使者（求主赐福安于他）带来的启示</w:t>
      </w:r>
      <w:r w:rsidRPr="00FE2F41">
        <w:rPr>
          <w:rStyle w:val="FootnoteReference"/>
          <w:rFonts w:ascii="FZYaoTi" w:eastAsia="FZYaoTi" w:hint="eastAsia"/>
          <w:sz w:val="28"/>
          <w:szCs w:val="28"/>
        </w:rPr>
        <w:footnoteReference w:id="184"/>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信仰是人格的最重要方面，通常是生活道路和个人选择之后的驱使力量。真正和有效的信仰不只停留在抽象层次上，而是其影响体现在日常操行中。换而言之，若对人的行为没有强烈影响，信仰就不是真实的。人不能宣称，“我心中有信仰，”而同时，从不付诸于崇拜行为。这种人，其行为与宣称的“内心信仰”矛盾。</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真正的信仰必须影响人的行为。举个简单例子，欺骗和偷盗问题直接关系到个人的信仰系统。如果人认为这些行为在道德上错误、且全知和公正的主将清算其行为，那么，他极可能戒除这种行为。而若人根本不相信任何永久后果或审判日或他内心不受这种感情影响，他的决定因素可能只是被逮住的几率和因这些行为受到惩罚的严厉性。</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当内心充满信仰，这个信仰观也包含爱戴安拉、畏惧安拉、期望安拉，则它会驱使身体履行顺从行为并保持远离受禁事情。因此，实际上，没有被体现在行为中的内心信仰不可能真实而稳固。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而内心的这种感情并非静止和固定的事情。“我在某天接受了信仰，我从今后永远是信士。”这只是妄想而已。事实上，信仰层次，如同其体现的实际效果，是不断地增加或减少的。很多因素影响着信仰。或许人人都有过这类经历。有时，人很在乎主，并畏惧和爱戴他，这种强烈的内心感情给他带来安宁和温馨，并使他远离犯罪。然而有时，或许世俗诸事务在吞没着他，他对安拉的记念和依附就不那么强烈，他内心感受不到强烈的信仰感情，他的行为举止就缺乏以往那种高质量。当他遭遇这个阶段时，其灵魂会倦怠也不愿付出牺牲。这是人内心信仰波动的影响。很明显，这种波动进而会影响人的行为。</w:t>
      </w:r>
    </w:p>
    <w:p w:rsidR="006C16E7" w:rsidRPr="00FE2F41" w:rsidRDefault="006C16E7" w:rsidP="006C16E7">
      <w:pPr>
        <w:bidi w:val="0"/>
        <w:rPr>
          <w:rFonts w:ascii="FZYaoTi" w:eastAsia="FZYaoTi"/>
          <w:sz w:val="28"/>
          <w:szCs w:val="28"/>
          <w:lang w:eastAsia="zh-CN"/>
        </w:rPr>
      </w:pPr>
      <w:r w:rsidRPr="00FE2F41">
        <w:rPr>
          <w:rFonts w:ascii="FZYaoTi" w:eastAsia="FZYaoTi" w:hint="eastAsia"/>
          <w:sz w:val="28"/>
          <w:szCs w:val="28"/>
          <w:lang w:eastAsia="zh-CN"/>
        </w:rPr>
        <w:tab/>
        <w:t>“穆斯林”一词指顺从安拉而不承认其它主宰。有时人虽然是穆斯林，但是信仰对自己的影响力微弱，而不值得称为真信士，尽管他肯定没有完全失去信仰。人在犯了罪行甚至大罪时的情形便如此。因此先知（求主赐福安于他）说：“通奸者在非法性交时不是（真）信士，小偷在偷窃时不是（真）信士，饮酒者在饮酒时不是（真）信士</w:t>
      </w:r>
      <w:r w:rsidRPr="00FE2F41">
        <w:rPr>
          <w:rStyle w:val="FootnoteReference"/>
          <w:rFonts w:ascii="FZYaoTi" w:eastAsia="FZYaoTi" w:hint="eastAsia"/>
          <w:sz w:val="28"/>
          <w:szCs w:val="28"/>
        </w:rPr>
        <w:footnoteReference w:id="185"/>
      </w:r>
      <w:r w:rsidRPr="00FE2F41">
        <w:rPr>
          <w:rFonts w:ascii="FZYaoTi" w:eastAsia="FZYaoTi" w:hint="eastAsia"/>
          <w:sz w:val="28"/>
          <w:szCs w:val="28"/>
          <w:lang w:eastAsia="zh-CN"/>
        </w:rPr>
        <w:t>”。当人意识到他的信仰所发生的这种变化时，他应该向安拉忏悔、重建他的信仰并争取成为更好的信士。</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人人都应牢记信仰可增可减弱的事实。因此信士们应该经常警惕那些信仰减弱的征兆。确实，他应该采取积极措施增加信仰，这包括诵读《古兰经》、记念安拉，思考造化等等，这类行为有助于人复兴和增加自己的信仰。实际上，增加对安拉、先知（求主赐福安于他）和伊斯兰的知识是增加信仰的最好方法之一。</w:t>
      </w:r>
    </w:p>
    <w:p w:rsidR="006C16E7" w:rsidRPr="00FE2F41" w:rsidRDefault="006C16E7" w:rsidP="006C16E7">
      <w:pPr>
        <w:tabs>
          <w:tab w:val="left" w:pos="1980"/>
        </w:tabs>
        <w:bidi w:val="0"/>
        <w:ind w:firstLine="420"/>
        <w:rPr>
          <w:rFonts w:ascii="FZYaoTi" w:eastAsia="FZYaoTi"/>
          <w:sz w:val="28"/>
          <w:szCs w:val="28"/>
          <w:lang w:eastAsia="zh-CN"/>
        </w:rPr>
      </w:pPr>
      <w:r w:rsidRPr="00FE2F41">
        <w:rPr>
          <w:rFonts w:ascii="FZYaoTi" w:eastAsia="FZYaoTi" w:hint="eastAsia"/>
          <w:sz w:val="28"/>
          <w:szCs w:val="28"/>
          <w:lang w:eastAsia="zh-CN"/>
        </w:rPr>
        <w:t>对新穆斯林而言，认识到信仰可增可减很重要。当人在初次皈依伊斯兰时，他就迈开了顺从安拉的第一步。同时，虽然他还没拥有使内心流溢着诚服的知识，或者没有那种视安拉重于人生一切的爱戴安拉之情。他内心和思想中仍然遗留着抵触伊斯兰的一些残存物。然而，随着他在伊斯兰中的成长，安拉意欲，他的信仰会增加。他将会更加肯定伊斯兰真理，更加忠诚安拉，最终，他的信仰就是其人生中的最大驱动力。</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还有一个层次，它超越了信士层次，这就是</w:t>
      </w:r>
      <w:r w:rsidRPr="00FE2F41">
        <w:rPr>
          <w:rFonts w:ascii="FZYaoTi" w:eastAsia="FZYaoTi" w:hint="eastAsia"/>
          <w:iCs/>
          <w:sz w:val="28"/>
          <w:szCs w:val="28"/>
          <w:lang w:eastAsia="zh-CN"/>
        </w:rPr>
        <w:t>muhsin</w:t>
      </w:r>
      <w:r w:rsidRPr="00FE2F41">
        <w:rPr>
          <w:rFonts w:ascii="FZYaoTi" w:eastAsia="FZYaoTi" w:hint="eastAsia"/>
          <w:sz w:val="28"/>
          <w:szCs w:val="28"/>
          <w:lang w:eastAsia="zh-CN"/>
        </w:rPr>
        <w:t>，其特征是</w:t>
      </w:r>
      <w:r w:rsidRPr="00FE2F41">
        <w:rPr>
          <w:rFonts w:ascii="FZYaoTi" w:eastAsia="FZYaoTi" w:hint="eastAsia"/>
          <w:iCs/>
          <w:sz w:val="28"/>
          <w:szCs w:val="28"/>
          <w:lang w:eastAsia="zh-CN"/>
        </w:rPr>
        <w:t>ihsaan（在</w:t>
      </w:r>
      <w:r w:rsidRPr="00FE2F41">
        <w:rPr>
          <w:rFonts w:ascii="FZYaoTi" w:eastAsia="FZYaoTi" w:hint="eastAsia"/>
          <w:sz w:val="28"/>
          <w:szCs w:val="28"/>
          <w:lang w:eastAsia="zh-CN"/>
        </w:rPr>
        <w:t>崇拜安拉中的杰出表现）。</w:t>
      </w:r>
      <w:r w:rsidRPr="00FE2F41">
        <w:rPr>
          <w:rFonts w:ascii="FZYaoTi" w:eastAsia="FZYaoTi" w:hint="eastAsia"/>
          <w:iCs/>
          <w:sz w:val="28"/>
          <w:szCs w:val="28"/>
          <w:lang w:eastAsia="zh-CN"/>
        </w:rPr>
        <w:t>muhsin</w:t>
      </w:r>
      <w:r w:rsidRPr="00FE2F41">
        <w:rPr>
          <w:rFonts w:ascii="FZYaoTi" w:eastAsia="FZYaoTi" w:hint="eastAsia"/>
          <w:sz w:val="28"/>
          <w:szCs w:val="28"/>
          <w:lang w:eastAsia="zh-CN"/>
        </w:rPr>
        <w:t>必须满足穆斯林和信士</w:t>
      </w:r>
      <w:r w:rsidRPr="00FE2F41">
        <w:rPr>
          <w:rFonts w:ascii="FZYaoTi" w:eastAsia="FZYaoTi" w:hint="eastAsia"/>
          <w:sz w:val="28"/>
          <w:szCs w:val="28"/>
          <w:lang w:eastAsia="zh-CN"/>
        </w:rPr>
        <w:lastRenderedPageBreak/>
        <w:t>的所有条件。因此，</w:t>
      </w:r>
      <w:r w:rsidRPr="00FE2F41">
        <w:rPr>
          <w:rFonts w:ascii="FZYaoTi" w:eastAsia="FZYaoTi" w:hint="eastAsia"/>
          <w:iCs/>
          <w:sz w:val="28"/>
          <w:szCs w:val="28"/>
          <w:lang w:eastAsia="zh-CN"/>
        </w:rPr>
        <w:t>muhsin</w:t>
      </w:r>
      <w:r w:rsidRPr="00FE2F41">
        <w:rPr>
          <w:rFonts w:ascii="FZYaoTi" w:eastAsia="FZYaoTi" w:hint="eastAsia"/>
          <w:sz w:val="28"/>
          <w:szCs w:val="28"/>
          <w:lang w:eastAsia="zh-CN"/>
        </w:rPr>
        <w:t>就是穆斯林和信士。然而信士并非</w:t>
      </w:r>
      <w:r w:rsidRPr="00FE2F41">
        <w:rPr>
          <w:rFonts w:ascii="FZYaoTi" w:eastAsia="FZYaoTi" w:hint="eastAsia"/>
          <w:iCs/>
          <w:sz w:val="28"/>
          <w:szCs w:val="28"/>
          <w:lang w:eastAsia="zh-CN"/>
        </w:rPr>
        <w:t>muhsin</w:t>
      </w:r>
      <w:r w:rsidRPr="00FE2F41">
        <w:rPr>
          <w:rFonts w:ascii="FZYaoTi" w:eastAsia="FZYaoTi" w:hint="eastAsia"/>
          <w:sz w:val="28"/>
          <w:szCs w:val="28"/>
          <w:lang w:eastAsia="zh-CN"/>
        </w:rPr>
        <w:t>。成为</w:t>
      </w:r>
      <w:r w:rsidRPr="00FE2F41">
        <w:rPr>
          <w:rFonts w:ascii="FZYaoTi" w:eastAsia="FZYaoTi" w:hint="eastAsia"/>
          <w:iCs/>
          <w:sz w:val="28"/>
          <w:szCs w:val="28"/>
          <w:lang w:eastAsia="zh-CN"/>
        </w:rPr>
        <w:t>muhsin</w:t>
      </w:r>
      <w:r w:rsidRPr="00FE2F41">
        <w:rPr>
          <w:rFonts w:ascii="FZYaoTi" w:eastAsia="FZYaoTi" w:hint="eastAsia"/>
          <w:sz w:val="28"/>
          <w:szCs w:val="28"/>
          <w:lang w:eastAsia="zh-CN"/>
        </w:rPr>
        <w:t>的阶段高于成为穆斯林或者穆民的阶段。</w:t>
      </w:r>
    </w:p>
    <w:p w:rsidR="006C16E7" w:rsidRPr="00FE2F41" w:rsidRDefault="006C16E7" w:rsidP="006C16E7">
      <w:pPr>
        <w:bidi w:val="0"/>
        <w:outlineLvl w:val="4"/>
        <w:rPr>
          <w:rFonts w:ascii="FZYaoTi" w:eastAsia="FZYaoTi"/>
          <w:b/>
          <w:sz w:val="28"/>
          <w:szCs w:val="28"/>
          <w:lang w:eastAsia="zh-CN"/>
        </w:rPr>
      </w:pPr>
      <w:bookmarkStart w:id="66" w:name="_Toc385885611"/>
      <w:r w:rsidRPr="00FE2F41">
        <w:rPr>
          <w:rFonts w:ascii="FZYaoTi" w:eastAsia="FZYaoTi" w:hint="eastAsia"/>
          <w:b/>
          <w:sz w:val="28"/>
          <w:szCs w:val="28"/>
          <w:lang w:eastAsia="zh-CN"/>
        </w:rPr>
        <w:t>至善（Ihsaan）的层次</w:t>
      </w:r>
      <w:bookmarkEnd w:id="66"/>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天使加百列然后对先知（求主赐予福安于他）说：“告诉我关于</w:t>
      </w:r>
      <w:r w:rsidRPr="00FE2F41">
        <w:rPr>
          <w:rFonts w:ascii="FZYaoTi" w:eastAsia="FZYaoTi" w:hint="eastAsia"/>
          <w:i/>
          <w:iCs/>
          <w:sz w:val="28"/>
          <w:szCs w:val="28"/>
          <w:lang w:eastAsia="zh-CN"/>
        </w:rPr>
        <w:t>al-Ihsaan</w:t>
      </w:r>
      <w:r w:rsidRPr="00FE2F41">
        <w:rPr>
          <w:rFonts w:ascii="FZYaoTi" w:eastAsia="FZYaoTi" w:hint="eastAsia"/>
          <w:sz w:val="28"/>
          <w:szCs w:val="28"/>
          <w:lang w:eastAsia="zh-CN"/>
        </w:rPr>
        <w:t>（至善）。”他（先知）回答说：“你崇拜安拉如同你看见他，即使你看不见他，（你知道）他在看你。”</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iCs/>
          <w:sz w:val="28"/>
          <w:szCs w:val="28"/>
          <w:lang w:eastAsia="zh-CN"/>
        </w:rPr>
        <w:t>ihsaan</w:t>
      </w:r>
      <w:r w:rsidRPr="00FE2F41">
        <w:rPr>
          <w:rFonts w:ascii="FZYaoTi" w:eastAsia="FZYaoTi" w:hint="eastAsia"/>
          <w:sz w:val="28"/>
          <w:szCs w:val="28"/>
          <w:lang w:eastAsia="zh-CN"/>
        </w:rPr>
        <w:t>的词汇意义指做好事、行善和与别人友好相处。伤害别人是其反义词。在这种情形下，该词的这种形式后面紧跟一个介词。然而，该单词也意指以最好方式完善某事或做某事，或许这接近于上述圣训中单词</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的意思。然而，这两个概念不可分割。人若真想取悦安拉，就尽力以最好方式对待别人。因他知道安拉在注视着他，他会致力于维护与安拉的关系（或崇拜仪式）和与安拉造化物的关系。</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因此，术语</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寓意广泛，包含了对别人的各类善行。其意思是人给别人传播善行，而不是伤害别人。他用自己的财富、知识、地位和身体对别人行善。他把部分财富以在卡提和捐助形式施散，那是</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案例。他传播知识、从不错过指导人的机会，那是他知识的</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案例。他利用自己的合法地位和影响力帮助那些值得并需要帮助的人，那是</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案例。他搀扶别人上车或者搬行李，那也是</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案例。</w:t>
      </w:r>
    </w:p>
    <w:p w:rsidR="006C16E7" w:rsidRPr="00FE2F41" w:rsidRDefault="006C16E7" w:rsidP="006C16E7">
      <w:pPr>
        <w:tabs>
          <w:tab w:val="left" w:pos="900"/>
        </w:tabs>
        <w:bidi w:val="0"/>
        <w:ind w:firstLine="420"/>
        <w:rPr>
          <w:rFonts w:ascii="FZYaoTi" w:eastAsia="FZYaoTi"/>
          <w:sz w:val="28"/>
          <w:szCs w:val="28"/>
          <w:lang w:eastAsia="zh-CN"/>
        </w:rPr>
      </w:pPr>
      <w:r w:rsidRPr="00FE2F41">
        <w:rPr>
          <w:rFonts w:ascii="FZYaoTi" w:eastAsia="FZYaoTi" w:hint="eastAsia"/>
          <w:sz w:val="28"/>
          <w:szCs w:val="28"/>
          <w:lang w:eastAsia="zh-CN"/>
        </w:rPr>
        <w:t>在这则圣训中，安拉的使者（求主赐福安于他）没有给出</w:t>
      </w:r>
      <w:r w:rsidRPr="00FE2F41">
        <w:rPr>
          <w:rFonts w:ascii="FZYaoTi" w:eastAsia="FZYaoTi" w:hint="eastAsia"/>
          <w:iCs/>
          <w:sz w:val="28"/>
          <w:szCs w:val="28"/>
          <w:lang w:eastAsia="zh-CN"/>
        </w:rPr>
        <w:t>ihsaan的</w:t>
      </w:r>
      <w:r w:rsidRPr="00FE2F41">
        <w:rPr>
          <w:rFonts w:ascii="FZYaoTi" w:eastAsia="FZYaoTi" w:hint="eastAsia"/>
          <w:sz w:val="28"/>
          <w:szCs w:val="28"/>
          <w:lang w:eastAsia="zh-CN"/>
        </w:rPr>
        <w:t>词典式定义，而是他解释了</w:t>
      </w:r>
      <w:r w:rsidRPr="00FE2F41">
        <w:rPr>
          <w:rFonts w:ascii="FZYaoTi" w:eastAsia="FZYaoTi" w:hint="eastAsia"/>
          <w:iCs/>
          <w:sz w:val="28"/>
          <w:szCs w:val="28"/>
          <w:lang w:eastAsia="zh-CN"/>
        </w:rPr>
        <w:t>ihsaan</w:t>
      </w:r>
      <w:r w:rsidRPr="00FE2F41">
        <w:rPr>
          <w:rFonts w:ascii="FZYaoTi" w:eastAsia="FZYaoTi" w:hint="eastAsia"/>
          <w:sz w:val="28"/>
          <w:szCs w:val="28"/>
          <w:lang w:eastAsia="zh-CN"/>
        </w:rPr>
        <w:t xml:space="preserve"> 即“善”和“优美”之后的主要驱动因素。安拉在注视着他的行为是事实。如果心灵意识到这个事实，人将会希望取悦他的养主，而害怕惹怒他。这将导致心灵的净化。当这种净化呈现在心灵时，他将尽力因安拉而做。这也意味着他将尽力以最好方式做好一切事情。他将关心自己行为的质量，而不仅仅在数量和外部执行上</w:t>
      </w:r>
      <w:r w:rsidRPr="00FE2F41">
        <w:rPr>
          <w:rStyle w:val="FootnoteReference"/>
          <w:rFonts w:ascii="FZYaoTi" w:eastAsia="FZYaoTi" w:hint="eastAsia"/>
          <w:sz w:val="28"/>
          <w:szCs w:val="28"/>
        </w:rPr>
        <w:footnoteReference w:id="186"/>
      </w:r>
      <w:r w:rsidRPr="00FE2F41">
        <w:rPr>
          <w:rFonts w:ascii="FZYaoTi" w:eastAsia="FZYaoTi" w:hint="eastAsia"/>
          <w:sz w:val="28"/>
          <w:szCs w:val="28"/>
          <w:lang w:eastAsia="zh-CN"/>
        </w:rPr>
        <w:t>。</w:t>
      </w:r>
    </w:p>
    <w:p w:rsidR="006C16E7" w:rsidRPr="00FE2F41" w:rsidRDefault="006C16E7" w:rsidP="006C16E7">
      <w:pPr>
        <w:tabs>
          <w:tab w:val="left" w:pos="900"/>
        </w:tabs>
        <w:bidi w:val="0"/>
        <w:ind w:firstLine="420"/>
        <w:rPr>
          <w:rFonts w:ascii="FZYaoTi" w:eastAsia="FZYaoTi"/>
          <w:sz w:val="28"/>
          <w:szCs w:val="28"/>
          <w:lang w:eastAsia="zh-CN"/>
        </w:rPr>
      </w:pPr>
      <w:r w:rsidRPr="00FE2F41">
        <w:rPr>
          <w:rFonts w:ascii="FZYaoTi" w:eastAsia="FZYaoTi" w:hint="eastAsia"/>
          <w:iCs/>
          <w:sz w:val="28"/>
          <w:szCs w:val="28"/>
          <w:lang w:eastAsia="zh-CN"/>
        </w:rPr>
        <w:t>Ihsaan</w:t>
      </w:r>
      <w:r w:rsidRPr="00FE2F41">
        <w:rPr>
          <w:rFonts w:ascii="FZYaoTi" w:eastAsia="FZYaoTi" w:hint="eastAsia"/>
          <w:sz w:val="28"/>
          <w:szCs w:val="28"/>
          <w:lang w:eastAsia="zh-CN"/>
        </w:rPr>
        <w:t>并不意味着真正看见安拉，而只是内心的强烈感情。这就是对安拉存在的体验，安拉的知识和怜悯如此强大，以至于人在实践中体验了觐见安拉。这个人的思想、心智完全合拍于崇拜行为或他在做的事情。这就是第一人称化“你崇拜安拉，如同你看见他”的含义。毫无疑问，如果人能见到安拉，这会在崇拜和顺服安拉上产生深刻影响。</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觐见安拉的感觉对人产生的影响是他将尽力最好地完成每项善举。他看见安拉在面前，因此，他很明白安拉在观察着他的一举一动，从</w:t>
      </w:r>
      <w:r w:rsidRPr="00FE2F41">
        <w:rPr>
          <w:rFonts w:ascii="FZYaoTi" w:eastAsia="FZYaoTi" w:hint="eastAsia"/>
          <w:sz w:val="28"/>
          <w:szCs w:val="28"/>
          <w:lang w:eastAsia="zh-CN"/>
        </w:rPr>
        <w:lastRenderedPageBreak/>
        <w:t>而超越了单纯的理论信仰。不用完美或精彩方式做事，他将会感到极度羞涩和不安。他也将充满着害怕、畏惧和钦佩安拉。他将努力取悦他面前的安拉。他将竭力以最佳方式完成其拜功，以免有丝毫瑕疵。</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与安拉的这种关系，正是每个人应该力求拥有的。人一旦理解了信仰唯一应受崇拜者安拉的含义，他心中将充满对安拉的爱戴和尽力以最好方式取悦安拉的渴望。他将“感受”和“体验”到安拉总在他周围并伴随着他。作个世俗化比喻，他将细心谨慎，如同紧邻至爱的伙伴，唯恐伤害对方感情或带给对方伤害。因此，事先衡量和考虑每件行动。如果行动中有瑕疵，他将会忏悔和希望得到宽恕。他值得拥有安拉的喜悦，因为他证明了他爱戴安拉、只希望取悦安拉。</w:t>
      </w:r>
    </w:p>
    <w:p w:rsidR="006C16E7" w:rsidRPr="00FE2F41" w:rsidRDefault="006C16E7" w:rsidP="006C16E7">
      <w:pPr>
        <w:bidi w:val="0"/>
        <w:outlineLvl w:val="3"/>
        <w:rPr>
          <w:rFonts w:ascii="FZYaoTi" w:eastAsia="FZYaoTi"/>
          <w:b/>
          <w:sz w:val="28"/>
          <w:szCs w:val="28"/>
          <w:lang w:eastAsia="zh-CN"/>
        </w:rPr>
      </w:pPr>
      <w:bookmarkStart w:id="67" w:name="_Toc385885612"/>
      <w:r w:rsidRPr="00FE2F41">
        <w:rPr>
          <w:rFonts w:ascii="FZYaoTi" w:eastAsia="FZYaoTi" w:hint="eastAsia"/>
          <w:b/>
          <w:sz w:val="28"/>
          <w:szCs w:val="28"/>
          <w:lang w:eastAsia="zh-CN"/>
        </w:rPr>
        <w:t>人类从伊斯兰获取了什么？</w:t>
      </w:r>
      <w:bookmarkEnd w:id="67"/>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实际上，伊斯兰的所有恩泽都归于人类。安拉为人类提供引导只为人类的利益。安拉自己根本不需要人类崇拜。他无所需要，但他出于怜悯而给人类显现了合理的行为模式以赢得安拉的认可。安拉说：“凡遵循正道者自受其益，凡误入迷途者自受其害，负罪者不负他人之罪。”（17:15）另外，要重点指出，凡拒绝伊斯兰者只会自我伤害。安拉说：“安拉的确毫不会亏待人类，而他们却自亏。”（10:44）</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无法枚举人类取自于伊斯兰的恩泽，有必要简要提及几个重要事宜。</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首先，也是肯定最重要的，通过遵循伊斯兰，个人遵循取悦造物主的唯一道路。这个动机如此伟大，根本无需其它说明。安拉说：“舍伊斯兰而追求其它宗教者，他寻求的宗教绝不被接受，在后世中他属于亏折之列。”（3:85）</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伊斯兰是唯一真正符合人类本性的生活道路，是由造化人类的主启示的。因此，它是真正满足和安宁的唯一源泉。伊斯兰，正如安拉所描述，是治愈那些折磨人类心智和灵魂疾病的灵丹妙药。那些拒绝顺从安拉，终生追逐其它事情的人们，即使多倍的物质也不能给他们带来丝毫的真正幸福。</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点不只关联到将发生在后世中的事情，对活在今世中的人也如此。安拉说：“凡行善者，无论男女，只要是真信士，我给予他（或她）幸福生活（在今世中的尊重、满意和合法供给），我肯定将以他们所行最大善功报酬他们（后世中乐园）。”（16:97）安拉又说：“凡违背我教诲者（既不相信古兰经，又不遵循其命令等），必过窘迫生活，在复活日我使他们在盲目状况下被复生。”（20:124）</w:t>
      </w:r>
    </w:p>
    <w:p w:rsidR="006C16E7" w:rsidRPr="00FE2F41" w:rsidRDefault="006C16E7" w:rsidP="00132F1F">
      <w:pPr>
        <w:bidi w:val="0"/>
        <w:rPr>
          <w:rFonts w:ascii="FZYaoTi" w:eastAsia="FZYaoTi"/>
          <w:sz w:val="28"/>
          <w:szCs w:val="28"/>
          <w:lang w:eastAsia="zh-CN"/>
        </w:rPr>
      </w:pPr>
      <w:r w:rsidRPr="00FE2F41">
        <w:rPr>
          <w:rFonts w:ascii="FZYaoTi" w:eastAsia="FZYaoTi" w:hint="eastAsia"/>
          <w:sz w:val="28"/>
          <w:szCs w:val="28"/>
          <w:lang w:eastAsia="zh-CN"/>
        </w:rPr>
        <w:lastRenderedPageBreak/>
        <w:tab/>
        <w:t>因此，伊本盖伊目（ibn al-Qayyim）写到，不要认为安拉的下述话仅限于后世中的喜悦和火狱：“的确，正义者将会在喜悦中，而邪恶者将会坠入火狱中。”（82:13-14）实际上，它适于人类的三个阶段，即今世生活、（死后到复活之间的）艾布扎赫生活和（复活之后的）永久生活。顺从安拉者将生活在喜悦中，而悖逆者将坠入火狱之中。难道喜悦不是内心的喜悦，惩罚不是对心灵的惩罚？哪种惩罚比[因拒绝顺从安拉而面临的惩罚]更恐惧、担心、忧虑和不安呢？[有什么比人的灵魂]背叛安拉和后世火狱中更残酷呢？他们抛弃安拉而依赖俗物，因此隔断了与安拉的联系</w:t>
      </w:r>
      <w:r w:rsidRPr="00FE2F41">
        <w:rPr>
          <w:rStyle w:val="FootnoteReference"/>
          <w:rFonts w:ascii="FZYaoTi" w:eastAsia="FZYaoTi" w:hint="eastAsia"/>
          <w:sz w:val="28"/>
          <w:szCs w:val="28"/>
        </w:rPr>
        <w:footnoteReference w:id="187"/>
      </w:r>
      <w:r w:rsidRPr="00FE2F41">
        <w:rPr>
          <w:rFonts w:ascii="FZYaoTi" w:eastAsia="FZYaoTi" w:hint="eastAsia"/>
          <w:sz w:val="28"/>
          <w:szCs w:val="28"/>
          <w:lang w:eastAsia="zh-CN"/>
        </w:rPr>
        <w:t>。</w:t>
      </w:r>
    </w:p>
    <w:p w:rsidR="006C16E7" w:rsidRPr="00FE2F41" w:rsidRDefault="006C16E7" w:rsidP="00132F1F">
      <w:pPr>
        <w:pStyle w:val="Default"/>
        <w:ind w:firstLine="420"/>
        <w:jc w:val="both"/>
        <w:rPr>
          <w:rFonts w:ascii="FZYaoTi" w:eastAsia="FZYaoTi"/>
          <w:sz w:val="28"/>
          <w:szCs w:val="28"/>
        </w:rPr>
      </w:pPr>
      <w:r w:rsidRPr="00FE2F41">
        <w:rPr>
          <w:rFonts w:ascii="FZYaoTi" w:eastAsia="FZYaoTi" w:hint="eastAsia"/>
          <w:sz w:val="28"/>
          <w:szCs w:val="28"/>
        </w:rPr>
        <w:t>伊斯兰史上的著名学者伊本•泰米耶，试图表达人从信仰安拉中获取的快乐。他曾说过，“今世有个乐园，不想进它的人就进入不了后世中的乐园。”他还说：“我的敌人奈我如何？我的天堂和乐园在我心中</w:t>
      </w:r>
      <w:r w:rsidRPr="00FE2F41">
        <w:rPr>
          <w:rStyle w:val="FootnoteReference"/>
          <w:rFonts w:ascii="FZYaoTi" w:eastAsia="FZYaoTi" w:hint="eastAsia"/>
          <w:sz w:val="28"/>
          <w:szCs w:val="28"/>
        </w:rPr>
        <w:footnoteReference w:id="188"/>
      </w:r>
      <w:r w:rsidRPr="00FE2F41">
        <w:rPr>
          <w:rFonts w:ascii="FZYaoTi" w:eastAsia="FZYaoTi" w:hint="eastAsia"/>
          <w:sz w:val="28"/>
          <w:szCs w:val="28"/>
        </w:rPr>
        <w:t>。”实际上，伊本盖伊目是伊本•泰米耶的得意门生，常常拜访后者，他说道，安拉见证，我没有见过比他（Ibn Taimiyyah）拥有更好生活的人了（，这千真万确）。即使他生活在艰难环境中，没有浮华舒服可言。相反，他总处于事情的反面极端上。即使在面临监禁、折磨和威胁时，他仍然是人们中具有最乐观生活的人，情绪最欣怡，心内最坚强，是最幸福之人。这种快乐之情洋溢在他的脸上。每当我们深感恐惧，身陷绝望，感到地球压在肩上时，我们就去找他和倾听他的教导，此后不良情绪便荡然无存。我们便感到安宁、有力、肯定和平安。赞美安拉——他使仆人在觐见他之前就见到他的乐园</w:t>
      </w:r>
      <w:r w:rsidRPr="00FE2F41">
        <w:rPr>
          <w:rStyle w:val="FootnoteReference"/>
          <w:rFonts w:ascii="FZYaoTi" w:eastAsia="FZYaoTi" w:hint="eastAsia"/>
          <w:sz w:val="28"/>
          <w:szCs w:val="28"/>
        </w:rPr>
        <w:footnoteReference w:id="189"/>
      </w:r>
      <w:r w:rsidRPr="00FE2F41">
        <w:rPr>
          <w:rFonts w:ascii="FZYaoTi" w:eastAsia="FZYaoTi" w:hint="eastAsia"/>
          <w:sz w:val="28"/>
          <w:szCs w:val="28"/>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当然，这种来自于信仰的美妙感觉不限于伊本•泰米耶。伊本盖伊目引述了另一虔诚穆斯林，“如果王亲贵族们知道我们身临的幸福，他们会用剑与我们争夺。”另一段引述，“今世居民是痛苦的，他们离开这个世界而没有品尝到它包含的美好。”当被问及哪是什么时？他说，“爱戴安拉、认识安拉和纪念安拉。”伊本盖伊目引用了另一人的说法，“有些时机将会来临，那时我说，‘如果乐园之人处于这种状态，那么他们在享受着幸福生活</w:t>
      </w:r>
      <w:r w:rsidRPr="00FE2F41">
        <w:rPr>
          <w:rStyle w:val="FootnoteReference"/>
          <w:rFonts w:ascii="FZYaoTi" w:eastAsia="FZYaoTi" w:hint="eastAsia"/>
          <w:sz w:val="28"/>
          <w:szCs w:val="28"/>
        </w:rPr>
        <w:footnoteReference w:id="190"/>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最后，每个人都能在后世中体验最真实和最持久生活。安拉说：“的确，后世中的住宅才是真正生活，若他们知道。”（29:64）</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不仅个人受益于伊斯兰，社会整体也受益，全人类确实受益于伊斯兰教导。安拉再次这么评论先知穆罕默德：“我派遣你只为怜悯全世界。”（21:107）伊斯兰为整个人类带来了真理和正义，允许全体成员生活在彼此关爱、和谐相处、富含同情心的社会中</w:t>
      </w:r>
      <w:r w:rsidRPr="00FE2F41">
        <w:rPr>
          <w:rStyle w:val="FootnoteReference"/>
          <w:rFonts w:ascii="FZYaoTi" w:eastAsia="FZYaoTi" w:hint="eastAsia"/>
          <w:sz w:val="28"/>
          <w:szCs w:val="28"/>
        </w:rPr>
        <w:footnoteReference w:id="191"/>
      </w:r>
      <w:r w:rsidRPr="00FE2F41">
        <w:rPr>
          <w:rFonts w:ascii="FZYaoTi" w:eastAsia="FZYaoTi" w:hint="eastAsia"/>
          <w:sz w:val="28"/>
          <w:szCs w:val="28"/>
          <w:lang w:eastAsia="zh-CN"/>
        </w:rPr>
        <w:t>。</w:t>
      </w:r>
    </w:p>
    <w:p w:rsidR="006C16E7" w:rsidRPr="00FE2F41" w:rsidRDefault="006C16E7" w:rsidP="006C16E7">
      <w:pPr>
        <w:autoSpaceDE w:val="0"/>
        <w:autoSpaceDN w:val="0"/>
        <w:bidi w:val="0"/>
        <w:spacing w:afterLines="100"/>
        <w:outlineLvl w:val="2"/>
        <w:rPr>
          <w:rFonts w:ascii="FZYaoTi" w:eastAsia="FZYaoTi" w:hAnsi="SimSun"/>
          <w:sz w:val="28"/>
          <w:szCs w:val="28"/>
          <w:lang w:eastAsia="zh-CN"/>
        </w:rPr>
      </w:pPr>
      <w:r w:rsidRPr="00FE2F41">
        <w:rPr>
          <w:rFonts w:ascii="FZYaoTi" w:eastAsia="FZYaoTi" w:hint="eastAsia"/>
          <w:b/>
          <w:sz w:val="28"/>
          <w:szCs w:val="28"/>
          <w:lang w:eastAsia="zh-CN"/>
        </w:rPr>
        <w:br w:type="page"/>
      </w:r>
      <w:bookmarkStart w:id="68" w:name="_Toc385885613"/>
      <w:r w:rsidRPr="00FE2F41">
        <w:rPr>
          <w:rFonts w:ascii="FZYaoTi" w:eastAsia="FZYaoTi" w:hint="eastAsia"/>
          <w:b/>
          <w:sz w:val="28"/>
          <w:szCs w:val="28"/>
          <w:lang w:eastAsia="zh-CN"/>
        </w:rPr>
        <w:lastRenderedPageBreak/>
        <w:t xml:space="preserve">第8章 </w:t>
      </w:r>
      <w:r w:rsidRPr="00FE2F41">
        <w:rPr>
          <w:rFonts w:ascii="FZYaoTi" w:eastAsia="FZYaoTi" w:hAnsi="SimSun" w:hint="eastAsia"/>
          <w:b/>
          <w:bCs/>
          <w:sz w:val="28"/>
          <w:szCs w:val="28"/>
          <w:lang w:eastAsia="zh-CN"/>
        </w:rPr>
        <w:t>伊斯兰的拜功</w:t>
      </w:r>
      <w:bookmarkEnd w:id="68"/>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69" w:name="_Toc385885614"/>
      <w:r w:rsidRPr="00FE2F41">
        <w:rPr>
          <w:rFonts w:ascii="FZYaoTi" w:eastAsia="FZYaoTi" w:hAnsi="SimSun" w:hint="eastAsia"/>
          <w:b/>
          <w:bCs/>
          <w:sz w:val="28"/>
          <w:szCs w:val="28"/>
          <w:lang w:eastAsia="zh-CN"/>
        </w:rPr>
        <w:t>崇拜的宗旨、目标和范围</w:t>
      </w:r>
      <w:bookmarkEnd w:id="69"/>
      <w:r w:rsidRPr="00FE2F41">
        <w:rPr>
          <w:rFonts w:ascii="FZYaoTi" w:eastAsia="FZYaoTi" w:hAnsi="SimSun" w:hint="eastAsia"/>
          <w:b/>
          <w:bCs/>
          <w:sz w:val="28"/>
          <w:szCs w:val="28"/>
          <w:lang w:eastAsia="zh-CN"/>
        </w:rPr>
        <w:t xml:space="preserve"> </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 xml:space="preserve">如前所述，伊斯兰的崇拜术语意味着“侍奉”主，崇拜主实际上是全体人类受造化的唯一目标。确实，最高贵和最伟大的人莫过于主的真诚仆人和崇拜者。 </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 xml:space="preserve">Al-Miqreezee指出，正常的崇拜形式包括以下4方面： </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（1）确定真主及其使者（求安拉赐福安于他）喜爱和乐意什么；</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（2）在自己内心中体现和实施这些方面；</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（3）在自己语言中体现这些方面；</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（4）在自己行为中体现这些方面</w:t>
      </w:r>
      <w:r w:rsidRPr="00FE2F41">
        <w:rPr>
          <w:rStyle w:val="FootnoteReference"/>
          <w:rFonts w:ascii="FZYaoTi" w:eastAsia="FZYaoTi" w:hAnsi="SimSun" w:hint="eastAsia"/>
          <w:sz w:val="28"/>
          <w:szCs w:val="28"/>
        </w:rPr>
        <w:footnoteReference w:id="192"/>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如果想实现其目标即成为安拉的真诚崇拜者和仆人，上述每方面都是必要的。人要首先认识到崇拜安拉的方式并非基于个人倾向、逻辑或意想；而要基于来自于安拉的启示；只有安拉能表述他如何受崇拜。因此，第一步是确定安拉要人做什么，什么能取悦他。这可通过从古兰经和圣训获取知识来实现。然后，这种知识必须被转化为内心对这些事项的接受和渴望。我们必须承认这些事项是最好，因此，内心必须有对这些事项渴望的感受。此后，公开这种接受和信仰，并通过自觉行为体现和弘扬这种接受。</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int="eastAsia"/>
          <w:sz w:val="28"/>
          <w:szCs w:val="28"/>
          <w:lang w:eastAsia="zh-CN"/>
        </w:rPr>
        <w:t>通常</w:t>
      </w:r>
      <w:r w:rsidRPr="00FE2F41">
        <w:rPr>
          <w:rFonts w:ascii="FZYaoTi" w:eastAsia="FZYaoTi" w:hAnsi="SimSun" w:cs="SimSun" w:hint="eastAsia"/>
          <w:sz w:val="28"/>
          <w:szCs w:val="28"/>
          <w:lang w:eastAsia="zh-CN"/>
        </w:rPr>
        <w:t>，这四方面被概括</w:t>
      </w:r>
      <w:r w:rsidRPr="00FE2F41">
        <w:rPr>
          <w:rFonts w:ascii="FZYaoTi" w:eastAsia="FZYaoTi" w:hint="eastAsia"/>
          <w:sz w:val="28"/>
          <w:szCs w:val="28"/>
          <w:lang w:eastAsia="zh-CN"/>
        </w:rPr>
        <w:t>为</w:t>
      </w:r>
      <w:r w:rsidRPr="00FE2F41">
        <w:rPr>
          <w:rFonts w:ascii="FZYaoTi" w:eastAsia="FZYaoTi" w:hAnsi="SimSun" w:cs="SimSun" w:hint="eastAsia"/>
          <w:sz w:val="28"/>
          <w:szCs w:val="28"/>
          <w:lang w:eastAsia="zh-CN"/>
        </w:rPr>
        <w:t>两个重点。人的崇拜</w:t>
      </w:r>
      <w:r w:rsidRPr="00FE2F41">
        <w:rPr>
          <w:rFonts w:ascii="FZYaoTi" w:eastAsia="FZYaoTi" w:hint="eastAsia"/>
          <w:sz w:val="28"/>
          <w:szCs w:val="28"/>
          <w:lang w:eastAsia="zh-CN"/>
        </w:rPr>
        <w:t>要</w:t>
      </w:r>
      <w:r w:rsidRPr="00FE2F41">
        <w:rPr>
          <w:rFonts w:ascii="FZYaoTi" w:eastAsia="FZYaoTi" w:hAnsi="SimSun" w:cs="SimSun" w:hint="eastAsia"/>
          <w:sz w:val="28"/>
          <w:szCs w:val="28"/>
          <w:lang w:eastAsia="zh-CN"/>
        </w:rPr>
        <w:t>正确，</w:t>
      </w:r>
      <w:r w:rsidRPr="00FE2F41">
        <w:rPr>
          <w:rFonts w:ascii="FZYaoTi" w:eastAsia="FZYaoTi" w:hint="eastAsia"/>
          <w:sz w:val="28"/>
          <w:szCs w:val="28"/>
          <w:lang w:eastAsia="zh-CN"/>
        </w:rPr>
        <w:t>它</w:t>
      </w:r>
      <w:r w:rsidRPr="00FE2F41">
        <w:rPr>
          <w:rFonts w:ascii="FZYaoTi" w:eastAsia="FZYaoTi" w:hAnsi="SimSun" w:cs="SimSun" w:hint="eastAsia"/>
          <w:sz w:val="28"/>
          <w:szCs w:val="28"/>
          <w:lang w:eastAsia="zh-CN"/>
        </w:rPr>
        <w:t>必须是（</w:t>
      </w:r>
      <w:r w:rsidRPr="00FE2F41">
        <w:rPr>
          <w:rFonts w:ascii="FZYaoTi" w:eastAsia="FZYaoTi" w:hint="eastAsia"/>
          <w:sz w:val="28"/>
          <w:szCs w:val="28"/>
          <w:lang w:eastAsia="zh-CN"/>
        </w:rPr>
        <w:t>1</w:t>
      </w:r>
      <w:r w:rsidRPr="00FE2F41">
        <w:rPr>
          <w:rFonts w:ascii="FZYaoTi" w:eastAsia="FZYaoTi" w:hAnsi="SimSun" w:cs="SimSun" w:hint="eastAsia"/>
          <w:sz w:val="28"/>
          <w:szCs w:val="28"/>
          <w:lang w:eastAsia="zh-CN"/>
        </w:rPr>
        <w:t>）</w:t>
      </w:r>
      <w:r w:rsidRPr="00FE2F41">
        <w:rPr>
          <w:rFonts w:ascii="FZYaoTi" w:eastAsia="FZYaoTi" w:hint="eastAsia"/>
          <w:sz w:val="28"/>
          <w:szCs w:val="28"/>
          <w:lang w:eastAsia="zh-CN"/>
        </w:rPr>
        <w:t>只</w:t>
      </w:r>
      <w:r w:rsidRPr="00FE2F41">
        <w:rPr>
          <w:rFonts w:ascii="FZYaoTi" w:eastAsia="FZYaoTi" w:hAnsi="SimSun" w:cs="SimSun" w:hint="eastAsia"/>
          <w:sz w:val="28"/>
          <w:szCs w:val="28"/>
          <w:lang w:eastAsia="zh-CN"/>
        </w:rPr>
        <w:t>真诚</w:t>
      </w:r>
      <w:r w:rsidRPr="00FE2F41">
        <w:rPr>
          <w:rFonts w:ascii="FZYaoTi" w:eastAsia="FZYaoTi" w:hint="eastAsia"/>
          <w:sz w:val="28"/>
          <w:szCs w:val="28"/>
          <w:lang w:eastAsia="zh-CN"/>
        </w:rPr>
        <w:t>和</w:t>
      </w:r>
      <w:r w:rsidRPr="00FE2F41">
        <w:rPr>
          <w:rFonts w:ascii="FZYaoTi" w:eastAsia="FZYaoTi" w:hAnsi="SimSun" w:cs="SimSun" w:hint="eastAsia"/>
          <w:sz w:val="28"/>
          <w:szCs w:val="28"/>
          <w:lang w:eastAsia="zh-CN"/>
        </w:rPr>
        <w:t>纯粹</w:t>
      </w:r>
      <w:r w:rsidRPr="00FE2F41">
        <w:rPr>
          <w:rFonts w:ascii="FZYaoTi" w:eastAsia="FZYaoTi" w:hint="eastAsia"/>
          <w:sz w:val="28"/>
          <w:szCs w:val="28"/>
          <w:lang w:eastAsia="zh-CN"/>
        </w:rPr>
        <w:t>地</w:t>
      </w:r>
      <w:r w:rsidRPr="00FE2F41">
        <w:rPr>
          <w:rFonts w:ascii="FZYaoTi" w:eastAsia="FZYaoTi" w:hAnsi="SimSun" w:cs="SimSun" w:hint="eastAsia"/>
          <w:sz w:val="28"/>
          <w:szCs w:val="28"/>
          <w:lang w:eastAsia="zh-CN"/>
        </w:rPr>
        <w:t>为</w:t>
      </w:r>
      <w:r w:rsidRPr="00FE2F41">
        <w:rPr>
          <w:rFonts w:ascii="FZYaoTi" w:eastAsia="FZYaoTi" w:hint="eastAsia"/>
          <w:sz w:val="28"/>
          <w:szCs w:val="28"/>
          <w:lang w:eastAsia="zh-CN"/>
        </w:rPr>
        <w:t>安拉而履行</w:t>
      </w:r>
      <w:r w:rsidRPr="00FE2F41">
        <w:rPr>
          <w:rFonts w:ascii="FZYaoTi" w:eastAsia="FZYaoTi" w:hAnsi="SimSun" w:cs="SimSun" w:hint="eastAsia"/>
          <w:sz w:val="28"/>
          <w:szCs w:val="28"/>
          <w:lang w:eastAsia="zh-CN"/>
        </w:rPr>
        <w:t>，</w:t>
      </w:r>
      <w:r w:rsidRPr="00FE2F41">
        <w:rPr>
          <w:rFonts w:ascii="FZYaoTi" w:eastAsia="FZYaoTi" w:hint="eastAsia"/>
          <w:sz w:val="28"/>
          <w:szCs w:val="28"/>
          <w:lang w:eastAsia="zh-CN"/>
        </w:rPr>
        <w:t>且它必须</w:t>
      </w:r>
      <w:r w:rsidRPr="00FE2F41">
        <w:rPr>
          <w:rFonts w:ascii="FZYaoTi" w:eastAsia="FZYaoTi" w:hAnsi="SimSun" w:cs="SimSun" w:hint="eastAsia"/>
          <w:sz w:val="28"/>
          <w:szCs w:val="28"/>
          <w:lang w:eastAsia="zh-CN"/>
        </w:rPr>
        <w:t>（</w:t>
      </w:r>
      <w:r w:rsidRPr="00FE2F41">
        <w:rPr>
          <w:rFonts w:ascii="FZYaoTi" w:eastAsia="FZYaoTi" w:hint="eastAsia"/>
          <w:sz w:val="28"/>
          <w:szCs w:val="28"/>
          <w:lang w:eastAsia="zh-CN"/>
        </w:rPr>
        <w:t>2</w:t>
      </w:r>
      <w:r w:rsidRPr="00FE2F41">
        <w:rPr>
          <w:rFonts w:ascii="FZYaoTi" w:eastAsia="FZYaoTi" w:hAnsi="SimSun" w:cs="SimSun" w:hint="eastAsia"/>
          <w:sz w:val="28"/>
          <w:szCs w:val="28"/>
          <w:lang w:eastAsia="zh-CN"/>
        </w:rPr>
        <w:t>）按照</w:t>
      </w:r>
      <w:r w:rsidRPr="00FE2F41">
        <w:rPr>
          <w:rFonts w:ascii="FZYaoTi" w:eastAsia="FZYaoTi" w:hint="eastAsia"/>
          <w:sz w:val="28"/>
          <w:szCs w:val="28"/>
          <w:lang w:eastAsia="zh-CN"/>
        </w:rPr>
        <w:t>安拉</w:t>
      </w:r>
      <w:r w:rsidRPr="00FE2F41">
        <w:rPr>
          <w:rFonts w:ascii="FZYaoTi" w:eastAsia="FZYaoTi" w:hAnsi="SimSun" w:cs="SimSun" w:hint="eastAsia"/>
          <w:sz w:val="28"/>
          <w:szCs w:val="28"/>
          <w:lang w:eastAsia="zh-CN"/>
        </w:rPr>
        <w:t>在古兰经和圣训</w:t>
      </w:r>
      <w:r w:rsidRPr="00FE2F41">
        <w:rPr>
          <w:rFonts w:ascii="FZYaoTi" w:eastAsia="FZYaoTi" w:hint="eastAsia"/>
          <w:sz w:val="28"/>
          <w:szCs w:val="28"/>
          <w:lang w:eastAsia="zh-CN"/>
        </w:rPr>
        <w:t>中的启示</w:t>
      </w:r>
      <w:r w:rsidRPr="00FE2F41">
        <w:rPr>
          <w:rFonts w:ascii="FZYaoTi" w:eastAsia="FZYaoTi" w:hAnsi="SimSun" w:cs="SimSun" w:hint="eastAsia"/>
          <w:sz w:val="28"/>
          <w:szCs w:val="28"/>
          <w:lang w:eastAsia="zh-CN"/>
        </w:rPr>
        <w:t>。要牢记</w:t>
      </w:r>
      <w:r w:rsidRPr="00FE2F41">
        <w:rPr>
          <w:rFonts w:ascii="FZYaoTi" w:eastAsia="FZYaoTi" w:hint="eastAsia"/>
          <w:sz w:val="28"/>
          <w:szCs w:val="28"/>
          <w:lang w:eastAsia="zh-CN"/>
        </w:rPr>
        <w:t>心头</w:t>
      </w:r>
      <w:r w:rsidRPr="00FE2F41">
        <w:rPr>
          <w:rFonts w:ascii="FZYaoTi" w:eastAsia="FZYaoTi" w:hAnsi="SimSun" w:cs="SimSun" w:hint="eastAsia"/>
          <w:sz w:val="28"/>
          <w:szCs w:val="28"/>
          <w:lang w:eastAsia="zh-CN"/>
        </w:rPr>
        <w:t>的另一个非常重要方面是</w:t>
      </w:r>
      <w:r w:rsidRPr="00FE2F41">
        <w:rPr>
          <w:rFonts w:ascii="FZYaoTi" w:eastAsia="FZYaoTi" w:hint="eastAsia"/>
          <w:sz w:val="28"/>
          <w:szCs w:val="28"/>
          <w:lang w:eastAsia="zh-CN"/>
        </w:rPr>
        <w:t>“</w:t>
      </w:r>
      <w:r w:rsidRPr="00FE2F41">
        <w:rPr>
          <w:rFonts w:ascii="FZYaoTi" w:eastAsia="FZYaoTi" w:hAnsi="SimSun" w:cs="SimSun" w:hint="eastAsia"/>
          <w:sz w:val="28"/>
          <w:szCs w:val="28"/>
          <w:lang w:eastAsia="zh-CN"/>
        </w:rPr>
        <w:t>崇拜</w:t>
      </w:r>
      <w:r w:rsidRPr="00FE2F41">
        <w:rPr>
          <w:rFonts w:ascii="FZYaoTi" w:eastAsia="FZYaoTi" w:hint="eastAsia"/>
          <w:sz w:val="28"/>
          <w:szCs w:val="28"/>
          <w:lang w:eastAsia="zh-CN"/>
        </w:rPr>
        <w:t>”</w:t>
      </w:r>
      <w:r w:rsidRPr="00FE2F41">
        <w:rPr>
          <w:rFonts w:ascii="FZYaoTi" w:eastAsia="FZYaoTi" w:hAnsi="SimSun" w:cs="SimSun" w:hint="eastAsia"/>
          <w:sz w:val="28"/>
          <w:szCs w:val="28"/>
          <w:lang w:eastAsia="zh-CN"/>
        </w:rPr>
        <w:t>并不限于</w:t>
      </w:r>
      <w:r w:rsidRPr="00FE2F41">
        <w:rPr>
          <w:rFonts w:ascii="FZYaoTi" w:eastAsia="FZYaoTi" w:hint="eastAsia"/>
          <w:sz w:val="28"/>
          <w:szCs w:val="28"/>
          <w:lang w:eastAsia="zh-CN"/>
        </w:rPr>
        <w:t>人们那些所谓“宗教”或“精神”性礼拜</w:t>
      </w:r>
      <w:r w:rsidRPr="00FE2F41">
        <w:rPr>
          <w:rFonts w:ascii="FZYaoTi" w:eastAsia="FZYaoTi" w:hAnsi="SimSun" w:cs="SimSun" w:hint="eastAsia"/>
          <w:sz w:val="28"/>
          <w:szCs w:val="28"/>
          <w:lang w:eastAsia="zh-CN"/>
        </w:rPr>
        <w:t>或行为</w:t>
      </w:r>
      <w:r w:rsidRPr="00FE2F41">
        <w:rPr>
          <w:rFonts w:ascii="FZYaoTi" w:eastAsia="FZYaoTi" w:hint="eastAsia"/>
          <w:sz w:val="28"/>
          <w:szCs w:val="28"/>
          <w:lang w:eastAsia="zh-CN"/>
        </w:rPr>
        <w:t>。</w:t>
      </w:r>
      <w:r w:rsidRPr="00FE2F41">
        <w:rPr>
          <w:rFonts w:ascii="FZYaoTi" w:eastAsia="FZYaoTi" w:hAnsi="SimSun" w:cs="SimSun" w:hint="eastAsia"/>
          <w:sz w:val="28"/>
          <w:szCs w:val="28"/>
          <w:lang w:eastAsia="zh-CN"/>
        </w:rPr>
        <w:t>如前</w:t>
      </w:r>
      <w:r w:rsidRPr="00FE2F41">
        <w:rPr>
          <w:rFonts w:ascii="FZYaoTi" w:eastAsia="FZYaoTi" w:hint="eastAsia"/>
          <w:sz w:val="28"/>
          <w:szCs w:val="28"/>
          <w:lang w:eastAsia="zh-CN"/>
        </w:rPr>
        <w:t>所述</w:t>
      </w:r>
      <w:r w:rsidRPr="00FE2F41">
        <w:rPr>
          <w:rFonts w:ascii="FZYaoTi" w:eastAsia="FZYaoTi" w:hAnsi="SimSun" w:cs="SimSun" w:hint="eastAsia"/>
          <w:sz w:val="28"/>
          <w:szCs w:val="28"/>
          <w:lang w:eastAsia="zh-CN"/>
        </w:rPr>
        <w:t>，我们的目标是</w:t>
      </w:r>
      <w:r w:rsidRPr="00FE2F41">
        <w:rPr>
          <w:rFonts w:ascii="FZYaoTi" w:eastAsia="FZYaoTi" w:hint="eastAsia"/>
          <w:sz w:val="28"/>
          <w:szCs w:val="28"/>
          <w:lang w:eastAsia="zh-CN"/>
        </w:rPr>
        <w:t>尽力使自己</w:t>
      </w:r>
      <w:r w:rsidRPr="00FE2F41">
        <w:rPr>
          <w:rFonts w:ascii="FZYaoTi" w:eastAsia="FZYaoTi" w:hAnsi="SimSun" w:cs="SimSun" w:hint="eastAsia"/>
          <w:sz w:val="28"/>
          <w:szCs w:val="28"/>
          <w:lang w:eastAsia="zh-CN"/>
        </w:rPr>
        <w:t>成为</w:t>
      </w:r>
      <w:r w:rsidRPr="00FE2F41">
        <w:rPr>
          <w:rFonts w:ascii="FZYaoTi" w:eastAsia="FZYaoTi" w:hint="eastAsia"/>
          <w:sz w:val="28"/>
          <w:szCs w:val="28"/>
          <w:lang w:eastAsia="zh-CN"/>
        </w:rPr>
        <w:t>安拉的</w:t>
      </w:r>
      <w:r w:rsidRPr="00FE2F41">
        <w:rPr>
          <w:rFonts w:ascii="FZYaoTi" w:eastAsia="FZYaoTi" w:hAnsi="SimSun" w:cs="SimSun" w:hint="eastAsia"/>
          <w:sz w:val="28"/>
          <w:szCs w:val="28"/>
          <w:lang w:eastAsia="zh-CN"/>
        </w:rPr>
        <w:t>完整仆人。</w:t>
      </w:r>
      <w:r w:rsidRPr="00FE2F41">
        <w:rPr>
          <w:rFonts w:ascii="FZYaoTi" w:eastAsia="FZYaoTi" w:hint="eastAsia"/>
          <w:sz w:val="28"/>
          <w:szCs w:val="28"/>
          <w:lang w:eastAsia="zh-CN"/>
        </w:rPr>
        <w:t>服从</w:t>
      </w:r>
      <w:r w:rsidRPr="00FE2F41">
        <w:rPr>
          <w:rFonts w:ascii="FZYaoTi" w:eastAsia="FZYaoTi" w:hAnsi="SimSun" w:cs="SimSun" w:hint="eastAsia"/>
          <w:sz w:val="28"/>
          <w:szCs w:val="28"/>
          <w:lang w:eastAsia="zh-CN"/>
        </w:rPr>
        <w:t>的正确观念寓意丰富。</w:t>
      </w:r>
      <w:r w:rsidRPr="00FE2F41">
        <w:rPr>
          <w:rFonts w:ascii="FZYaoTi" w:eastAsia="FZYaoTi" w:hint="eastAsia"/>
          <w:sz w:val="28"/>
          <w:szCs w:val="28"/>
          <w:lang w:eastAsia="zh-CN"/>
        </w:rPr>
        <w:t>“</w:t>
      </w:r>
      <w:r w:rsidRPr="00FE2F41">
        <w:rPr>
          <w:rFonts w:ascii="FZYaoTi" w:eastAsia="FZYaoTi" w:hAnsi="SimSun" w:cs="SimSun" w:hint="eastAsia"/>
          <w:sz w:val="28"/>
          <w:szCs w:val="28"/>
          <w:lang w:eastAsia="zh-CN"/>
        </w:rPr>
        <w:t>崇拜</w:t>
      </w:r>
      <w:r w:rsidRPr="00FE2F41">
        <w:rPr>
          <w:rFonts w:ascii="FZYaoTi" w:eastAsia="FZYaoTi" w:hint="eastAsia"/>
          <w:sz w:val="28"/>
          <w:szCs w:val="28"/>
          <w:lang w:eastAsia="zh-CN"/>
        </w:rPr>
        <w:t>”（ibaadah）</w:t>
      </w:r>
      <w:r w:rsidRPr="00FE2F41">
        <w:rPr>
          <w:rFonts w:ascii="FZYaoTi" w:eastAsia="FZYaoTi" w:hAnsi="SimSun" w:cs="SimSun" w:hint="eastAsia"/>
          <w:sz w:val="28"/>
          <w:szCs w:val="28"/>
          <w:lang w:eastAsia="zh-CN"/>
        </w:rPr>
        <w:t>，</w:t>
      </w:r>
      <w:r w:rsidRPr="00FE2F41">
        <w:rPr>
          <w:rFonts w:ascii="FZYaoTi" w:eastAsia="FZYaoTi" w:hint="eastAsia"/>
          <w:sz w:val="28"/>
          <w:szCs w:val="28"/>
          <w:lang w:eastAsia="zh-CN"/>
        </w:rPr>
        <w:t>正</w:t>
      </w:r>
      <w:r w:rsidRPr="00FE2F41">
        <w:rPr>
          <w:rFonts w:ascii="FZYaoTi" w:eastAsia="FZYaoTi" w:hAnsi="SimSun" w:cs="SimSun" w:hint="eastAsia"/>
          <w:sz w:val="28"/>
          <w:szCs w:val="28"/>
          <w:lang w:eastAsia="zh-CN"/>
        </w:rPr>
        <w:t>如伊本</w:t>
      </w:r>
      <w:r w:rsidRPr="00FE2F41">
        <w:rPr>
          <w:rFonts w:ascii="FZYaoTi" w:eastAsia="FZYaoTi" w:hint="eastAsia"/>
          <w:sz w:val="28"/>
          <w:szCs w:val="28"/>
          <w:lang w:eastAsia="zh-CN"/>
        </w:rPr>
        <w:t>泰米叶的</w:t>
      </w:r>
      <w:r w:rsidRPr="00FE2F41">
        <w:rPr>
          <w:rFonts w:ascii="FZYaoTi" w:eastAsia="FZYaoTi" w:hAnsi="SimSun" w:cs="SimSun" w:hint="eastAsia"/>
          <w:sz w:val="28"/>
          <w:szCs w:val="28"/>
          <w:lang w:eastAsia="zh-CN"/>
        </w:rPr>
        <w:t>著名和公认定义</w:t>
      </w:r>
      <w:r w:rsidRPr="00FE2F41">
        <w:rPr>
          <w:rFonts w:ascii="FZYaoTi" w:eastAsia="FZYaoTi" w:hint="eastAsia"/>
          <w:sz w:val="28"/>
          <w:szCs w:val="28"/>
          <w:lang w:eastAsia="zh-CN"/>
        </w:rPr>
        <w:t>所表达的那样：</w:t>
      </w:r>
      <w:r w:rsidRPr="00FE2F41">
        <w:rPr>
          <w:rFonts w:ascii="FZYaoTi" w:eastAsia="FZYaoTi" w:hAnsi="SimSun" w:hint="eastAsia"/>
          <w:sz w:val="28"/>
          <w:szCs w:val="28"/>
          <w:lang w:eastAsia="zh-CN"/>
        </w:rPr>
        <w:t>这个名词包括安拉喜悦和认可的内在或外显的言语或行为。它包括礼拜、在卡提、斋戒、朝觐、说实话、履行信托、善待父母和亲戚、守信、劝善止恶、抗战非信士和伪信士，善待邻居、孤儿、穷人、旅客、奴隶和动物，祷告和祈求，记念安拉和阅读古兰经等，同样也包括爱戴安拉及其先知（求主赐福安于他），敬畏安拉，向他忏悔，在逆境中忍耐，在成功时感赞，完全臣服安拉的法令，求他相助，望他怜悯，怕他惩罚。所有这些形成了对安拉的崇拜</w:t>
      </w:r>
      <w:r w:rsidRPr="00FE2F41">
        <w:rPr>
          <w:rStyle w:val="FootnoteReference"/>
          <w:rFonts w:ascii="FZYaoTi" w:eastAsia="FZYaoTi" w:hAnsi="SimSun" w:hint="eastAsia"/>
          <w:sz w:val="28"/>
          <w:szCs w:val="28"/>
        </w:rPr>
        <w:footnoteReference w:id="193"/>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int="eastAsia"/>
          <w:sz w:val="28"/>
          <w:szCs w:val="28"/>
          <w:lang w:eastAsia="zh-CN"/>
        </w:rPr>
        <w:lastRenderedPageBreak/>
        <w:t>因此，崇拜贯穿于人生各方面。它触及人的内部特征，也影响其外在行为。总之，崇拜</w:t>
      </w:r>
      <w:r w:rsidRPr="00FE2F41">
        <w:rPr>
          <w:rFonts w:ascii="FZYaoTi" w:eastAsia="FZYaoTi" w:hAnsi="SimSun" w:hint="eastAsia"/>
          <w:sz w:val="28"/>
          <w:szCs w:val="28"/>
          <w:lang w:eastAsia="zh-CN"/>
        </w:rPr>
        <w:t>包括：</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rPr>
      </w:pPr>
      <w:r w:rsidRPr="00FE2F41">
        <w:rPr>
          <w:rFonts w:ascii="FZYaoTi" w:eastAsia="FZYaoTi" w:hAnsi="SimSun" w:hint="eastAsia"/>
          <w:sz w:val="28"/>
          <w:szCs w:val="28"/>
        </w:rPr>
        <w:t>人与主的关系；</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lang w:eastAsia="zh-CN"/>
        </w:rPr>
      </w:pPr>
      <w:r w:rsidRPr="00FE2F41">
        <w:rPr>
          <w:rFonts w:ascii="FZYaoTi" w:eastAsia="FZYaoTi" w:hAnsi="SimSun" w:hint="eastAsia"/>
          <w:sz w:val="28"/>
          <w:szCs w:val="28"/>
          <w:lang w:eastAsia="zh-CN"/>
        </w:rPr>
        <w:t>人与自己灵魂的关系，灵魂对自己的权利；</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rPr>
      </w:pPr>
      <w:r w:rsidRPr="00FE2F41">
        <w:rPr>
          <w:rFonts w:ascii="FZYaoTi" w:eastAsia="FZYaoTi" w:hAnsi="SimSun" w:hint="eastAsia"/>
          <w:sz w:val="28"/>
          <w:szCs w:val="28"/>
        </w:rPr>
        <w:t>人与整个社会的关系；</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lang w:eastAsia="zh-CN"/>
        </w:rPr>
      </w:pPr>
      <w:r w:rsidRPr="00FE2F41">
        <w:rPr>
          <w:rFonts w:ascii="FZYaoTi" w:eastAsia="FZYaoTi" w:hAnsi="SimSun" w:hint="eastAsia"/>
          <w:sz w:val="28"/>
          <w:szCs w:val="28"/>
          <w:lang w:eastAsia="zh-CN"/>
        </w:rPr>
        <w:t>人与自己亲属、配偶、孩子和对自己有权力的人的关系；</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lang w:eastAsia="zh-CN"/>
        </w:rPr>
      </w:pPr>
      <w:r w:rsidRPr="00FE2F41">
        <w:rPr>
          <w:rFonts w:ascii="FZYaoTi" w:eastAsia="FZYaoTi" w:hAnsi="SimSun" w:hint="eastAsia"/>
          <w:sz w:val="28"/>
          <w:szCs w:val="28"/>
          <w:lang w:eastAsia="zh-CN"/>
        </w:rPr>
        <w:t>人与安拉造化的动物的关系；</w:t>
      </w:r>
    </w:p>
    <w:p w:rsidR="006C16E7" w:rsidRPr="00FE2F41" w:rsidRDefault="006C16E7" w:rsidP="006C16E7">
      <w:pPr>
        <w:widowControl w:val="0"/>
        <w:numPr>
          <w:ilvl w:val="0"/>
          <w:numId w:val="7"/>
        </w:numPr>
        <w:autoSpaceDE w:val="0"/>
        <w:autoSpaceDN w:val="0"/>
        <w:bidi w:val="0"/>
        <w:ind w:firstLine="420"/>
        <w:jc w:val="both"/>
        <w:rPr>
          <w:rFonts w:ascii="FZYaoTi" w:eastAsia="FZYaoTi" w:hAnsi="SimSun"/>
          <w:sz w:val="28"/>
          <w:szCs w:val="28"/>
          <w:lang w:eastAsia="zh-CN"/>
        </w:rPr>
      </w:pPr>
      <w:r w:rsidRPr="00FE2F41">
        <w:rPr>
          <w:rFonts w:ascii="FZYaoTi" w:eastAsia="FZYaoTi" w:hAnsi="SimSun" w:hint="eastAsia"/>
          <w:sz w:val="28"/>
          <w:szCs w:val="28"/>
          <w:lang w:eastAsia="zh-CN"/>
        </w:rPr>
        <w:t>人与安拉造化的环境和资源的关系，应按负责和合乎道德的方式使用它们。</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安拉并没有任人类迷茫于如何在这些崇拜行为中成长、繁荣和持之以恒。相反，为人类制定了一些具体的崇拜行为。这些行为是他们自身的崇拜行为，也是有助于个体坚持走在只崇拜安拉道路上的行为。其中，最重要者以“伊斯兰五大支柱”著称。如前所述，先知（求主赐福安于他）说：“伊斯兰建立于五个[支柱]：作证除安拉外没有值得崇拜者和作证穆罕默德是安拉的使者，力行拜功，缴纳在卡提，朝觐克尔白和在拉马丹月封斋</w:t>
      </w:r>
      <w:r w:rsidRPr="00FE2F41">
        <w:rPr>
          <w:rStyle w:val="FootnoteReference"/>
          <w:rFonts w:ascii="FZYaoTi" w:eastAsia="FZYaoTi" w:hAnsi="SimSun" w:hint="eastAsia"/>
          <w:sz w:val="28"/>
          <w:szCs w:val="28"/>
        </w:rPr>
        <w:footnoteReference w:id="194"/>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下面简述四大仪式性支柱以及祈祷的重要概念。</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0" w:name="_Toc385885615"/>
      <w:r w:rsidRPr="00FE2F41">
        <w:rPr>
          <w:rFonts w:ascii="FZYaoTi" w:eastAsia="FZYaoTi" w:hAnsi="SimSun" w:hint="eastAsia"/>
          <w:b/>
          <w:bCs/>
          <w:sz w:val="28"/>
          <w:szCs w:val="28"/>
          <w:lang w:eastAsia="zh-CN"/>
        </w:rPr>
        <w:t>祈祷和记念词</w:t>
      </w:r>
      <w:bookmarkEnd w:id="70"/>
    </w:p>
    <w:p w:rsidR="006C16E7" w:rsidRPr="00FE2F41" w:rsidRDefault="006C16E7" w:rsidP="006C16E7">
      <w:pPr>
        <w:autoSpaceDE w:val="0"/>
        <w:autoSpaceDN w:val="0"/>
        <w:bidi w:val="0"/>
        <w:ind w:firstLine="420"/>
        <w:rPr>
          <w:rFonts w:ascii="FZYaoTi" w:eastAsia="FZYaoTi" w:hAnsi="SimSun"/>
          <w:b/>
          <w:bCs/>
          <w:sz w:val="28"/>
          <w:szCs w:val="28"/>
          <w:lang w:eastAsia="zh-CN"/>
        </w:rPr>
      </w:pPr>
      <w:r w:rsidRPr="00FE2F41">
        <w:rPr>
          <w:rFonts w:ascii="FZYaoTi" w:eastAsia="FZYaoTi" w:hAnsi="SimSun" w:hint="eastAsia"/>
          <w:sz w:val="28"/>
          <w:szCs w:val="28"/>
          <w:lang w:eastAsia="zh-CN"/>
        </w:rPr>
        <w:t>使个人和安拉之间的联系紧密的一个重要行为是祈祷即向安拉祈求</w:t>
      </w:r>
      <w:r w:rsidRPr="00FE2F41">
        <w:rPr>
          <w:rStyle w:val="FootnoteReference"/>
          <w:rFonts w:ascii="FZYaoTi" w:eastAsia="FZYaoTi" w:hAnsi="SimSun" w:hint="eastAsia"/>
          <w:sz w:val="28"/>
          <w:szCs w:val="28"/>
        </w:rPr>
        <w:footnoteReference w:id="195"/>
      </w:r>
      <w:r w:rsidRPr="00FE2F41">
        <w:rPr>
          <w:rFonts w:ascii="FZYaoTi" w:eastAsia="FZYaoTi" w:hAnsi="SimSun" w:hint="eastAsia"/>
          <w:sz w:val="28"/>
          <w:szCs w:val="28"/>
          <w:lang w:eastAsia="zh-CN"/>
        </w:rPr>
        <w:t>。这些祈祷可以随时随完成而不受时域限制。这类行为直接在个人和安拉之间完成，勿需中介。</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祈祷本身就是崇拜安拉的行为。当人祈祷或祈求时，就显示了他需要被祈求者、对被祈祷者的信任和依赖展示了他相信被祈祷者有能力知道、理解和满足其需要。这种内心感受体现在必须只向安拉祈求。当祈求时，祈求者转向安拉，他承认自己无能，而同时坚信安拉有能力响应他的呼吁和实现他的愿望。事实上，先知（求主赐福安于他）说，“祈求是崇拜[的本质]。”</w:t>
      </w:r>
      <w:r w:rsidRPr="00FE2F41">
        <w:rPr>
          <w:rStyle w:val="FootnoteReference"/>
          <w:rFonts w:ascii="FZYaoTi" w:eastAsia="FZYaoTi" w:hAnsi="SimSun" w:hint="eastAsia"/>
          <w:sz w:val="28"/>
          <w:szCs w:val="28"/>
        </w:rPr>
        <w:footnoteReference w:id="196"/>
      </w:r>
      <w:r w:rsidRPr="00FE2F41">
        <w:rPr>
          <w:rFonts w:ascii="FZYaoTi" w:eastAsia="FZYaoTi" w:hAnsi="SimSun" w:hint="eastAsia"/>
          <w:sz w:val="28"/>
          <w:szCs w:val="28"/>
          <w:lang w:eastAsia="zh-CN"/>
        </w:rPr>
        <w:t>事实上，祈祷就是爱戴安拉。先知（求主赐福安于他）说，“凡不祈求安拉者，安拉就恼怒他</w:t>
      </w:r>
      <w:r w:rsidRPr="00FE2F41">
        <w:rPr>
          <w:rStyle w:val="FootnoteReference"/>
          <w:rFonts w:ascii="FZYaoTi" w:eastAsia="FZYaoTi" w:hAnsi="SimSun" w:hint="eastAsia"/>
          <w:sz w:val="28"/>
          <w:szCs w:val="28"/>
        </w:rPr>
        <w:footnoteReference w:id="197"/>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lastRenderedPageBreak/>
        <w:t>我们只希望从祈祷安拉中得到幸福。安拉的使者（求主赐福安于他）说，“祈祷安拉的穆斯林，只要在祈祷不包含罪行或要求切断亲属关系，安拉便给他下述三件之一：要么不久就应答其祈求，要么为他延迟到后世，要么保持他远离相似罪行</w:t>
      </w:r>
      <w:r w:rsidRPr="00FE2F41">
        <w:rPr>
          <w:rStyle w:val="FootnoteReference"/>
          <w:rFonts w:ascii="FZYaoTi" w:eastAsia="FZYaoTi" w:hAnsi="SimSun" w:hint="eastAsia"/>
          <w:sz w:val="28"/>
          <w:szCs w:val="28"/>
        </w:rPr>
        <w:footnoteReference w:id="198"/>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事实上，真正信士总渴望时刻享受安拉的引导，而从不自以为是。因此，穆斯林总在与安拉直接和不断地互动着，安拉是他爱戴的主。</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1" w:name="_Toc385885616"/>
      <w:r w:rsidRPr="00FE2F41">
        <w:rPr>
          <w:rFonts w:ascii="FZYaoTi" w:eastAsia="FZYaoTi" w:hAnsi="SimSun" w:hint="eastAsia"/>
          <w:b/>
          <w:bCs/>
          <w:sz w:val="28"/>
          <w:szCs w:val="28"/>
          <w:lang w:eastAsia="zh-CN"/>
        </w:rPr>
        <w:t>拜功</w:t>
      </w:r>
      <w:bookmarkEnd w:id="71"/>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Ansi="SimSun" w:hint="eastAsia"/>
          <w:sz w:val="28"/>
          <w:szCs w:val="28"/>
          <w:lang w:eastAsia="zh-CN"/>
        </w:rPr>
        <w:t>拜功的重要性在于如下事实，即无论在人生中做什么，至关重要者莫过于建立和健全与安拉的关系，即自己对安拉的信仰、敬畏性、虔诚性和崇拜性。与安拉的这种关系既要证实和实践，又要通过拜功改进和提高。因此，若拜功妥当，则其它行为将妥当；若祈祷不妥当，那么其余行为也将不妥当，正如先知（求安拉赐福安于他）自己所表述的，实际上，若拜功完成妥当，即伴以真正记念安拉和求他饶恕，它就会对礼拜者产生持久影响。在完成拜功后，他的心灵将侵染在记念安拉之中。他将即害怕也指望安拉。在那种体验之后，他再也不想从这种崇高位置堕落到逆抗安拉的状态。安拉提到了这种拜功，他说，“拜功确使人远离大罪和恶行。”（29:45）Nadwi以下述雄辩方式描述了这种效果，拜功目的是在人潜意识中产生这种精神力量、信仰之光和敬畏主的意识，以鞭策他成功地抵制各种罪恶和诱惑，在不时的考验和逆境中坚定不移，并保护自己、抵制肉欲和无节制欲望的诱惑</w:t>
      </w:r>
      <w:r w:rsidRPr="00FE2F41">
        <w:rPr>
          <w:rStyle w:val="FootnoteReference"/>
          <w:rFonts w:ascii="FZYaoTi" w:eastAsia="FZYaoTi" w:hint="eastAsia"/>
          <w:sz w:val="28"/>
          <w:szCs w:val="28"/>
        </w:rPr>
        <w:footnoteReference w:id="199"/>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当信士们转向整个造化的唯一和真正力量源泉时，拜功是他们的力量源泉。拜功可用于纯化许多灵魂疾病，诸如失望和怯懦。拜功的这种强大效果被暗示在下述经文中，“在忍耐中寻求帮助，拜功确实很难，但对（在安拉之前）谦卑者除外。他们确信会与他们的主相会，他们将返回于他。”（2:45-46）</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除了是力量源泉外，拜功也是灵魂在今世旅途中的幸喜时机和栖息地。此时，灵魂和心灵完全和绝对专注于一件极其重要的事情：即联系和妥当地崇拜安拉。灵魂意识到在礼拜（在正确履行）时人才最接近安拉，这也部分地履行着他受造化的唯一目的。因此，先知（求</w:t>
      </w:r>
      <w:r w:rsidRPr="00FE2F41">
        <w:rPr>
          <w:rFonts w:ascii="FZYaoTi" w:eastAsia="FZYaoTi" w:hAnsi="SimSun" w:hint="eastAsia"/>
          <w:sz w:val="28"/>
          <w:szCs w:val="28"/>
          <w:lang w:eastAsia="zh-CN"/>
        </w:rPr>
        <w:lastRenderedPageBreak/>
        <w:t>安拉赐福安于他）惯于对比俩勒说，“比俩勒啊！宣礼吧，让我们借此休息</w:t>
      </w:r>
      <w:r w:rsidRPr="00FE2F41">
        <w:rPr>
          <w:rStyle w:val="FootnoteReference"/>
          <w:rFonts w:ascii="FZYaoTi" w:eastAsia="FZYaoTi" w:hAnsi="SimSun" w:hint="eastAsia"/>
          <w:sz w:val="28"/>
          <w:szCs w:val="28"/>
        </w:rPr>
        <w:footnoteReference w:id="200"/>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当某人不慎堕落而犯了污秽和罪行时，拜功也能使灵魂纯化这些罪恶。换而言之，它对灵魂有清洁作用。人人难免出错和犯罪。但这些罪不该永远驻留灵魂，使它不堪重负。相反，有办法清除这些罪行，最重要的手段之一是行善，特别是礼拜。</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这些只涉及到了拜功的重要性，其实它们只是冰山一角。礼拜者将自我感到一些难以用合适语言捕获的其它有益心情</w:t>
      </w:r>
      <w:r w:rsidRPr="00FE2F41">
        <w:rPr>
          <w:rStyle w:val="FootnoteReference"/>
          <w:rFonts w:ascii="FZYaoTi" w:eastAsia="FZYaoTi" w:hAnsi="SimSun" w:hint="eastAsia"/>
          <w:sz w:val="28"/>
          <w:szCs w:val="28"/>
        </w:rPr>
        <w:footnoteReference w:id="201"/>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outlineLvl w:val="3"/>
        <w:rPr>
          <w:rFonts w:ascii="FZYaoTi" w:eastAsia="FZYaoTi"/>
          <w:b/>
          <w:bCs/>
          <w:sz w:val="28"/>
          <w:szCs w:val="28"/>
          <w:lang w:eastAsia="zh-CN"/>
        </w:rPr>
      </w:pPr>
      <w:bookmarkStart w:id="72" w:name="_Toc385885617"/>
      <w:r w:rsidRPr="00FE2F41">
        <w:rPr>
          <w:rFonts w:ascii="FZYaoTi" w:eastAsia="FZYaoTi" w:hint="eastAsia"/>
          <w:b/>
          <w:bCs/>
          <w:sz w:val="28"/>
          <w:szCs w:val="28"/>
          <w:lang w:eastAsia="zh-CN"/>
        </w:rPr>
        <w:t>在卡提</w:t>
      </w:r>
      <w:bookmarkEnd w:id="72"/>
    </w:p>
    <w:p w:rsidR="006C16E7" w:rsidRPr="00FE2F41" w:rsidRDefault="006C16E7" w:rsidP="00132F1F">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作为一项崇拜主的行为，遵主命而必须放弃自己部分财富的概念在前辈先知的信息中也能找到</w:t>
      </w:r>
      <w:r w:rsidRPr="00FE2F41">
        <w:rPr>
          <w:rStyle w:val="FootnoteReference"/>
          <w:rFonts w:ascii="FZYaoTi" w:eastAsia="FZYaoTi" w:hAnsi="SimSun" w:hint="eastAsia"/>
          <w:sz w:val="28"/>
          <w:szCs w:val="28"/>
        </w:rPr>
        <w:footnoteReference w:id="202"/>
      </w:r>
      <w:r w:rsidRPr="00FE2F41">
        <w:rPr>
          <w:rFonts w:ascii="FZYaoTi" w:eastAsia="FZYaoTi" w:hAnsi="SimSun" w:hint="eastAsia"/>
          <w:sz w:val="28"/>
          <w:szCs w:val="28"/>
          <w:lang w:eastAsia="zh-CN"/>
        </w:rPr>
        <w:t>。至于它在净化灵魂中的重要作用，苏莱曼（</w:t>
      </w:r>
      <w:r w:rsidRPr="00FE2F41">
        <w:rPr>
          <w:rFonts w:ascii="FZYaoTi" w:eastAsia="FZYaoTi" w:hint="eastAsia"/>
          <w:sz w:val="28"/>
          <w:szCs w:val="28"/>
          <w:lang w:eastAsia="zh-CN"/>
        </w:rPr>
        <w:t>Sulaiman Nadwi</w:t>
      </w:r>
      <w:r w:rsidRPr="00FE2F41">
        <w:rPr>
          <w:rFonts w:ascii="FZYaoTi" w:eastAsia="FZYaoTi" w:hAnsi="SimSun" w:hint="eastAsia"/>
          <w:sz w:val="28"/>
          <w:szCs w:val="28"/>
          <w:lang w:eastAsia="zh-CN"/>
        </w:rPr>
        <w:t>）指出，人类精神疾病的主要原因是缺乏对安拉的希望和恐惧、缺乏对他的爱戴和依恋。治愈这些疾病的手段是拜功。这类疾病的另一个原因是贪婪世俗财富，而不再依恋安拉。天课便能克服该疾病的第二种原因</w:t>
      </w:r>
      <w:r w:rsidRPr="00FE2F41">
        <w:rPr>
          <w:rStyle w:val="FootnoteReference"/>
          <w:rFonts w:ascii="FZYaoTi" w:eastAsia="FZYaoTi" w:hAnsi="SimSun" w:hint="eastAsia"/>
          <w:sz w:val="28"/>
          <w:szCs w:val="28"/>
        </w:rPr>
        <w:footnoteReference w:id="203"/>
      </w:r>
      <w:r w:rsidRPr="00FE2F41">
        <w:rPr>
          <w:rFonts w:ascii="FZYaoTi" w:eastAsia="FZYaoTi" w:hAnsi="SimSun" w:hint="eastAsia"/>
          <w:sz w:val="28"/>
          <w:szCs w:val="28"/>
          <w:lang w:eastAsia="zh-CN"/>
        </w:rPr>
        <w:t>。</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在卡提</w:t>
      </w:r>
      <w:r w:rsidRPr="00FE2F41">
        <w:rPr>
          <w:rFonts w:ascii="FZYaoTi" w:eastAsia="FZYaoTi" w:hint="eastAsia"/>
          <w:bCs/>
          <w:sz w:val="28"/>
          <w:szCs w:val="28"/>
          <w:lang w:eastAsia="zh-CN"/>
        </w:rPr>
        <w:t>（Zakat，天课）</w:t>
      </w:r>
      <w:r w:rsidRPr="00FE2F41">
        <w:rPr>
          <w:rFonts w:ascii="FZYaoTi" w:eastAsia="FZYaoTi" w:hAnsi="SimSun" w:hint="eastAsia"/>
          <w:sz w:val="28"/>
          <w:szCs w:val="28"/>
          <w:lang w:eastAsia="zh-CN"/>
        </w:rPr>
        <w:t>也是一种明确提醒，即财富只是来自于安拉的慈悯。富人要观察他周围和世界各地的各种痛苦和贫困，若安拉意欲，他也会体验到这些。这培养了人的谦卑和知感安拉的强烈情怀。</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确实，信士应该积极寻求各种措施，借此感谢安拉赐予他的各种恩惠。这种感情应该驱使他更加行善。如果在卡提对他有这个效果，他就会更加感谢安拉，安拉将进而给于他两世更多慈悯。安拉说，“当时你的主宣布，‘如果你感谢，我会给你更多（我的慈悯），但若你不感谢（即不信仰），确实！我的刑罚确是严厉’”（14:7）。</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这项崇拜行为凸显了前面讨论过的关于崇拜范围的事实。崇拜不仅涉及人与主的交互（若这样认为则使之抛弃了所有其它交互），它也涉及人与其他信士和普通人类的交互。通过在卡提，可直接满足他人需要。需要提醒，人与其他人交互的基础是崇拜安拉，而不依赖于世俗基础或某些人权的哲学观。相反，人们的互动基于更稳固和动人</w:t>
      </w:r>
      <w:r w:rsidRPr="00FE2F41">
        <w:rPr>
          <w:rFonts w:ascii="FZYaoTi" w:eastAsia="FZYaoTi" w:hAnsi="SimSun" w:hint="eastAsia"/>
          <w:sz w:val="28"/>
          <w:szCs w:val="28"/>
          <w:lang w:eastAsia="zh-CN"/>
        </w:rPr>
        <w:lastRenderedPageBreak/>
        <w:t>的基础，即基于安拉如何责成人与他人互动。这样，这种互动实际上成为一种取悦真主、有助于人灵魂净化的崇拜形式。</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Ansi="SimSun" w:hint="eastAsia"/>
          <w:sz w:val="28"/>
          <w:szCs w:val="28"/>
          <w:lang w:eastAsia="zh-CN"/>
        </w:rPr>
        <w:t>在卡提在灵魂内培育了为安拉而自我牺牲和帮助他人的情操。真信士在其内心培养了因安拉而付出、认识到安拉如何喜悦这种行为的欣喜。它不是简单地去除心中的自私、财富的病态积累和自我主义的伤害等问题。它远不止于此。他是一种替代，用信士应以自我牺牲和服务别人作为接近安拉措施的情操，去替代这些可能的病态感情。这种积极感觉应该如此强烈，以至于穷人和或准穷人为接近安拉也愿意牺牲和付出。安拉如此描述这种信士时，他说，“他们优先给出而没有自用，即使他们也需要。凡戒除自身贪婪者，他们将是成功者。”（59:9）因此，不只考虑自我，而要放眼世界，把对他人行善作为一项崇拜安拉的行为，这种感情体现在真信士内心和灵魂中。显然，天课对整个社会起到了非常重要的作用。在这里列出一些明显因素。例如，天课帮助社会中的穷人，在他们需要时能获得财富。这也应有助于加强穆斯林社会的兄弟关系，因为穷人知道富人将通过在卡提和其它慈善手段帮助他们。即使那些不很富有者，它也使他们意识到，他们有能力为安拉花费些财富。他们会意识到，即使为安拉给出部分财富，他们也不至于挨饿或死亡。此外，它能使那些拥有财富的人认识到这种财富实际上只是来自于安拉的慈悯。因此，必须按安拉喜悦的方式使用财富。</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3" w:name="_Toc385885618"/>
      <w:r w:rsidRPr="00FE2F41">
        <w:rPr>
          <w:rFonts w:ascii="FZYaoTi" w:eastAsia="FZYaoTi" w:hAnsi="SimSun" w:hint="eastAsia"/>
          <w:b/>
          <w:bCs/>
          <w:sz w:val="28"/>
          <w:szCs w:val="28"/>
          <w:lang w:eastAsia="zh-CN"/>
        </w:rPr>
        <w:t>斋戒</w:t>
      </w:r>
      <w:bookmarkEnd w:id="73"/>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斋戒是一项崇拜行为，信士们要在其中较长时间内把放弃其最基本需求作为崇拜安拉的形式。基于此，它绝对独特，其实践效果是直接增加了对安拉的敬畏性。</w:t>
      </w:r>
    </w:p>
    <w:p w:rsidR="006C16E7" w:rsidRPr="00FE2F41" w:rsidRDefault="006C16E7" w:rsidP="006C16E7">
      <w:pPr>
        <w:autoSpaceDE w:val="0"/>
        <w:autoSpaceDN w:val="0"/>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从斋戒机制中得到的一个重要结论是，人的自然倾向，即对食品、饮料和性交的需求，本身并不邪恶。如前所述，伊斯兰教义完全符合安拉赋予人类的本性。因此，这些自然需要和欲望并没有彻底沮丧或被完全否认。扼杀人类的本性是不可行的（历史上的修道士及其无数畸变实际上已经证明了这个事实）。与此同时，也不能放纵这些自然欲望，否则人会沉迷于欲望，而无视对自己或他人的负面后果（如当今见证的滥交、性病、酗酒和吸毒等等）。这些自然欲望应按有利于灵魂和人类的方式驾驭。</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Ansi="SimSun" w:hint="eastAsia"/>
          <w:sz w:val="28"/>
          <w:szCs w:val="28"/>
          <w:lang w:eastAsia="zh-CN"/>
        </w:rPr>
        <w:t>耐心或毅力是人能拥有的最重要和最健康的品质之一，是能在净化的灵魂中发现的重要品质之一。斋戒和忍耐之间有明确和清晰的关系。斋戒不仅能加强人的忍耐性，它实际上触及了耐心的各个分支。</w:t>
      </w:r>
      <w:r w:rsidRPr="00FE2F41">
        <w:rPr>
          <w:rFonts w:ascii="FZYaoTi" w:eastAsia="FZYaoTi" w:hAnsi="SimSun" w:hint="eastAsia"/>
          <w:sz w:val="28"/>
          <w:szCs w:val="28"/>
          <w:lang w:eastAsia="zh-CN"/>
        </w:rPr>
        <w:lastRenderedPageBreak/>
        <w:t>耐心有三种类型：持之以恒于崇拜行为，持久性远离安拉禁止的行为，和在艰难期间的自我控制力。通过斋戒，这三种类型的忍耐都得以考验和强化。在斋戒期间，坚持安拉制定的义务，远离他禁止的食物和饮料，并在他经历的饥渴中保持忍耐</w:t>
      </w:r>
      <w:r w:rsidRPr="00FE2F41">
        <w:rPr>
          <w:rStyle w:val="FootnoteReference"/>
          <w:rFonts w:ascii="FZYaoTi" w:eastAsia="FZYaoTi" w:hint="eastAsia"/>
          <w:sz w:val="28"/>
          <w:szCs w:val="28"/>
        </w:rPr>
        <w:footnoteReference w:id="204"/>
      </w:r>
      <w:r w:rsidRPr="00FE2F41">
        <w:rPr>
          <w:rFonts w:ascii="FZYaoTi" w:eastAsia="FZYaoTi" w:hint="eastAsia"/>
          <w:sz w:val="28"/>
          <w:szCs w:val="28"/>
          <w:lang w:eastAsia="zh-CN"/>
        </w:rPr>
        <w:t>。</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斋戒是一种体验，人遵主命而无视自己的需要和欲望。这也提醒了人生的真正目标和目的。这种经历允许他整理思绪，正确看待人生需求和人生意义。</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安拉的使者（求主赐福安于他）曾经说，“观察那些比你低[拥有比你少]的人，而不要羡慕那些比你高[拥有比你多]的人，否则，你就会视安拉的恩泽无足轻重</w:t>
      </w:r>
      <w:r w:rsidRPr="00FE2F41">
        <w:rPr>
          <w:rStyle w:val="FootnoteReference"/>
          <w:rFonts w:ascii="FZYaoTi" w:eastAsia="FZYaoTi" w:hint="eastAsia"/>
          <w:sz w:val="28"/>
          <w:szCs w:val="28"/>
        </w:rPr>
        <w:footnoteReference w:id="205"/>
      </w:r>
      <w:r w:rsidRPr="00FE2F41">
        <w:rPr>
          <w:rFonts w:ascii="FZYaoTi" w:eastAsia="FZYaoTi" w:hint="eastAsia"/>
          <w:sz w:val="28"/>
          <w:szCs w:val="28"/>
          <w:lang w:eastAsia="zh-CN"/>
        </w:rPr>
        <w:t>。”在这则圣训中，先知（求主赐福安于他）圣训有助于人们体会从安拉那里得到的无数益处。戒斋机制对人的益处远不止于此。在斋戒期间，封斋者不仅观察别人的困境，而且也能切身体验他们的困境。因此，富人能沉思被赐予的财富并真正感谢。尤其当代的某些物质发达国家中，人们非常习惯于方便地获取食物、饮料、纯净水和电等。由于这些都是现成的，人开始把他们视为理所当然，而认识不到它们是多大的慈悯，更认识不到当今世界上仍然有很多人实际上被剥夺了这些基本需求。</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在关于斋戒的连续第三节经文的结尾处，安拉指出，“以使你们感激”（2:185）。对安拉的感恩和感激之情是真正信士的基本特征</w:t>
      </w:r>
      <w:r w:rsidRPr="00FE2F41">
        <w:rPr>
          <w:rStyle w:val="FootnoteReference"/>
          <w:rFonts w:ascii="FZYaoTi" w:eastAsia="FZYaoTi" w:hint="eastAsia"/>
          <w:sz w:val="28"/>
          <w:szCs w:val="28"/>
        </w:rPr>
        <w:footnoteReference w:id="206"/>
      </w:r>
      <w:r w:rsidRPr="00FE2F41">
        <w:rPr>
          <w:rFonts w:ascii="FZYaoTi" w:eastAsia="FZYaoTi" w:hint="eastAsia"/>
          <w:sz w:val="28"/>
          <w:szCs w:val="28"/>
          <w:lang w:eastAsia="zh-CN"/>
        </w:rPr>
        <w:t>。这件事情，人们可以夸夸其谈，但其他人整天经历的口渴、饥饿和疲惫，不能代替。安拉的使者（求主赐福安于他）是最慷慨者，他在斋月封斋期间甚至更慷慨。</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4" w:name="_Toc385885619"/>
      <w:r w:rsidRPr="00FE2F41">
        <w:rPr>
          <w:rFonts w:ascii="FZYaoTi" w:eastAsia="FZYaoTi" w:hAnsi="SimSun" w:hint="eastAsia"/>
          <w:b/>
          <w:bCs/>
          <w:sz w:val="28"/>
          <w:szCs w:val="28"/>
          <w:lang w:eastAsia="zh-CN"/>
        </w:rPr>
        <w:t>朝觐</w:t>
      </w:r>
      <w:bookmarkEnd w:id="74"/>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伊斯兰的另一支柱和基本义务是朝觐麦加的克尔白（安拉的房子）。这是一项综合性、感人心扉的仪式。</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发生在朝觐期间和那些朝觐者都能作证的实践方面是，人们在朝觐期间看到人们的自我牺牲愿意。在绕行克尔白时，可以看到没有腿或双腿不力的人自我推车环绕克尔白。人们能从一些朝觐者的贫穷中感受到他们为朝觐而做出的长期准备、积蓄和牺牲。这肯定会感动人，</w:t>
      </w:r>
      <w:r w:rsidRPr="00FE2F41">
        <w:rPr>
          <w:rFonts w:ascii="FZYaoTi" w:eastAsia="FZYaoTi" w:hint="eastAsia"/>
          <w:sz w:val="28"/>
          <w:szCs w:val="28"/>
          <w:lang w:eastAsia="zh-CN"/>
        </w:rPr>
        <w:lastRenderedPageBreak/>
        <w:t>使人反思自己为此而做出的牺牲，反思在需要时自己能否在主道上做出如此巨大牺牲。</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朝觐需要穆斯林做出大量牺牲，如牺牲时间、金钱和精力。每个信士必须认识到他的信仰和牺牲之间的关系。牺牲是这个宗教的基本要求之一。真信士应该自愿在安拉的道路中牺牲时间、财富甚至生命。此外，真信士必须放弃与古兰经和圣训不一致的所有欲望和乐趣。事实上，真信士必须放弃那些阻止他只崇拜安拉的任何事情。</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自私、自大、蔑视别人和贪婪是一些掠夺灵魂的危险性疾病。我们必须勇敢地工作已消除这些疾病残余。朝觐有助于消除这些残余。这可通过一些手段实现：</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首先，在大多数情形下，朝觐需要大量经济支出（用于旅行和宰牲等）。这些都急切地需要在主道上花费。这有助于从自私和贪婪上净化灵魂。它让灵魂体验直接在主道上花费财富的喜悦。</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第二，当所有朝觐者聚集在一个地方、身着一种装束时，在顺从和呼吁他们独一的主宽恕人们在今世所犯的错误时，兄弟和爱戴情谊在信士心中流溢。他应该认识到他本人和所有穆斯林在今生都只有一个目的，即都在迈向一个终点，他们都是安拉的仆人，并且都只是安拉的仆人。因此，没有骄傲和自大的余地。其寓意是穆斯林之间的差异只在于他们对安拉的虔诚性和善功；而不在于他们的国籍、种族、财富或社会地位。</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在朝觐时要经历的各事件及其历史和精神意义在于：阿丹（亚当）为首座崇拜场所的奠基之处，易卜拉欣（亚伯拉罕）重建天房和留下他的家庭之处，先知穆罕默德（求安拉赐福安于他）及其伙伴在早期的生活地；这些场所应对信士产生深远和历史影响。他应该按照先知们的生活来审视自己的生活。他应该认识到自己的不足，和他喜欢的今世其它方面的无足轻重。这应该驱使人们悔改并求主饶恕。事实上，身临这写神圣场所，感激之情心中沸腾，虔诚求主不要驳回他的请求。</w:t>
      </w:r>
    </w:p>
    <w:p w:rsidR="006C16E7" w:rsidRPr="00FE2F41" w:rsidRDefault="006C16E7" w:rsidP="006C16E7">
      <w:pPr>
        <w:autoSpaceDE w:val="0"/>
        <w:autoSpaceDN w:val="0"/>
        <w:bidi w:val="0"/>
        <w:rPr>
          <w:rFonts w:ascii="FZYaoTi" w:eastAsia="FZYaoTi"/>
          <w:sz w:val="28"/>
          <w:szCs w:val="28"/>
          <w:lang w:eastAsia="zh-CN"/>
        </w:rPr>
      </w:pPr>
      <w:r w:rsidRPr="00FE2F41">
        <w:rPr>
          <w:rFonts w:ascii="FZYaoTi" w:eastAsia="FZYaoTi" w:hint="eastAsia"/>
          <w:b/>
          <w:bCs/>
          <w:sz w:val="28"/>
          <w:szCs w:val="28"/>
          <w:lang w:eastAsia="zh-CN"/>
        </w:rPr>
        <w:br w:type="page"/>
      </w:r>
    </w:p>
    <w:p w:rsidR="006C16E7" w:rsidRPr="00FE2F41" w:rsidRDefault="006C16E7" w:rsidP="006C16E7">
      <w:pPr>
        <w:autoSpaceDE w:val="0"/>
        <w:autoSpaceDN w:val="0"/>
        <w:bidi w:val="0"/>
        <w:spacing w:afterLines="100"/>
        <w:outlineLvl w:val="2"/>
        <w:rPr>
          <w:rFonts w:ascii="FZYaoTi" w:eastAsia="FZYaoTi" w:hAnsi="SimSun"/>
          <w:b/>
          <w:bCs/>
          <w:sz w:val="28"/>
          <w:szCs w:val="28"/>
          <w:lang w:eastAsia="zh-CN"/>
        </w:rPr>
      </w:pPr>
      <w:bookmarkStart w:id="75" w:name="_Toc385885620"/>
      <w:r w:rsidRPr="00FE2F41">
        <w:rPr>
          <w:rFonts w:ascii="FZYaoTi" w:eastAsia="FZYaoTi" w:hAnsi="SimSun" w:hint="eastAsia"/>
          <w:b/>
          <w:bCs/>
          <w:sz w:val="28"/>
          <w:szCs w:val="28"/>
          <w:lang w:eastAsia="zh-CN"/>
        </w:rPr>
        <w:lastRenderedPageBreak/>
        <w:t>第9章 古兰经和圣训中的科学奇迹</w:t>
      </w:r>
      <w:bookmarkEnd w:id="75"/>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如前所述，最后先知的“奇迹”是特有的。因他是最后的先知，之后，再不会有先知来临，他的奇迹必须有持久效果直到审判日。古兰经便如此。古兰经的奇迹性体现在许多方面。然而，在过去一个多世纪中，很多人已经注意到了，这种奇迹与科学事实完全一致。事实上，随着新发现的问世，人们会注意到到这些发现其实已经在古兰经和圣训中被提及过。一些案例如下所述：</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6" w:name="_Toc385885621"/>
      <w:r w:rsidRPr="00FE2F41">
        <w:rPr>
          <w:rFonts w:ascii="FZYaoTi" w:eastAsia="FZYaoTi" w:hAnsi="SimSun" w:hint="eastAsia"/>
          <w:b/>
          <w:bCs/>
          <w:sz w:val="28"/>
          <w:szCs w:val="28"/>
          <w:lang w:eastAsia="zh-CN"/>
        </w:rPr>
        <w:t>关于人类的奇迹</w:t>
      </w:r>
      <w:bookmarkEnd w:id="76"/>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在阅读古兰经时，一个很吸引很多读者眼球之处是针对人在母亲子宫发育的讨论。事实上，细节和分析很多，多伦多大学细胞生物学科解剖学名誉教授基思·摩尔在其教科书《发展中的人类：面向临床的胚胎学》</w:t>
      </w:r>
      <w:r w:rsidRPr="00FE2F41">
        <w:rPr>
          <w:rStyle w:val="FootnoteReference"/>
          <w:rFonts w:ascii="FZYaoTi" w:eastAsia="FZYaoTi" w:hint="eastAsia"/>
          <w:sz w:val="28"/>
          <w:szCs w:val="28"/>
        </w:rPr>
        <w:footnoteReference w:id="207"/>
      </w:r>
      <w:r w:rsidRPr="00FE2F41">
        <w:rPr>
          <w:rFonts w:ascii="FZYaoTi" w:eastAsia="FZYaoTi" w:hint="eastAsia"/>
          <w:sz w:val="28"/>
          <w:szCs w:val="28"/>
          <w:lang w:eastAsia="zh-CN"/>
        </w:rPr>
        <w:t>的特别版本中介绍了相关内容。在评论古兰经论述和胚胎发育期的惊人一致性时，穆尔博士在1981年说，“我惊喜于古兰经中关于人类发育的明确表述。很明显，这些论述肯定是从主传达给穆罕默德的，因为几乎所有这些知识都是最近几个世纪才发现的。这足以给我证明穆罕默德一定是上帝的使者”</w:t>
      </w:r>
      <w:r w:rsidRPr="00FE2F41">
        <w:rPr>
          <w:rStyle w:val="FootnoteReference"/>
          <w:rFonts w:ascii="FZYaoTi" w:eastAsia="FZYaoTi" w:hint="eastAsia"/>
          <w:sz w:val="28"/>
          <w:szCs w:val="28"/>
        </w:rPr>
        <w:footnoteReference w:id="208"/>
      </w:r>
      <w:r w:rsidRPr="00FE2F41">
        <w:rPr>
          <w:rFonts w:ascii="FZYaoTi" w:eastAsia="FZYaoTi" w:hint="eastAsia"/>
          <w:sz w:val="28"/>
          <w:szCs w:val="28"/>
          <w:lang w:eastAsia="zh-CN"/>
        </w:rPr>
        <w:t>。</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为简洁起见，在此只详细讨论一节经文</w:t>
      </w:r>
      <w:r w:rsidRPr="00FE2F41">
        <w:rPr>
          <w:rStyle w:val="FootnoteReference"/>
          <w:rFonts w:ascii="FZYaoTi" w:eastAsia="FZYaoTi" w:hint="eastAsia"/>
          <w:sz w:val="28"/>
          <w:szCs w:val="28"/>
        </w:rPr>
        <w:footnoteReference w:id="209"/>
      </w:r>
      <w:r w:rsidRPr="00FE2F41">
        <w:rPr>
          <w:rFonts w:ascii="FZYaoTi" w:eastAsia="FZYaoTi" w:hint="eastAsia"/>
          <w:sz w:val="28"/>
          <w:szCs w:val="28"/>
          <w:lang w:eastAsia="zh-CN"/>
        </w:rPr>
        <w:t>。安拉在古兰经中说，“我用粘土提取物造化人。然后，我让他成为一个场所中的一滴液体。然后，我使该液体成为alaqah（水蛭、悬浮物或血块），然后，我使该alaqah成为肉团（咀嚼状物质）……”（23:12-14）。</w:t>
      </w:r>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这个简短论述言简意赅，精确描述了胚胎发育的实际过程，也摆脱了在穆罕默德（求安拉赐福安于他）时代流行的各种错误理论和观点。如上所译，阿拉伯语单词alaqah意指水蛭、悬浮物或血块。事实上，所有这些术语都用于描述胚胎。在胚胎最初阶段，胚胎不仅形状</w:t>
      </w:r>
      <w:r w:rsidRPr="00FE2F41">
        <w:rPr>
          <w:rFonts w:ascii="FZYaoTi" w:eastAsia="FZYaoTi" w:hint="eastAsia"/>
          <w:sz w:val="28"/>
          <w:szCs w:val="28"/>
          <w:lang w:eastAsia="zh-CN"/>
        </w:rPr>
        <w:lastRenderedPageBreak/>
        <w:t>看起来像水蛭</w:t>
      </w:r>
      <w:r w:rsidRPr="00FE2F41">
        <w:rPr>
          <w:rStyle w:val="FootnoteReference"/>
          <w:rFonts w:ascii="FZYaoTi" w:eastAsia="FZYaoTi" w:hint="eastAsia"/>
          <w:sz w:val="28"/>
          <w:szCs w:val="28"/>
        </w:rPr>
        <w:footnoteReference w:id="210"/>
      </w:r>
      <w:r w:rsidRPr="00FE2F41">
        <w:rPr>
          <w:rFonts w:ascii="FZYaoTi" w:eastAsia="FZYaoTi" w:hint="eastAsia"/>
          <w:sz w:val="28"/>
          <w:szCs w:val="28"/>
          <w:lang w:eastAsia="zh-CN"/>
        </w:rPr>
        <w:t>，而且“它从母亲血液中吸收营养，如同水蛭从其它动物血液中得以滋养。</w:t>
      </w:r>
      <w:r w:rsidRPr="00FE2F41">
        <w:rPr>
          <w:rStyle w:val="FootnoteReference"/>
          <w:rFonts w:ascii="FZYaoTi" w:eastAsia="FZYaoTi" w:hint="eastAsia"/>
          <w:sz w:val="28"/>
          <w:szCs w:val="28"/>
        </w:rPr>
        <w:footnoteReference w:id="211"/>
      </w:r>
      <w:r w:rsidRPr="00FE2F41">
        <w:rPr>
          <w:rFonts w:ascii="FZYaoTi" w:eastAsia="FZYaoTi" w:hint="eastAsia"/>
          <w:sz w:val="28"/>
          <w:szCs w:val="28"/>
          <w:lang w:eastAsia="zh-CN"/>
        </w:rPr>
        <w:t>”Alaqah也意指“悬浮物”这也是胚胎在该阶段的真实状况，它悬浮于母亲子宫中</w:t>
      </w:r>
      <w:r w:rsidRPr="00FE2F41">
        <w:rPr>
          <w:rStyle w:val="FootnoteReference"/>
          <w:rFonts w:ascii="FZYaoTi" w:eastAsia="FZYaoTi" w:hint="eastAsia"/>
          <w:sz w:val="28"/>
          <w:szCs w:val="28"/>
        </w:rPr>
        <w:footnoteReference w:id="212"/>
      </w:r>
      <w:r w:rsidRPr="00FE2F41">
        <w:rPr>
          <w:rFonts w:ascii="FZYaoTi" w:eastAsia="FZYaoTi" w:hint="eastAsia"/>
          <w:sz w:val="28"/>
          <w:szCs w:val="28"/>
          <w:lang w:eastAsia="zh-CN"/>
        </w:rPr>
        <w:t>。最后，alaqah也指血块。这种对实际物理过程的描述真是奇迹。易卜拉欣写道，我们发现，胚胎及其囊在alaqah阶段外观上类似于血块。这是由于在此阶段胚胎中存在相对大量血液……此外，在此阶段中，胚胎中的血液不循环，直到第三周结束。因此，在此阶段胚胎如同血块</w:t>
      </w:r>
      <w:r w:rsidRPr="00FE2F41">
        <w:rPr>
          <w:rStyle w:val="FootnoteReference"/>
          <w:rFonts w:ascii="FZYaoTi" w:eastAsia="FZYaoTi" w:hint="eastAsia"/>
          <w:sz w:val="28"/>
          <w:szCs w:val="28"/>
        </w:rPr>
        <w:footnoteReference w:id="213"/>
      </w:r>
      <w:r w:rsidRPr="00FE2F41">
        <w:rPr>
          <w:rFonts w:ascii="FZYaoTi" w:eastAsia="FZYaoTi" w:hint="eastAsia"/>
          <w:sz w:val="28"/>
          <w:szCs w:val="28"/>
          <w:lang w:eastAsia="zh-CN"/>
        </w:rPr>
        <w:t>。</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这节经文指出，下个阶段是肉团或“咀嚼状物质”阶段。这也是对胚胎下个阶段的令人惊讶的准确描述。在此阶段，胚胎发育体节在其背面，“有点类似于咬咀嚼状物质上的牙印</w:t>
      </w:r>
      <w:r w:rsidRPr="00FE2F41">
        <w:rPr>
          <w:rStyle w:val="FootnoteReference"/>
          <w:rFonts w:ascii="FZYaoTi" w:eastAsia="FZYaoTi" w:hint="eastAsia"/>
          <w:sz w:val="28"/>
          <w:szCs w:val="28"/>
        </w:rPr>
        <w:footnoteReference w:id="214"/>
      </w:r>
      <w:r w:rsidRPr="00FE2F41">
        <w:rPr>
          <w:rFonts w:ascii="FZYaoTi" w:eastAsia="FZYaoTi" w:hint="eastAsia"/>
          <w:sz w:val="28"/>
          <w:szCs w:val="28"/>
          <w:lang w:eastAsia="zh-CN"/>
        </w:rPr>
        <w:t xml:space="preserve">”。 </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在发明高倍显微镜后，上述信息才被人类“发现”和看见。易卜拉欣指出，在1677年借助于改进的显微镜</w:t>
      </w:r>
      <w:r w:rsidRPr="00FE2F41">
        <w:rPr>
          <w:rStyle w:val="FootnoteReference"/>
          <w:rFonts w:ascii="FZYaoTi" w:eastAsia="FZYaoTi" w:hint="eastAsia"/>
          <w:sz w:val="28"/>
          <w:szCs w:val="28"/>
        </w:rPr>
        <w:footnoteReference w:id="215"/>
      </w:r>
      <w:r w:rsidRPr="00FE2F41">
        <w:rPr>
          <w:rFonts w:ascii="FZYaoTi" w:eastAsia="FZYaoTi" w:hint="eastAsia"/>
          <w:sz w:val="28"/>
          <w:szCs w:val="28"/>
          <w:lang w:eastAsia="zh-CN"/>
        </w:rPr>
        <w:t>，哈姆和列文虎克首批观察到了人类精子细胞。这发生在先知穆罕默德（求安拉赐福安于他）时代千余年之后。正如摩尔指出，除了通过主的启示外，先知穆罕默德（求安拉赐福安于他）要是知道这些细节，那才是不可思议的。</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7" w:name="_Toc385885622"/>
      <w:r w:rsidRPr="00FE2F41">
        <w:rPr>
          <w:rFonts w:ascii="FZYaoTi" w:eastAsia="FZYaoTi" w:hAnsi="SimSun" w:hint="eastAsia"/>
          <w:b/>
          <w:bCs/>
          <w:sz w:val="28"/>
          <w:szCs w:val="28"/>
          <w:lang w:eastAsia="zh-CN"/>
        </w:rPr>
        <w:t>关于动物的奇迹</w:t>
      </w:r>
      <w:bookmarkEnd w:id="77"/>
      <w:r w:rsidRPr="00FE2F41">
        <w:rPr>
          <w:rFonts w:ascii="FZYaoTi" w:eastAsia="FZYaoTi" w:hAnsi="SimSun" w:hint="eastAsia"/>
          <w:b/>
          <w:bCs/>
          <w:sz w:val="28"/>
          <w:szCs w:val="28"/>
          <w:lang w:eastAsia="zh-CN"/>
        </w:rPr>
        <w:t xml:space="preserve"> </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先知（求安拉赐福安于他）说：“如果苍蝇掉落在杯子中，应该先淹没它，然后丢弃它，因为它一个翅膀有疾病，而另一个翅膀有治愈。</w:t>
      </w:r>
      <w:r w:rsidRPr="00FE2F41">
        <w:rPr>
          <w:rStyle w:val="FootnoteReference"/>
          <w:rFonts w:ascii="FZYaoTi" w:eastAsia="FZYaoTi" w:hint="eastAsia"/>
          <w:sz w:val="28"/>
          <w:szCs w:val="28"/>
        </w:rPr>
        <w:footnoteReference w:id="216"/>
      </w:r>
      <w:r w:rsidRPr="00FE2F41">
        <w:rPr>
          <w:rFonts w:ascii="FZYaoTi" w:eastAsia="FZYaoTi" w:hint="eastAsia"/>
          <w:sz w:val="28"/>
          <w:szCs w:val="28"/>
          <w:lang w:eastAsia="zh-CN"/>
        </w:rPr>
        <w:t>”我们应该记住，在先知（求安拉赐福安于他）时代，还没有关于病毒、疫苗和抗蛇毒血清等知识。然而，他发表的论述从属于安拉启示给他的知识。近年来，这个表述的准确性和正确性被在一些实证检验中得到验证。在一个实验中，当苍蝇的一个翅膀被放入水中时，发现水被污染，但当苍蝇的另一翅膀被放入水中时，上述污染物就消失了</w:t>
      </w:r>
      <w:r w:rsidRPr="00FE2F41">
        <w:rPr>
          <w:rStyle w:val="FootnoteReference"/>
          <w:rFonts w:ascii="FZYaoTi" w:eastAsia="FZYaoTi" w:hint="eastAsia"/>
          <w:sz w:val="28"/>
          <w:szCs w:val="28"/>
        </w:rPr>
        <w:footnoteReference w:id="217"/>
      </w:r>
      <w:r w:rsidRPr="00FE2F41">
        <w:rPr>
          <w:rFonts w:ascii="FZYaoTi" w:eastAsia="FZYaoTi" w:hint="eastAsia"/>
          <w:sz w:val="28"/>
          <w:szCs w:val="28"/>
          <w:lang w:eastAsia="zh-CN"/>
        </w:rPr>
        <w:t>。</w:t>
      </w:r>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古兰经对动物奶组成来源的讨论也具有相当启发性，参见古兰经16:66。此前翻译者对该节经文翻译有误。通过认真研究这些单词，Bucaille指出应该按下述方式翻译经文：“诚然，在牛中有对你们的教训。我让你们饮它们身体内的饮料——出自于肠道和血液之间的结合物，对饮者而言，牛奶清纯可人。</w:t>
      </w:r>
      <w:r w:rsidRPr="00FE2F41">
        <w:rPr>
          <w:rStyle w:val="FootnoteReference"/>
          <w:rFonts w:ascii="FZYaoTi" w:eastAsia="FZYaoTi" w:hint="eastAsia"/>
          <w:sz w:val="28"/>
          <w:szCs w:val="28"/>
        </w:rPr>
        <w:footnoteReference w:id="218"/>
      </w:r>
      <w:r w:rsidRPr="00FE2F41">
        <w:rPr>
          <w:rFonts w:ascii="FZYaoTi" w:eastAsia="FZYaoTi" w:hint="eastAsia"/>
          <w:sz w:val="28"/>
          <w:szCs w:val="28"/>
          <w:lang w:eastAsia="zh-CN"/>
        </w:rPr>
        <w:t>”</w:t>
      </w:r>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在讨论了牛奶在动物身体中的形成过程后，Bucaille指出，在此，最初过程是在肠道壁水平汇集了肠道和血液。这个非常精确的概念是探索消化系统中化学和生理学的结果。这在先知穆罕默德时代是完全未知的，只在近期被理解。在古兰经启示约十个世纪后，血液循环机制才由哈维（Harvey）发现。考虑到概念的形成时期，我认为，涉及相关概念的古兰经经文的不可能是人类的解释</w:t>
      </w:r>
      <w:r w:rsidRPr="00FE2F41">
        <w:rPr>
          <w:rStyle w:val="FootnoteReference"/>
          <w:rFonts w:ascii="FZYaoTi" w:eastAsia="FZYaoTi" w:hint="eastAsia"/>
          <w:sz w:val="28"/>
          <w:szCs w:val="28"/>
        </w:rPr>
        <w:footnoteReference w:id="219"/>
      </w:r>
      <w:r w:rsidRPr="00FE2F41">
        <w:rPr>
          <w:rFonts w:ascii="FZYaoTi" w:eastAsia="FZYaoTi" w:hint="eastAsia"/>
          <w:sz w:val="28"/>
          <w:szCs w:val="28"/>
          <w:lang w:eastAsia="zh-CN"/>
        </w:rPr>
        <w:t>。</w:t>
      </w:r>
    </w:p>
    <w:p w:rsidR="006C16E7" w:rsidRPr="00FE2F41" w:rsidRDefault="006C16E7" w:rsidP="006C16E7">
      <w:pPr>
        <w:autoSpaceDE w:val="0"/>
        <w:autoSpaceDN w:val="0"/>
        <w:bidi w:val="0"/>
        <w:outlineLvl w:val="3"/>
        <w:rPr>
          <w:rFonts w:ascii="FZYaoTi" w:eastAsia="FZYaoTi" w:hAnsi="SimSun"/>
          <w:b/>
          <w:bCs/>
          <w:sz w:val="28"/>
          <w:szCs w:val="28"/>
          <w:lang w:eastAsia="zh-CN"/>
        </w:rPr>
      </w:pPr>
      <w:bookmarkStart w:id="78" w:name="_Toc385885623"/>
      <w:r w:rsidRPr="00FE2F41">
        <w:rPr>
          <w:rFonts w:ascii="FZYaoTi" w:eastAsia="FZYaoTi" w:hAnsi="SimSun" w:hint="eastAsia"/>
          <w:b/>
          <w:bCs/>
          <w:sz w:val="28"/>
          <w:szCs w:val="28"/>
          <w:lang w:eastAsia="zh-CN"/>
        </w:rPr>
        <w:t>关于宇宙起源的奇迹</w:t>
      </w:r>
      <w:bookmarkEnd w:id="78"/>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现代研究表明，宇宙曾经是“烟”云而已，它被定义为“一个不透明的、高密度热气体混合物</w:t>
      </w:r>
      <w:r w:rsidRPr="00FE2F41">
        <w:rPr>
          <w:rStyle w:val="FootnoteReference"/>
          <w:rFonts w:ascii="FZYaoTi" w:eastAsia="FZYaoTi" w:hint="eastAsia"/>
          <w:sz w:val="28"/>
          <w:szCs w:val="28"/>
        </w:rPr>
        <w:footnoteReference w:id="220"/>
      </w:r>
      <w:r w:rsidRPr="00FE2F41">
        <w:rPr>
          <w:rFonts w:ascii="FZYaoTi" w:eastAsia="FZYaoTi" w:hint="eastAsia"/>
          <w:sz w:val="28"/>
          <w:szCs w:val="28"/>
          <w:lang w:eastAsia="zh-CN"/>
        </w:rPr>
        <w:t>。”目前，仍然有新恒星不断形成于该烟雾残存体。安拉在古兰经中说，“然后，他转向天空，那是它还是烟雾。”（41:11）Bucaille解释了这节经文的含义，并指出它如何与现代科学家所指的“烟雾”概念完全一致，存在气体微粒的这个论述涉及单词“烟”（阿拉伯文“杜坎”）的解释。烟一般由气态基质、或多或少的稳定悬浮液，在高或低温度下从属于固体乃至液体状态的微粒物组成</w:t>
      </w:r>
      <w:r w:rsidRPr="00FE2F41">
        <w:rPr>
          <w:rStyle w:val="FootnoteReference"/>
          <w:rFonts w:ascii="FZYaoTi" w:eastAsia="FZYaoTi" w:hint="eastAsia"/>
          <w:sz w:val="28"/>
          <w:szCs w:val="28"/>
        </w:rPr>
        <w:footnoteReference w:id="221"/>
      </w:r>
      <w:r w:rsidRPr="00FE2F41">
        <w:rPr>
          <w:rFonts w:ascii="FZYaoTi" w:eastAsia="FZYaoTi" w:hint="eastAsia"/>
          <w:sz w:val="28"/>
          <w:szCs w:val="28"/>
          <w:lang w:eastAsia="zh-CN"/>
        </w:rPr>
        <w:t>。</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但因星系形成于这种“烟”，当代科学指出，天地实际上原本是一个连接着的实体，从该实体或“烟”，诸天与地被分离和创造。</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这是再次参照古兰经的新发现。安拉指出，“难道非信士们不知道吗？诸天与地原本被连接成一体，我把他们分开。”（21:30）。在此，有趣点是这节经文中所用的阿语单词。Bucaille指出，考虑到起初被融合（ratq）形成的单质体的分离过程（fatq）。肯定会注意到，在阿拉伯单词‘fatq’中有打破、扩散和分离的行为，而‘ratq’是融合或结合元素形成单质体的行为</w:t>
      </w:r>
      <w:r w:rsidRPr="00FE2F41">
        <w:rPr>
          <w:rStyle w:val="FootnoteReference"/>
          <w:rFonts w:ascii="FZYaoTi" w:eastAsia="FZYaoTi" w:hint="eastAsia"/>
          <w:sz w:val="28"/>
          <w:szCs w:val="28"/>
        </w:rPr>
        <w:footnoteReference w:id="222"/>
      </w:r>
      <w:r w:rsidRPr="00FE2F41">
        <w:rPr>
          <w:rFonts w:ascii="FZYaoTi" w:eastAsia="FZYaoTi" w:hint="eastAsia"/>
          <w:sz w:val="28"/>
          <w:szCs w:val="28"/>
          <w:lang w:eastAsia="zh-CN"/>
        </w:rPr>
        <w:t>。</w:t>
      </w:r>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阿尔弗雷德克郎（Alfred Kroner）博士，德国美因茨（Mainz），约翰内斯古腾堡（Johannes Gutenberg）大学，地质学院地质系主任，地</w:t>
      </w:r>
      <w:r w:rsidRPr="00FE2F41">
        <w:rPr>
          <w:rFonts w:ascii="FZYaoTi" w:eastAsia="FZYaoTi" w:hint="eastAsia"/>
          <w:sz w:val="28"/>
          <w:szCs w:val="28"/>
          <w:lang w:eastAsia="zh-CN"/>
        </w:rPr>
        <w:lastRenderedPageBreak/>
        <w:t>质学教授，就古兰经关于宇宙起源的论述做出了如下结论，考虑到穆罕默德的背景……我认为他几乎不可能知道诸如宇宙起源等事务，因科学家们也只在过去几年发现这个事实，并且用了非常复杂的和先进的技术手段，情况确实如此</w:t>
      </w:r>
      <w:r w:rsidRPr="00FE2F41">
        <w:rPr>
          <w:rStyle w:val="FootnoteReference"/>
          <w:rFonts w:ascii="FZYaoTi" w:eastAsia="FZYaoTi" w:hint="eastAsia"/>
          <w:sz w:val="28"/>
          <w:szCs w:val="28"/>
        </w:rPr>
        <w:footnoteReference w:id="223"/>
      </w:r>
      <w:r w:rsidRPr="00FE2F41">
        <w:rPr>
          <w:rFonts w:ascii="FZYaoTi" w:eastAsia="FZYaoTi" w:hint="eastAsia"/>
          <w:sz w:val="28"/>
          <w:szCs w:val="28"/>
          <w:lang w:eastAsia="zh-CN"/>
        </w:rPr>
        <w:t>。</w:t>
      </w:r>
    </w:p>
    <w:p w:rsidR="006C16E7" w:rsidRPr="00FE2F41" w:rsidRDefault="006C16E7" w:rsidP="006C16E7">
      <w:pPr>
        <w:bidi w:val="0"/>
        <w:outlineLvl w:val="3"/>
        <w:rPr>
          <w:rFonts w:ascii="FZYaoTi" w:eastAsia="FZYaoTi" w:hAnsi="SimSun"/>
          <w:b/>
          <w:bCs/>
          <w:sz w:val="28"/>
          <w:szCs w:val="28"/>
          <w:lang w:eastAsia="zh-CN"/>
        </w:rPr>
      </w:pPr>
      <w:bookmarkStart w:id="79" w:name="_Toc385885624"/>
      <w:r w:rsidRPr="00FE2F41">
        <w:rPr>
          <w:rFonts w:ascii="FZYaoTi" w:eastAsia="FZYaoTi" w:hAnsi="SimSun" w:hint="eastAsia"/>
          <w:b/>
          <w:bCs/>
          <w:sz w:val="28"/>
          <w:szCs w:val="28"/>
          <w:lang w:eastAsia="zh-CN"/>
        </w:rPr>
        <w:t>关于山脉的奇迹</w:t>
      </w:r>
      <w:bookmarkEnd w:id="79"/>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 xml:space="preserve">安拉在古兰经中说，“难道我没有使大地辽阔和使山脉成桩。”（78:6-7）同时，安拉还说呼吁人类反思中创造的各种现象，“[反思]山脉，它们如何被安置（如同帐篷）。大地如何被平坦化。”（88:19-20） </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根据现代科学，这些经文都具有相当启发性。它表明山脉有深“根”，这些根深深扎入地下，状如楔子</w:t>
      </w:r>
      <w:r w:rsidRPr="00FE2F41">
        <w:rPr>
          <w:rStyle w:val="FootnoteReference"/>
          <w:rFonts w:ascii="FZYaoTi" w:eastAsia="FZYaoTi" w:hint="eastAsia"/>
          <w:sz w:val="28"/>
          <w:szCs w:val="28"/>
        </w:rPr>
        <w:footnoteReference w:id="224"/>
      </w:r>
      <w:r w:rsidRPr="00FE2F41">
        <w:rPr>
          <w:rFonts w:ascii="FZYaoTi" w:eastAsia="FZYaoTi" w:hint="eastAsia"/>
          <w:sz w:val="28"/>
          <w:szCs w:val="28"/>
          <w:lang w:eastAsia="zh-CN"/>
        </w:rPr>
        <w:t>。换而言之，安拉把山描述为桩。</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安拉还说，“众山（安拉）牢牢固定它们。”（79:32）然而，另一节经文，“而且他把山脉固定进地球以站稳，免得它们摇动你。”（16:15）最近研究发现，山脉有助于稳定地球的地壳。当然，这类知识也只是在1960年以后发展起来的现代板块构造理论的结果</w:t>
      </w:r>
      <w:r w:rsidRPr="00FE2F41">
        <w:rPr>
          <w:rStyle w:val="FootnoteReference"/>
          <w:rFonts w:ascii="FZYaoTi" w:eastAsia="FZYaoTi" w:hint="eastAsia"/>
          <w:sz w:val="28"/>
          <w:szCs w:val="28"/>
        </w:rPr>
        <w:footnoteReference w:id="225"/>
      </w:r>
      <w:r w:rsidRPr="00FE2F41">
        <w:rPr>
          <w:rFonts w:ascii="FZYaoTi" w:eastAsia="FZYaoTi" w:hint="eastAsia"/>
          <w:sz w:val="28"/>
          <w:szCs w:val="28"/>
          <w:lang w:eastAsia="zh-CN"/>
        </w:rPr>
        <w:t xml:space="preserve">。 </w:t>
      </w:r>
    </w:p>
    <w:p w:rsidR="006C16E7" w:rsidRPr="00FE2F41" w:rsidRDefault="006C16E7" w:rsidP="006C16E7">
      <w:pPr>
        <w:autoSpaceDE w:val="0"/>
        <w:autoSpaceDN w:val="0"/>
        <w:bidi w:val="0"/>
        <w:rPr>
          <w:rFonts w:ascii="FZYaoTi" w:eastAsia="FZYaoTi"/>
          <w:i/>
          <w:sz w:val="28"/>
          <w:szCs w:val="28"/>
          <w:lang w:eastAsia="zh-CN"/>
        </w:rPr>
      </w:pPr>
      <w:r w:rsidRPr="00FE2F41">
        <w:rPr>
          <w:rFonts w:ascii="FZYaoTi" w:eastAsia="FZYaoTi" w:hint="eastAsia"/>
          <w:sz w:val="28"/>
          <w:szCs w:val="28"/>
          <w:lang w:eastAsia="zh-CN"/>
        </w:rPr>
        <w:tab/>
        <w:t>可以在此给出这种性质的更多例子，但笔者认为，上述引证应足以证明在1400多年前被启示给文盲先知穆罕默德（求主赐福安于他）的古兰经的“科学奇迹。”</w:t>
      </w:r>
    </w:p>
    <w:p w:rsidR="006C16E7" w:rsidRPr="00FE2F41" w:rsidRDefault="006C16E7" w:rsidP="006C16E7">
      <w:pPr>
        <w:autoSpaceDE w:val="0"/>
        <w:autoSpaceDN w:val="0"/>
        <w:bidi w:val="0"/>
        <w:rPr>
          <w:rFonts w:ascii="FZYaoTi" w:eastAsia="FZYaoTi"/>
          <w:sz w:val="28"/>
          <w:szCs w:val="28"/>
          <w:lang w:eastAsia="zh-CN"/>
        </w:rPr>
      </w:pPr>
      <w:r w:rsidRPr="00FE2F41">
        <w:rPr>
          <w:rFonts w:ascii="FZYaoTi" w:eastAsia="FZYaoTi" w:hint="eastAsia"/>
          <w:sz w:val="28"/>
          <w:szCs w:val="28"/>
          <w:lang w:eastAsia="zh-CN"/>
        </w:rPr>
        <w:t xml:space="preserve"> </w:t>
      </w:r>
    </w:p>
    <w:p w:rsidR="006C16E7" w:rsidRPr="00FE2F41" w:rsidRDefault="006C16E7" w:rsidP="006C16E7">
      <w:pPr>
        <w:bidi w:val="0"/>
        <w:spacing w:afterLines="100"/>
        <w:outlineLvl w:val="2"/>
        <w:rPr>
          <w:rFonts w:ascii="FZYaoTi" w:eastAsia="FZYaoTi" w:hAnsi="SimSun"/>
          <w:b/>
          <w:bCs/>
          <w:sz w:val="28"/>
          <w:szCs w:val="28"/>
          <w:lang w:eastAsia="zh-CN"/>
        </w:rPr>
      </w:pPr>
      <w:r w:rsidRPr="00FE2F41">
        <w:rPr>
          <w:rFonts w:ascii="FZYaoTi" w:eastAsia="FZYaoTi" w:hAnsi="SimSun" w:hint="eastAsia"/>
          <w:b/>
          <w:bCs/>
          <w:sz w:val="28"/>
          <w:szCs w:val="28"/>
          <w:lang w:eastAsia="zh-CN"/>
        </w:rPr>
        <w:br w:type="page"/>
      </w:r>
      <w:bookmarkStart w:id="80" w:name="_Toc385885625"/>
      <w:r w:rsidRPr="00FE2F41">
        <w:rPr>
          <w:rFonts w:ascii="FZYaoTi" w:eastAsia="FZYaoTi" w:hAnsi="SimSun" w:hint="eastAsia"/>
          <w:b/>
          <w:bCs/>
          <w:sz w:val="28"/>
          <w:szCs w:val="28"/>
          <w:lang w:eastAsia="zh-CN"/>
        </w:rPr>
        <w:lastRenderedPageBreak/>
        <w:t>第10章 公正的东方和西方学者的论述</w:t>
      </w:r>
      <w:bookmarkEnd w:id="80"/>
      <w:r w:rsidRPr="00FE2F41">
        <w:rPr>
          <w:rFonts w:ascii="FZYaoTi" w:eastAsia="FZYaoTi" w:hAnsi="SimSun" w:hint="eastAsia"/>
          <w:b/>
          <w:bCs/>
          <w:sz w:val="28"/>
          <w:szCs w:val="28"/>
          <w:lang w:eastAsia="zh-CN"/>
        </w:rPr>
        <w:t xml:space="preserve"> </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纵观历史，许多公正的观察者写出了关于伊斯兰优美或卓越、古兰经和先知穆罕默德的证词</w:t>
      </w:r>
      <w:r w:rsidRPr="00FE2F41">
        <w:rPr>
          <w:rStyle w:val="FootnoteReference"/>
          <w:rFonts w:ascii="FZYaoTi" w:eastAsia="FZYaoTi" w:hint="eastAsia"/>
          <w:sz w:val="28"/>
          <w:szCs w:val="28"/>
        </w:rPr>
        <w:footnoteReference w:id="226"/>
      </w:r>
      <w:r w:rsidRPr="00FE2F41">
        <w:rPr>
          <w:rFonts w:ascii="FZYaoTi" w:eastAsia="FZYaoTi" w:hint="eastAsia"/>
          <w:sz w:val="28"/>
          <w:szCs w:val="28"/>
          <w:lang w:eastAsia="zh-CN"/>
        </w:rPr>
        <w:t>。在当代，许多人在论述伊斯兰时很阳光，对这个尊贵宗教评价很高。实际上，一些当代非穆斯林在积极地反驳媒体对伊斯兰视听的涂炭。</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事实上，一些东西方的伟大思想家和历史学家都是极其赞赏地讨论伊斯兰。</w:t>
      </w:r>
      <w:r w:rsidRPr="00FE2F41">
        <w:rPr>
          <w:rStyle w:val="FootnoteReference"/>
          <w:rFonts w:ascii="FZYaoTi" w:eastAsia="FZYaoTi" w:hint="eastAsia"/>
          <w:sz w:val="28"/>
          <w:szCs w:val="28"/>
        </w:rPr>
        <w:footnoteReference w:id="227"/>
      </w:r>
      <w:r w:rsidRPr="00FE2F41">
        <w:rPr>
          <w:rFonts w:ascii="FZYaoTi" w:eastAsia="FZYaoTi" w:hint="eastAsia"/>
          <w:sz w:val="28"/>
          <w:szCs w:val="28"/>
          <w:lang w:eastAsia="zh-CN"/>
        </w:rPr>
        <w:t xml:space="preserve"> </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《欧洲智力发展史》的作者约翰·德雷珀（John Draper）写道，“查士丁尼（Justinian）去世后四年，公元569年，对人类种族的影响力最大的人出生于阿拉伯麦加</w:t>
      </w:r>
      <w:r w:rsidRPr="00FE2F41">
        <w:rPr>
          <w:rStyle w:val="FootnoteReference"/>
          <w:rFonts w:ascii="FZYaoTi" w:eastAsia="FZYaoTi" w:hint="eastAsia"/>
          <w:sz w:val="28"/>
          <w:szCs w:val="28"/>
        </w:rPr>
        <w:footnoteReference w:id="228"/>
      </w:r>
      <w:r w:rsidRPr="00FE2F41">
        <w:rPr>
          <w:rFonts w:ascii="FZYaoTi" w:eastAsia="FZYaoTi" w:hint="eastAsia"/>
          <w:sz w:val="28"/>
          <w:szCs w:val="28"/>
          <w:lang w:eastAsia="zh-CN"/>
        </w:rPr>
        <w:t>。”</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 xml:space="preserve">最近，迈克尔·H.哈特（Michael H. Hart）的《100：历史上最有影响的人物排行榜》把先知穆罕默德排在世界上有影响力领导人的头榜。 </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早期美国作家华盛顿·欧文（Washington Irving）写了一本关于先知穆罕默德的书，书名为《穆罕默德及其继任者》。在该著作中，他对先知给出了热情洋溢的赞美性描述。例如，他写道，“他的智力素质无疑非凡……他没有沉迷于华丽服装、心灵排场......他在私人交易中公正。他公平地对待朋友和陌生人、穷人和富人，强势者和弱势者，并深受群众爱戴……他的军事胜利也震惊世人：没有骄傲和虚浮；若他们受私利影响，则难免骄傲和虚浮......”</w:t>
      </w:r>
      <w:r w:rsidRPr="00FE2F41">
        <w:rPr>
          <w:rStyle w:val="FootnoteReference"/>
          <w:rFonts w:ascii="FZYaoTi" w:eastAsia="FZYaoTi" w:hint="eastAsia"/>
          <w:sz w:val="28"/>
          <w:szCs w:val="28"/>
        </w:rPr>
        <w:footnoteReference w:id="229"/>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法国知识分子拉马丁（Lamartine）写道，若目标伟大、措施渺小和结果惊人是判断人类天才性的三个标准，那么现代史上的伟人们谁敢与穆罕默德比较？伟人们也只是创造了武器、奠定了法律和开拓了帝国而已。他们只奠定了世俗权力，而这种权力往往在他们眼前崩溃。而这个人不仅震撼了军队、司法、帝国、民族和朝代、那时世界人口三分之一即数以百万计的人，更重要的是，他震撼了祭坛、偶像、宗教、思想、信仰和灵魂。基于一本经典，其每个字母都成为法律，他创造了一个融合了各个种族和操各种语言的精神性民族……</w:t>
      </w:r>
      <w:r w:rsidRPr="00FE2F41">
        <w:rPr>
          <w:rStyle w:val="FootnoteReference"/>
          <w:rFonts w:ascii="FZYaoTi" w:eastAsia="FZYaoTi" w:hint="eastAsia"/>
          <w:sz w:val="28"/>
          <w:szCs w:val="28"/>
        </w:rPr>
        <w:footnoteReference w:id="230"/>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纳撒尼尔·施密特（Nathaniel Schmidt）教授写道，穆罕默德本性的诚实性不容质疑。在历史上，缺乏事实的指责充满偏见，并不可信。那些寻求真相者必须承认他的主张隶属于先知们的主张序列……</w:t>
      </w:r>
      <w:r w:rsidRPr="00FE2F41">
        <w:rPr>
          <w:rStyle w:val="FootnoteReference"/>
          <w:rFonts w:ascii="FZYaoTi" w:eastAsia="FZYaoTi" w:hint="eastAsia"/>
          <w:sz w:val="28"/>
          <w:szCs w:val="28"/>
        </w:rPr>
        <w:footnoteReference w:id="231"/>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人们可以从著名史学家和知识分子，如爱德华·吉本（Edward Gibbon）、汤因比（Arnold Toynbee）、H.G.威尔斯（Wells）、萧伯纳（George Bernard Shaw）、威尔·杜兰特（Will Durant）、马歇尔·霍奇森（Marshall Hodgson）等人的闪光性论述中找到共鸣点</w:t>
      </w:r>
      <w:r w:rsidRPr="00FE2F41">
        <w:rPr>
          <w:rStyle w:val="FootnoteReference"/>
          <w:rFonts w:ascii="FZYaoTi" w:eastAsia="FZYaoTi" w:hint="eastAsia"/>
          <w:sz w:val="28"/>
          <w:szCs w:val="28"/>
        </w:rPr>
        <w:footnoteReference w:id="232"/>
      </w:r>
      <w:r w:rsidRPr="00FE2F41">
        <w:rPr>
          <w:rFonts w:ascii="FZYaoTi" w:eastAsia="FZYaoTi" w:hint="eastAsia"/>
          <w:sz w:val="28"/>
          <w:szCs w:val="28"/>
          <w:lang w:eastAsia="zh-CN"/>
        </w:rPr>
        <w:t xml:space="preserve">。 </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除了史学家和思想家外，甚至遵行其他信仰的名人都表示了他们对先知穆罕默德的尊重和羡慕。牧师蒙哥马利瓦（Montgomery Watt）诚实地宣称，“若假定穆罕默德是骗子，那么引起的问题要多于解决的问题。而且，在西方史上伟人受诋毁者莫过于穆罕默德”</w:t>
      </w:r>
      <w:r w:rsidRPr="00FE2F41">
        <w:rPr>
          <w:rStyle w:val="FootnoteReference"/>
          <w:rFonts w:ascii="FZYaoTi" w:eastAsia="FZYaoTi" w:hint="eastAsia"/>
          <w:sz w:val="28"/>
          <w:szCs w:val="28"/>
        </w:rPr>
        <w:footnoteReference w:id="233"/>
      </w:r>
      <w:r w:rsidRPr="00FE2F41">
        <w:rPr>
          <w:rFonts w:ascii="FZYaoTi" w:eastAsia="FZYaoTi" w:hint="eastAsia"/>
          <w:sz w:val="28"/>
          <w:szCs w:val="28"/>
          <w:lang w:eastAsia="zh-CN"/>
        </w:rPr>
        <w:t>。</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印度领袖甘地这么论述说的先知，我想知道今天无可争议地拥有数百万人心的那个人的生活......我变得比以往更加确信，并不是剑在生活模式中为伊斯兰赢得了地位；而是先知的刚性淳朴，彻底忘我，对承诺的忠诚，他对朋友和追溯者的奉献，他的无畏精神，他对主和使命的绝对的信任......当我合上[先知传记]第2卷时，我很抱歉没有更多时间阅读这个伟大史记</w:t>
      </w:r>
      <w:r w:rsidRPr="00FE2F41">
        <w:rPr>
          <w:rStyle w:val="FootnoteReference"/>
          <w:rFonts w:ascii="FZYaoTi" w:eastAsia="FZYaoTi" w:hint="eastAsia"/>
          <w:sz w:val="28"/>
          <w:szCs w:val="28"/>
        </w:rPr>
        <w:footnoteReference w:id="234"/>
      </w:r>
      <w:r w:rsidRPr="00FE2F41">
        <w:rPr>
          <w:rFonts w:ascii="FZYaoTi" w:eastAsia="FZYaoTi" w:hint="eastAsia"/>
          <w:sz w:val="28"/>
          <w:szCs w:val="28"/>
          <w:lang w:eastAsia="zh-CN"/>
        </w:rPr>
        <w:t>。</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t>近几十年来，许多科学家特别惊叹于古兰经的奇迹般属性，并认为这种巨著不可能是1400多年前人的作品</w:t>
      </w:r>
      <w:r w:rsidRPr="00FE2F41">
        <w:rPr>
          <w:rStyle w:val="FootnoteReference"/>
          <w:rFonts w:ascii="FZYaoTi" w:eastAsia="FZYaoTi" w:hint="eastAsia"/>
          <w:sz w:val="28"/>
          <w:szCs w:val="28"/>
        </w:rPr>
        <w:footnoteReference w:id="235"/>
      </w:r>
      <w:r w:rsidRPr="00FE2F41">
        <w:rPr>
          <w:rFonts w:ascii="FZYaoTi" w:eastAsia="FZYaoTi" w:hint="eastAsia"/>
          <w:sz w:val="28"/>
          <w:szCs w:val="28"/>
          <w:lang w:eastAsia="zh-CN"/>
        </w:rPr>
        <w:t>。例如，法国医学博士莫里斯（Maurice Baucaille），在对圣经、古兰经和科学做出综合研究后，写道，鉴于穆罕默德时代的知识水平，把古兰经的很多科学性论述归属为某个人是不可想象的。把古兰经归属为启示性表述是完全合法的，鉴于它提供的权威性保障和科学性论述，即使在当代研究中，也可作为对人类解释的挑战</w:t>
      </w:r>
      <w:r w:rsidRPr="00FE2F41">
        <w:rPr>
          <w:rStyle w:val="FootnoteReference"/>
          <w:rFonts w:ascii="FZYaoTi" w:eastAsia="FZYaoTi" w:hint="eastAsia"/>
          <w:sz w:val="28"/>
          <w:szCs w:val="28"/>
        </w:rPr>
        <w:footnoteReference w:id="236"/>
      </w:r>
      <w:r w:rsidRPr="00FE2F41">
        <w:rPr>
          <w:rFonts w:ascii="FZYaoTi" w:eastAsia="FZYaoTi" w:hint="eastAsia"/>
          <w:sz w:val="28"/>
          <w:szCs w:val="28"/>
          <w:lang w:eastAsia="zh-CN"/>
        </w:rPr>
        <w:t>。</w:t>
      </w:r>
    </w:p>
    <w:p w:rsidR="006C16E7" w:rsidRPr="00FE2F41" w:rsidRDefault="006C16E7" w:rsidP="00132F1F">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解剖、妇产科及相关领域专家，曼尼托巴大学教授，T.V.N.佩尔绍德（Persaud）博士说，“不识字者[指先知穆罕默德]对自然科学的声明深刻、陈述精准。我个人看不出这仅仅是偶尔。有很多精确描述，如穆尔博士的；毫无疑问，这是神圣灵感或启示致使他这么陈述</w:t>
      </w:r>
      <w:r w:rsidRPr="00FE2F41">
        <w:rPr>
          <w:rStyle w:val="FootnoteReference"/>
          <w:rFonts w:ascii="FZYaoTi" w:eastAsia="FZYaoTi" w:hint="eastAsia"/>
          <w:sz w:val="28"/>
          <w:szCs w:val="28"/>
        </w:rPr>
        <w:footnoteReference w:id="237"/>
      </w:r>
      <w:r w:rsidRPr="00FE2F41">
        <w:rPr>
          <w:rFonts w:ascii="FZYaoTi" w:eastAsia="FZYaoTi" w:hint="eastAsia"/>
          <w:sz w:val="28"/>
          <w:szCs w:val="28"/>
          <w:lang w:eastAsia="zh-CN"/>
        </w:rPr>
        <w:t>。”</w:t>
      </w:r>
    </w:p>
    <w:p w:rsidR="006C16E7" w:rsidRPr="00FE2F41" w:rsidRDefault="006C16E7" w:rsidP="00132F1F">
      <w:pPr>
        <w:bidi w:val="0"/>
        <w:ind w:firstLine="420"/>
        <w:rPr>
          <w:rFonts w:ascii="FZYaoTi" w:eastAsia="FZYaoTi"/>
          <w:sz w:val="28"/>
          <w:szCs w:val="28"/>
          <w:lang w:eastAsia="zh-CN"/>
        </w:rPr>
      </w:pPr>
      <w:r w:rsidRPr="00FE2F41">
        <w:rPr>
          <w:rFonts w:ascii="FZYaoTi" w:eastAsia="FZYaoTi" w:hint="eastAsia"/>
          <w:sz w:val="28"/>
          <w:szCs w:val="28"/>
          <w:lang w:eastAsia="zh-CN"/>
        </w:rPr>
        <w:lastRenderedPageBreak/>
        <w:t>泰国清迈(Chiang Mai)大学Tejatat Tejasen教授说，在过去3年中，我在研究中……对古兰经产生了兴趣……我相信，1400多年前记录在古兰经中的事项都肯定是真理，这能通过科学手段证明。由于先知穆罕默德既不能阅读也不会书写，穆罕默德必定是使者，他只转达真理，该真理被其明锐的造化者启示给他……因此，我认为该声明……[此时，Tejasen教授宣读了伊斯兰信仰宣言]</w:t>
      </w:r>
      <w:r w:rsidRPr="00FE2F41">
        <w:rPr>
          <w:rStyle w:val="FootnoteReference"/>
          <w:rFonts w:ascii="FZYaoTi" w:eastAsia="FZYaoTi" w:hint="eastAsia"/>
          <w:sz w:val="28"/>
          <w:szCs w:val="28"/>
          <w:lang w:eastAsia="zh-CN"/>
        </w:rPr>
        <w:t xml:space="preserve"> </w:t>
      </w:r>
      <w:r w:rsidRPr="00FE2F41">
        <w:rPr>
          <w:rStyle w:val="FootnoteReference"/>
          <w:rFonts w:ascii="FZYaoTi" w:eastAsia="FZYaoTi" w:hint="eastAsia"/>
          <w:sz w:val="28"/>
          <w:szCs w:val="28"/>
        </w:rPr>
        <w:footnoteReference w:id="238"/>
      </w:r>
      <w:r w:rsidRPr="00FE2F41">
        <w:rPr>
          <w:rFonts w:ascii="FZYaoTi" w:eastAsia="FZYaoTi" w:hint="eastAsia"/>
          <w:sz w:val="28"/>
          <w:szCs w:val="28"/>
          <w:lang w:eastAsia="zh-CN"/>
        </w:rPr>
        <w:t>。</w:t>
      </w:r>
    </w:p>
    <w:p w:rsidR="006C16E7" w:rsidRPr="00FE2F41" w:rsidRDefault="006C16E7" w:rsidP="006C16E7">
      <w:pPr>
        <w:autoSpaceDE w:val="0"/>
        <w:autoSpaceDN w:val="0"/>
        <w:bidi w:val="0"/>
        <w:ind w:firstLine="420"/>
        <w:rPr>
          <w:rFonts w:ascii="FZYaoTi" w:eastAsia="FZYaoTi"/>
          <w:sz w:val="28"/>
          <w:szCs w:val="28"/>
          <w:lang w:eastAsia="zh-CN"/>
        </w:rPr>
      </w:pPr>
      <w:r w:rsidRPr="00FE2F41">
        <w:rPr>
          <w:rFonts w:ascii="FZYaoTi" w:eastAsia="FZYaoTi" w:hint="eastAsia"/>
          <w:sz w:val="28"/>
          <w:szCs w:val="28"/>
          <w:lang w:eastAsia="zh-CN"/>
        </w:rPr>
        <w:t>最后引述的学者宣布了信仰而成为穆斯林。其实，这一直是全世界数以百万计的伊斯兰研究者的命运和归宿。其中不乏名人如摇滚巨星Cat Stevens或德国外交官穆拉德·霍夫曼（Murad Hoffman），而绝大多数人只是纯朴常人，他们明白在这个现实后面一定有真理，并通过诚实、公正的研究与思考，认识和接受了伊斯兰真理。</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当然，在此可能会引起一个很重要问题：为什么并非所有赞同伊斯兰者都皈依伊斯兰？个案不同，原因不同。例如，许多成长于西方的人形成了一种歧视任何形式的“有组织宗教”的恶习，即能认识道理而不践行。另外一些人可能只满足于现状，而不理解回归造物主的真理的至关重要性。还有一些人根本不希望彻底改变生活现状，即使他们看到了真理也罢。然而，还有一些人，在特定社会或地位下，有社会障碍而难以接受全新宗教。理由各式各样。无论如何，伊斯兰因其巨大优越性而挺立。每个人都不应该太在意别人的偏见和喜好、作为和言论。相反，他应该主动寻找和发现真理。他应该公正地研究伊斯兰。正如常规，这可能会导致他回归伊斯兰教真理，诚然接受安拉的宗教。</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那么，这就引出最后的话题：如何成为穆斯林呢？</w:t>
      </w:r>
    </w:p>
    <w:p w:rsidR="006C16E7" w:rsidRPr="00FE2F41" w:rsidRDefault="006C16E7" w:rsidP="006C16E7">
      <w:pPr>
        <w:autoSpaceDE w:val="0"/>
        <w:autoSpaceDN w:val="0"/>
        <w:bidi w:val="0"/>
        <w:rPr>
          <w:rFonts w:ascii="FZYaoTi" w:eastAsia="FZYaoTi"/>
          <w:sz w:val="28"/>
          <w:szCs w:val="28"/>
          <w:lang w:eastAsia="zh-CN"/>
        </w:rPr>
      </w:pPr>
      <w:r w:rsidRPr="00FE2F41">
        <w:rPr>
          <w:rFonts w:ascii="FZYaoTi" w:eastAsia="FZYaoTi" w:hint="eastAsia"/>
          <w:b/>
          <w:bCs/>
          <w:sz w:val="28"/>
          <w:szCs w:val="28"/>
          <w:lang w:eastAsia="zh-CN"/>
        </w:rPr>
        <w:br w:type="page"/>
      </w:r>
      <w:r w:rsidRPr="00FE2F41">
        <w:rPr>
          <w:rFonts w:ascii="FZYaoTi" w:eastAsia="FZYaoTi" w:hint="eastAsia"/>
          <w:sz w:val="28"/>
          <w:szCs w:val="28"/>
          <w:lang w:eastAsia="zh-CN"/>
        </w:rPr>
        <w:lastRenderedPageBreak/>
        <w:t xml:space="preserve"> </w:t>
      </w:r>
    </w:p>
    <w:p w:rsidR="006C16E7" w:rsidRPr="00FE2F41" w:rsidRDefault="006C16E7" w:rsidP="006C16E7">
      <w:pPr>
        <w:autoSpaceDE w:val="0"/>
        <w:autoSpaceDN w:val="0"/>
        <w:bidi w:val="0"/>
        <w:spacing w:afterLines="100"/>
        <w:outlineLvl w:val="2"/>
        <w:rPr>
          <w:rFonts w:ascii="FZYaoTi" w:eastAsia="FZYaoTi" w:hAnsi="SimSun"/>
          <w:b/>
          <w:bCs/>
          <w:sz w:val="28"/>
          <w:szCs w:val="28"/>
          <w:lang w:eastAsia="zh-CN"/>
        </w:rPr>
      </w:pPr>
      <w:bookmarkStart w:id="81" w:name="_Toc385885626"/>
      <w:r w:rsidRPr="00FE2F41">
        <w:rPr>
          <w:rFonts w:ascii="FZYaoTi" w:eastAsia="FZYaoTi" w:hAnsi="SimSun" w:hint="eastAsia"/>
          <w:b/>
          <w:bCs/>
          <w:sz w:val="28"/>
          <w:szCs w:val="28"/>
          <w:lang w:eastAsia="zh-CN"/>
        </w:rPr>
        <w:t>第11章 如何成为穆斯林？</w:t>
      </w:r>
      <w:bookmarkEnd w:id="81"/>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成为穆斯林的过程相当简单明了。它只需要个人宣布自己的信仰，即在证人面前表白，“我作证除安拉外，没有应受崇拜者；我还作证穆罕默德是安拉的使者。”</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一旦宣布，就进入了伊斯兰的优美兄弟圈子，这种兄弟情谊始于阿丹而终于末日。</w:t>
      </w:r>
    </w:p>
    <w:p w:rsidR="006C16E7" w:rsidRPr="00FE2F41" w:rsidRDefault="006C16E7" w:rsidP="006C16E7">
      <w:pPr>
        <w:autoSpaceDE w:val="0"/>
        <w:autoSpaceDN w:val="0"/>
        <w:bidi w:val="0"/>
        <w:rPr>
          <w:rFonts w:ascii="FZYaoTi" w:eastAsia="FZYaoTi"/>
          <w:sz w:val="28"/>
          <w:szCs w:val="28"/>
          <w:lang w:eastAsia="zh-CN"/>
        </w:rPr>
      </w:pPr>
      <w:r w:rsidRPr="00FE2F41">
        <w:rPr>
          <w:rFonts w:ascii="FZYaoTi" w:eastAsia="FZYaoTi" w:hint="eastAsia"/>
          <w:sz w:val="28"/>
          <w:szCs w:val="28"/>
          <w:lang w:eastAsia="zh-CN"/>
        </w:rPr>
        <w:t xml:space="preserve"> </w:t>
      </w:r>
      <w:r w:rsidRPr="00FE2F41">
        <w:rPr>
          <w:rFonts w:ascii="FZYaoTi" w:eastAsia="FZYaoTi" w:hint="eastAsia"/>
          <w:sz w:val="28"/>
          <w:szCs w:val="28"/>
          <w:lang w:eastAsia="zh-CN"/>
        </w:rPr>
        <w:tab/>
        <w:t>建议在宣布声明之前做一次完整的身体清洗即淋浴。这个象征性行为表示在进入人生新阶段时洗去所有以前行为。先知（求安拉赐福安于他）说：“伊斯兰清洗了以前（的罪行）</w:t>
      </w:r>
      <w:r w:rsidRPr="00FE2F41">
        <w:rPr>
          <w:rStyle w:val="FootnoteReference"/>
          <w:rFonts w:ascii="FZYaoTi" w:eastAsia="FZYaoTi" w:hint="eastAsia"/>
          <w:sz w:val="28"/>
          <w:szCs w:val="28"/>
        </w:rPr>
        <w:footnoteReference w:id="239"/>
      </w:r>
      <w:r w:rsidRPr="00FE2F41">
        <w:rPr>
          <w:rFonts w:ascii="FZYaoTi" w:eastAsia="FZYaoTi" w:hint="eastAsia"/>
          <w:sz w:val="28"/>
          <w:szCs w:val="28"/>
          <w:lang w:eastAsia="zh-CN"/>
        </w:rPr>
        <w:t>。”换而言之，无论以前故意逆抗安拉还是无视信仰，都已成为历史。他现在要开始一种全新生活。他应该认识到他现在只迈出了第一步，许多精彩生活还在等他体验。他应该准备成长为安拉的忠实崇拜者和仆人，直到最终在审判日面谕安拉，要满足于成为安拉的仆人，安拉也喜悦接纳他为仆人。</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如前所述，伊斯兰无疑是人生的完美道路。皈依伊斯兰就必须有意服从安拉。这意味着他人生会发生许多变化。因此，它确实是全方位的生命转折点。人应该用知识和坚定信念做出承诺，即取悦安拉是人生终极目标。</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然而，人在心路历程中从不会感到孤独。从拥抱伊斯兰那刻起，他便是伊斯兰兄弟姐妹中的一员。在世界各地的每个主要城市，都可以找到伊斯兰中心和清真寺。作者的感受是，这些中心总乐于欢迎新人，并设法帮助他或她成长为穆斯林。</w:t>
      </w:r>
    </w:p>
    <w:p w:rsidR="006C16E7" w:rsidRPr="00FE2F41" w:rsidRDefault="006C16E7" w:rsidP="006C16E7">
      <w:pPr>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安拉以其恩典使其宗教向所有人开放，没有限制。所需要的只是真诚心愿即自愿服从和只崇拜真主。</w:t>
      </w:r>
    </w:p>
    <w:p w:rsidR="006C16E7" w:rsidRPr="00FE2F41" w:rsidRDefault="006C16E7" w:rsidP="006C16E7">
      <w:pPr>
        <w:bidi w:val="0"/>
        <w:ind w:firstLine="420"/>
        <w:rPr>
          <w:rFonts w:ascii="FZYaoTi" w:eastAsia="FZYaoTi" w:hAnsi="SimSun"/>
          <w:sz w:val="28"/>
          <w:szCs w:val="28"/>
          <w:lang w:eastAsia="zh-CN"/>
        </w:rPr>
      </w:pPr>
      <w:r w:rsidRPr="00FE2F41">
        <w:rPr>
          <w:rFonts w:ascii="FZYaoTi" w:eastAsia="FZYaoTi" w:hAnsi="SimSun" w:hint="eastAsia"/>
          <w:sz w:val="28"/>
          <w:szCs w:val="28"/>
          <w:lang w:eastAsia="zh-CN"/>
        </w:rPr>
        <w:t>祈求安拉引导所有的真诚慕道者，他们在寻求安拉的宗教伊斯兰的精彩和美丽之道。</w:t>
      </w:r>
    </w:p>
    <w:p w:rsidR="006C16E7" w:rsidRPr="00FE2F41" w:rsidRDefault="006C16E7" w:rsidP="006C16E7">
      <w:pPr>
        <w:bidi w:val="0"/>
        <w:rPr>
          <w:rFonts w:ascii="FZYaoTi" w:eastAsia="FZYaoTi"/>
          <w:sz w:val="28"/>
          <w:szCs w:val="28"/>
          <w:lang w:eastAsia="zh-CN"/>
        </w:rPr>
      </w:pPr>
      <w:r w:rsidRPr="00FE2F41">
        <w:rPr>
          <w:rFonts w:ascii="FZYaoTi" w:eastAsia="FZYaoTi" w:hint="eastAsia"/>
          <w:b/>
          <w:sz w:val="28"/>
          <w:szCs w:val="28"/>
          <w:lang w:eastAsia="zh-CN"/>
        </w:rPr>
        <w:br w:type="page"/>
      </w:r>
      <w:r w:rsidRPr="00FE2F41">
        <w:rPr>
          <w:rFonts w:ascii="FZYaoTi" w:eastAsia="FZYaoTi" w:hint="eastAsia"/>
          <w:sz w:val="28"/>
          <w:szCs w:val="28"/>
          <w:lang w:eastAsia="zh-CN"/>
        </w:rPr>
        <w:lastRenderedPageBreak/>
        <w:t xml:space="preserve"> </w:t>
      </w:r>
    </w:p>
    <w:p w:rsidR="006C16E7" w:rsidRPr="00FE2F41" w:rsidRDefault="006C16E7" w:rsidP="006C16E7">
      <w:pPr>
        <w:bidi w:val="0"/>
        <w:spacing w:afterLines="100"/>
        <w:outlineLvl w:val="2"/>
        <w:rPr>
          <w:rFonts w:ascii="FZYaoTi" w:eastAsia="FZYaoTi" w:hAnsi="SimSun"/>
          <w:b/>
          <w:bCs/>
          <w:sz w:val="28"/>
          <w:szCs w:val="28"/>
          <w:lang w:eastAsia="zh-CN"/>
        </w:rPr>
      </w:pPr>
      <w:bookmarkStart w:id="82" w:name="_Toc385885627"/>
      <w:r w:rsidRPr="00FE2F41">
        <w:rPr>
          <w:rFonts w:ascii="FZYaoTi" w:eastAsia="FZYaoTi" w:hAnsi="SimSun" w:hint="eastAsia"/>
          <w:b/>
          <w:bCs/>
          <w:sz w:val="28"/>
          <w:szCs w:val="28"/>
          <w:lang w:eastAsia="zh-CN"/>
        </w:rPr>
        <w:t>第12章 结论</w:t>
      </w:r>
      <w:bookmarkEnd w:id="82"/>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作者旨在阐明安拉的宗教伊斯兰。</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这显然是一项复杂任务，很难用一本册子来完成，有时也很难用语言来描述体验之美。</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然而，笔者希望在此的笔墨能触动读者的心灵和思维。</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作者要留下的唯一建议是：鼓励每位读者用虔诚之心回归主并祈求他的引导。</w:t>
      </w:r>
    </w:p>
    <w:p w:rsidR="006C16E7" w:rsidRPr="00FE2F41" w:rsidRDefault="006C16E7" w:rsidP="006C16E7">
      <w:pPr>
        <w:bidi w:val="0"/>
        <w:ind w:firstLine="420"/>
        <w:rPr>
          <w:rFonts w:ascii="FZYaoTi" w:eastAsia="FZYaoTi"/>
          <w:sz w:val="28"/>
          <w:szCs w:val="28"/>
          <w:lang w:eastAsia="zh-CN"/>
        </w:rPr>
      </w:pPr>
      <w:r w:rsidRPr="00FE2F41">
        <w:rPr>
          <w:rFonts w:ascii="FZYaoTi" w:eastAsia="FZYaoTi" w:hint="eastAsia"/>
          <w:sz w:val="28"/>
          <w:szCs w:val="28"/>
          <w:lang w:eastAsia="zh-CN"/>
        </w:rPr>
        <w:t>若安拉意欲，这个真诚祈祷将直接带领祈祷者步入伊斯兰的真理之美旅程。阿敏。</w:t>
      </w:r>
    </w:p>
    <w:p w:rsidR="006C16E7" w:rsidRPr="00FE2F41" w:rsidRDefault="006C16E7" w:rsidP="006C16E7">
      <w:pPr>
        <w:bidi w:val="0"/>
        <w:rPr>
          <w:rFonts w:ascii="FZYaoTi" w:eastAsia="FZYaoTi"/>
          <w:sz w:val="28"/>
          <w:szCs w:val="28"/>
          <w:lang w:eastAsia="zh-CN"/>
        </w:rPr>
      </w:pPr>
    </w:p>
    <w:p w:rsidR="006C16E7" w:rsidRPr="00FE2F41" w:rsidRDefault="006C16E7" w:rsidP="006C16E7">
      <w:pPr>
        <w:bidi w:val="0"/>
        <w:rPr>
          <w:rFonts w:ascii="FZYaoTi" w:eastAsia="FZYaoTi"/>
          <w:sz w:val="28"/>
          <w:szCs w:val="28"/>
          <w:lang w:eastAsia="zh-CN"/>
        </w:rPr>
      </w:pPr>
    </w:p>
    <w:p w:rsidR="006C16E7" w:rsidRPr="00FE2F41" w:rsidRDefault="006C16E7" w:rsidP="006C16E7">
      <w:pPr>
        <w:pStyle w:val="Default"/>
        <w:jc w:val="both"/>
        <w:outlineLvl w:val="2"/>
        <w:rPr>
          <w:rFonts w:ascii="FZYaoTi" w:eastAsia="FZYaoTi"/>
          <w:b/>
          <w:bCs/>
          <w:sz w:val="28"/>
          <w:szCs w:val="28"/>
        </w:rPr>
      </w:pPr>
      <w:r w:rsidRPr="00FE2F41">
        <w:rPr>
          <w:rFonts w:ascii="FZYaoTi" w:eastAsia="FZYaoTi" w:hint="eastAsia"/>
          <w:b/>
          <w:bCs/>
          <w:sz w:val="28"/>
          <w:szCs w:val="28"/>
        </w:rPr>
        <w:br w:type="page"/>
      </w:r>
      <w:bookmarkStart w:id="83" w:name="_Toc385885628"/>
      <w:r w:rsidRPr="00FE2F41">
        <w:rPr>
          <w:rFonts w:ascii="FZYaoTi" w:eastAsia="FZYaoTi" w:hint="eastAsia"/>
          <w:b/>
          <w:bCs/>
          <w:sz w:val="28"/>
          <w:szCs w:val="28"/>
        </w:rPr>
        <w:lastRenderedPageBreak/>
        <w:t>参考文献</w:t>
      </w:r>
      <w:bookmarkEnd w:id="83"/>
    </w:p>
    <w:p w:rsidR="006C16E7" w:rsidRPr="00FE2F41" w:rsidRDefault="006C16E7" w:rsidP="006C16E7">
      <w:pPr>
        <w:pStyle w:val="Default"/>
        <w:ind w:firstLine="420"/>
        <w:jc w:val="both"/>
        <w:rPr>
          <w:rFonts w:ascii="FZYaoTi" w:eastAsia="FZYaoTi" w:hAnsi="Arial" w:cs="Arial"/>
          <w:color w:val="222222"/>
          <w:sz w:val="28"/>
          <w:szCs w:val="28"/>
        </w:rPr>
      </w:pPr>
      <w:r w:rsidRPr="00FE2F41">
        <w:rPr>
          <w:rFonts w:ascii="FZYaoTi" w:eastAsia="FZYaoTi" w:hAnsi="Arial" w:cs="Arial" w:hint="eastAsia"/>
          <w:color w:val="222222"/>
          <w:sz w:val="28"/>
          <w:szCs w:val="28"/>
        </w:rPr>
        <w:t>本著作参考了下述文献。在此只罗列了满足以下两个条件的文献：（1）英语文献；（2）有助于进一步研究伊斯兰的文献。引用的所有其他文献参见本书的注脚部分。</w:t>
      </w:r>
    </w:p>
    <w:p w:rsidR="006C16E7" w:rsidRPr="00FE2F41" w:rsidRDefault="006C16E7" w:rsidP="006C16E7">
      <w:pPr>
        <w:pStyle w:val="Default"/>
        <w:jc w:val="both"/>
        <w:rPr>
          <w:rFonts w:ascii="FZYaoTi" w:eastAsia="FZYaoTi"/>
          <w:iCs/>
          <w:sz w:val="28"/>
          <w:szCs w:val="28"/>
        </w:rPr>
      </w:pPr>
      <w:r w:rsidRPr="00FE2F41">
        <w:rPr>
          <w:rFonts w:ascii="FZYaoTi" w:eastAsia="FZYaoTi" w:hint="eastAsia"/>
          <w:iCs/>
          <w:sz w:val="28"/>
          <w:szCs w:val="28"/>
        </w:rPr>
        <w:t>Abdul Mohsen，Abdul Radhi Muhammad著，《先知时代：真实还是骗局》（Prophethood: Reality or Hoax）。沙特，利雅得：国际伊斯兰出版社，1999年。</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 xml:space="preserve">Al-Ashqar, Umar </w:t>
      </w:r>
      <w:r w:rsidRPr="00FE2F41">
        <w:rPr>
          <w:rFonts w:ascii="FZYaoTi" w:eastAsia="FZYaoTi" w:hAnsi="SimSun" w:hint="eastAsia"/>
          <w:sz w:val="28"/>
          <w:szCs w:val="28"/>
        </w:rPr>
        <w:t>著，《根据古兰经和圣训信仰安拉》（</w:t>
      </w:r>
      <w:r w:rsidRPr="00FE2F41">
        <w:rPr>
          <w:rFonts w:ascii="FZYaoTi" w:eastAsia="FZYaoTi" w:hint="eastAsia"/>
          <w:iCs/>
          <w:sz w:val="28"/>
          <w:szCs w:val="28"/>
        </w:rPr>
        <w:t>Belief in Allah in the Light of the Quran and Sunnah</w:t>
      </w:r>
      <w:r w:rsidRPr="00FE2F41">
        <w:rPr>
          <w:rFonts w:ascii="FZYaoTi" w:eastAsia="FZYaoTi" w:hAnsi="SimSun" w:hint="eastAsia"/>
          <w:sz w:val="28"/>
          <w:szCs w:val="28"/>
        </w:rPr>
        <w:t>）。利雅得：国际伊斯兰出版社，2000年。</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al-Ashqar, Umar著</w:t>
      </w:r>
      <w:r w:rsidRPr="00FE2F41">
        <w:rPr>
          <w:rStyle w:val="longtext"/>
          <w:rFonts w:ascii="FZYaoTi" w:eastAsia="FZYaoTi" w:hAnsi="SimSun" w:cs="Arial" w:hint="eastAsia"/>
          <w:color w:val="222222"/>
          <w:sz w:val="28"/>
          <w:szCs w:val="28"/>
        </w:rPr>
        <w:t>《精灵和恶魔的世界</w:t>
      </w:r>
      <w:r w:rsidRPr="00FE2F41">
        <w:rPr>
          <w:rFonts w:ascii="FZYaoTi" w:eastAsia="FZYaoTi" w:hint="eastAsia"/>
          <w:iCs/>
          <w:sz w:val="28"/>
          <w:szCs w:val="28"/>
        </w:rPr>
        <w:t>》（The World of the Jinn and Devils）（</w:t>
      </w:r>
      <w:r w:rsidRPr="00FE2F41">
        <w:rPr>
          <w:rStyle w:val="longtext"/>
          <w:rFonts w:ascii="FZYaoTi" w:eastAsia="FZYaoTi" w:hAnsi="SimSun" w:cs="Arial" w:hint="eastAsia"/>
          <w:color w:val="222222"/>
          <w:sz w:val="28"/>
          <w:szCs w:val="28"/>
        </w:rPr>
        <w:t>科罗拉多州，博尔德：</w:t>
      </w:r>
      <w:r w:rsidRPr="00FE2F41">
        <w:rPr>
          <w:rFonts w:ascii="FZYaoTi" w:eastAsia="FZYaoTi" w:hAnsi="SimSun" w:hint="eastAsia"/>
          <w:sz w:val="28"/>
          <w:szCs w:val="28"/>
        </w:rPr>
        <w:t>Al-Basheer</w:t>
      </w:r>
      <w:r w:rsidRPr="00FE2F41">
        <w:rPr>
          <w:rStyle w:val="longtext"/>
          <w:rFonts w:ascii="FZYaoTi" w:eastAsia="FZYaoTi" w:hAnsi="SimSun" w:cs="Arial" w:hint="eastAsia"/>
          <w:color w:val="222222"/>
          <w:sz w:val="28"/>
          <w:szCs w:val="28"/>
        </w:rPr>
        <w:t>出版和翻译公司，1998年）</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Al-Azami, M. M.</w:t>
      </w:r>
      <w:r w:rsidRPr="00FE2F41">
        <w:rPr>
          <w:rFonts w:ascii="FZYaoTi" w:eastAsia="FZYaoTi" w:hAnsi="SimSun" w:cs="Arial" w:hint="eastAsia"/>
          <w:color w:val="222222"/>
          <w:sz w:val="28"/>
          <w:szCs w:val="28"/>
        </w:rPr>
        <w:t>著，《从启示到编纂的古兰经史：与旧约和新约的比较研究</w:t>
      </w:r>
      <w:proofErr w:type="gramStart"/>
      <w:r w:rsidRPr="00FE2F41">
        <w:rPr>
          <w:rFonts w:ascii="FZYaoTi" w:eastAsia="FZYaoTi" w:hAnsi="SimSun" w:cs="Arial" w:hint="eastAsia"/>
          <w:color w:val="222222"/>
          <w:sz w:val="28"/>
          <w:szCs w:val="28"/>
        </w:rPr>
        <w:t>》(</w:t>
      </w:r>
      <w:proofErr w:type="gramEnd"/>
      <w:r w:rsidRPr="00FE2F41">
        <w:rPr>
          <w:rFonts w:ascii="FZYaoTi" w:eastAsia="FZYaoTi" w:hint="eastAsia"/>
          <w:sz w:val="28"/>
          <w:szCs w:val="28"/>
        </w:rPr>
        <w:t>The History of the Quranic Text from Revelation to Compilation: A Comparative Study with the Old and New Testaments</w:t>
      </w:r>
      <w:r w:rsidRPr="00FE2F41">
        <w:rPr>
          <w:rFonts w:ascii="FZYaoTi" w:eastAsia="FZYaoTi" w:hAnsi="SimSun" w:cs="Arial" w:hint="eastAsia"/>
          <w:color w:val="222222"/>
          <w:sz w:val="28"/>
          <w:szCs w:val="28"/>
        </w:rPr>
        <w:t>)。英国，莱斯特：英国伊斯兰研究院，2003年。</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al-Hageel, Sulieman</w:t>
      </w:r>
      <w:r w:rsidRPr="00FE2F41">
        <w:rPr>
          <w:rFonts w:ascii="FZYaoTi" w:eastAsia="FZYaoTi" w:hAnsi="SimSun" w:hint="eastAsia"/>
          <w:sz w:val="28"/>
          <w:szCs w:val="28"/>
        </w:rPr>
        <w:t>著，《伊斯兰人权，对错误地指控人权的反驳》（</w:t>
      </w:r>
      <w:r w:rsidRPr="00FE2F41">
        <w:rPr>
          <w:rFonts w:ascii="FZYaoTi" w:eastAsia="FZYaoTi" w:hint="eastAsia"/>
          <w:iCs/>
          <w:sz w:val="28"/>
          <w:szCs w:val="28"/>
        </w:rPr>
        <w:t>Human Rights in Islam and a Refutation of the Misconceived Allegations Associated with These Rights</w:t>
      </w:r>
      <w:r w:rsidRPr="00FE2F41">
        <w:rPr>
          <w:rFonts w:ascii="FZYaoTi" w:eastAsia="FZYaoTi" w:hAnsi="SimSun" w:hint="eastAsia"/>
          <w:sz w:val="28"/>
          <w:szCs w:val="28"/>
        </w:rPr>
        <w:t>）。最高理事会伊斯兰事务，2001年。</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al-Hilali, Muhammad和Muhammad Muhsin Khan 翻译，《尊贵的古兰经：含义与注释的英译》（</w:t>
      </w:r>
      <w:r w:rsidRPr="00FE2F41">
        <w:rPr>
          <w:rFonts w:ascii="FZYaoTi" w:eastAsia="FZYaoTi" w:hint="eastAsia"/>
          <w:iCs/>
          <w:sz w:val="28"/>
          <w:szCs w:val="28"/>
        </w:rPr>
        <w:t>The Noble Quran: English Translation of the Meanings and Commentary）。</w:t>
      </w:r>
      <w:r w:rsidRPr="00FE2F41">
        <w:rPr>
          <w:rFonts w:ascii="FZYaoTi" w:eastAsia="FZYaoTi" w:hint="eastAsia"/>
          <w:sz w:val="28"/>
          <w:szCs w:val="28"/>
        </w:rPr>
        <w:t>沙特，麦地那：法赫德国王古兰经印刷厂，没有出版日期。</w:t>
      </w:r>
    </w:p>
    <w:p w:rsidR="006C16E7" w:rsidRPr="00FE2F41" w:rsidRDefault="006C16E7" w:rsidP="006C16E7">
      <w:pPr>
        <w:pStyle w:val="Default"/>
        <w:jc w:val="both"/>
        <w:rPr>
          <w:rFonts w:ascii="FZYaoTi" w:eastAsia="FZYaoTi"/>
          <w:sz w:val="28"/>
          <w:szCs w:val="28"/>
        </w:rPr>
      </w:pPr>
      <w:r w:rsidRPr="00FE2F41">
        <w:rPr>
          <w:rFonts w:ascii="FZYaoTi" w:eastAsia="FZYaoTi" w:hint="eastAsia"/>
          <w:sz w:val="28"/>
          <w:szCs w:val="28"/>
        </w:rPr>
        <w:t>Badawi, Jamal</w:t>
      </w:r>
      <w:r w:rsidRPr="00FE2F41">
        <w:rPr>
          <w:rFonts w:ascii="FZYaoTi" w:eastAsia="FZYaoTi" w:hAnsi="SimSun" w:hint="eastAsia"/>
          <w:sz w:val="28"/>
          <w:szCs w:val="28"/>
        </w:rPr>
        <w:t>著,《圣经中的穆罕默德》（</w:t>
      </w:r>
      <w:r w:rsidRPr="00FE2F41">
        <w:rPr>
          <w:rFonts w:ascii="FZYaoTi" w:eastAsia="FZYaoTi" w:hint="eastAsia"/>
          <w:iCs/>
          <w:sz w:val="28"/>
          <w:szCs w:val="28"/>
        </w:rPr>
        <w:t>Muhammad in the Bible</w:t>
      </w:r>
      <w:r w:rsidRPr="00FE2F41">
        <w:rPr>
          <w:rFonts w:ascii="FZYaoTi" w:eastAsia="FZYaoTi" w:hAnsi="SimSun" w:hint="eastAsia"/>
          <w:iCs/>
          <w:sz w:val="28"/>
          <w:szCs w:val="28"/>
        </w:rPr>
        <w:t>）。</w:t>
      </w:r>
      <w:r w:rsidRPr="00FE2F41">
        <w:rPr>
          <w:rFonts w:ascii="FZYaoTi" w:eastAsia="FZYaoTi" w:hAnsi="SimSun" w:hint="eastAsia"/>
          <w:sz w:val="28"/>
          <w:szCs w:val="28"/>
        </w:rPr>
        <w:t>加拿大，哈利法克斯（Halifax）：伊斯兰信息基金会，没有出版日期。</w:t>
      </w:r>
    </w:p>
    <w:p w:rsidR="006C16E7" w:rsidRPr="00FE2F41" w:rsidRDefault="006C16E7" w:rsidP="006C16E7">
      <w:pPr>
        <w:pStyle w:val="Default"/>
        <w:jc w:val="both"/>
        <w:rPr>
          <w:rFonts w:ascii="FZYaoTi" w:eastAsia="FZYaoTi"/>
          <w:sz w:val="28"/>
          <w:szCs w:val="28"/>
        </w:rPr>
      </w:pPr>
      <w:r w:rsidRPr="00FE2F41">
        <w:rPr>
          <w:rFonts w:ascii="FZYaoTi" w:eastAsia="FZYaoTi" w:hint="eastAsia"/>
          <w:iCs/>
          <w:sz w:val="28"/>
          <w:szCs w:val="28"/>
        </w:rPr>
        <w:t>ibn Abi al-Izz著，</w:t>
      </w:r>
      <w:r w:rsidRPr="00FE2F41">
        <w:rPr>
          <w:rFonts w:ascii="FZYaoTi" w:eastAsia="FZYaoTi" w:hint="eastAsia"/>
          <w:sz w:val="28"/>
          <w:szCs w:val="28"/>
        </w:rPr>
        <w:t>Muhammad Abdul-Haqq Ansari翻译，《塔哈维信仰学注释》（</w:t>
      </w:r>
      <w:r w:rsidRPr="00FE2F41">
        <w:rPr>
          <w:rFonts w:ascii="FZYaoTi" w:eastAsia="FZYaoTi" w:hint="eastAsia"/>
          <w:iCs/>
          <w:sz w:val="28"/>
          <w:szCs w:val="28"/>
        </w:rPr>
        <w:t>Commentary on the Creed of at-Tahawi）。利雅得：高等教育部，</w:t>
      </w:r>
      <w:r w:rsidRPr="00FE2F41">
        <w:rPr>
          <w:rFonts w:ascii="FZYaoTi" w:eastAsia="FZYaoTi" w:hint="eastAsia"/>
          <w:sz w:val="28"/>
          <w:szCs w:val="28"/>
        </w:rPr>
        <w:t>2000年。</w:t>
      </w:r>
    </w:p>
    <w:p w:rsidR="006C16E7" w:rsidRPr="00FE2F41" w:rsidRDefault="006C16E7" w:rsidP="006C16E7">
      <w:pPr>
        <w:pStyle w:val="Default"/>
        <w:jc w:val="both"/>
        <w:rPr>
          <w:rFonts w:ascii="FZYaoTi" w:eastAsia="FZYaoTi"/>
          <w:b/>
          <w:sz w:val="28"/>
          <w:szCs w:val="28"/>
        </w:rPr>
      </w:pPr>
      <w:r w:rsidRPr="00FE2F41">
        <w:rPr>
          <w:rFonts w:ascii="FZYaoTi" w:eastAsia="FZYaoTi" w:hAnsi="SimSun" w:hint="eastAsia"/>
          <w:sz w:val="28"/>
          <w:szCs w:val="28"/>
        </w:rPr>
        <w:t>Bucaille,Maurice著，《圣经、古兰经和科学》（</w:t>
      </w:r>
      <w:r w:rsidRPr="00FE2F41">
        <w:rPr>
          <w:rFonts w:ascii="FZYaoTi" w:eastAsia="FZYaoTi" w:hint="eastAsia"/>
          <w:sz w:val="28"/>
          <w:szCs w:val="28"/>
        </w:rPr>
        <w:t>The Bible, the Quran and Science</w:t>
      </w:r>
      <w:r w:rsidRPr="00FE2F41">
        <w:rPr>
          <w:rFonts w:ascii="FZYaoTi" w:eastAsia="FZYaoTi" w:hAnsi="SimSun" w:hint="eastAsia"/>
          <w:sz w:val="28"/>
          <w:szCs w:val="28"/>
        </w:rPr>
        <w:t>）。美国，Indianapolis, IN：美国信托出版社，1978年。</w:t>
      </w:r>
    </w:p>
    <w:p w:rsidR="006C16E7" w:rsidRPr="00FE2F41" w:rsidRDefault="006C16E7" w:rsidP="006C16E7">
      <w:pPr>
        <w:pStyle w:val="Default"/>
        <w:jc w:val="both"/>
        <w:rPr>
          <w:rFonts w:ascii="FZYaoTi" w:eastAsia="FZYaoTi"/>
          <w:i/>
          <w:iCs/>
          <w:sz w:val="28"/>
          <w:szCs w:val="28"/>
        </w:rPr>
      </w:pPr>
      <w:r w:rsidRPr="00FE2F41">
        <w:rPr>
          <w:rFonts w:ascii="FZYaoTi" w:eastAsia="FZYaoTi" w:hint="eastAsia"/>
          <w:sz w:val="28"/>
          <w:szCs w:val="28"/>
        </w:rPr>
        <w:t>Daniel, Norman</w:t>
      </w:r>
      <w:r w:rsidRPr="00FE2F41">
        <w:rPr>
          <w:rFonts w:ascii="FZYaoTi" w:eastAsia="FZYaoTi" w:hAnsi="SimSun" w:hint="eastAsia"/>
          <w:sz w:val="28"/>
          <w:szCs w:val="28"/>
        </w:rPr>
        <w:t>著，《伊斯兰和西方：描绘形象》（</w:t>
      </w:r>
      <w:r w:rsidRPr="00FE2F41">
        <w:rPr>
          <w:rFonts w:ascii="FZYaoTi" w:eastAsia="FZYaoTi" w:hint="eastAsia"/>
          <w:iCs/>
          <w:sz w:val="28"/>
          <w:szCs w:val="28"/>
        </w:rPr>
        <w:t>Islam and the West: The Making of an Image</w:t>
      </w:r>
      <w:r w:rsidRPr="00FE2F41">
        <w:rPr>
          <w:rFonts w:ascii="FZYaoTi" w:eastAsia="FZYaoTi" w:hAnsi="SimSun" w:hint="eastAsia"/>
          <w:sz w:val="28"/>
          <w:szCs w:val="28"/>
        </w:rPr>
        <w:t>）。英国，牛津：环宇出版社，1993年。</w:t>
      </w:r>
    </w:p>
    <w:p w:rsidR="006C16E7" w:rsidRPr="00FE2F41" w:rsidRDefault="006C16E7" w:rsidP="006C16E7">
      <w:pPr>
        <w:pStyle w:val="Default"/>
        <w:jc w:val="both"/>
        <w:rPr>
          <w:rFonts w:ascii="FZYaoTi" w:eastAsia="FZYaoTi"/>
          <w:color w:val="auto"/>
          <w:sz w:val="28"/>
          <w:szCs w:val="28"/>
        </w:rPr>
      </w:pPr>
      <w:r w:rsidRPr="00FE2F41">
        <w:rPr>
          <w:rStyle w:val="longtext"/>
          <w:rFonts w:ascii="FZYaoTi" w:eastAsia="FZYaoTi" w:hAnsi="SimSun" w:cs="Arial" w:hint="eastAsia"/>
          <w:color w:val="222222"/>
          <w:sz w:val="28"/>
          <w:szCs w:val="28"/>
        </w:rPr>
        <w:t>佚名，《伊斯兰教与基督教对话：学者们论教义》（</w:t>
      </w:r>
      <w:r w:rsidRPr="00FE2F41">
        <w:rPr>
          <w:rFonts w:ascii="FZYaoTi" w:eastAsia="FZYaoTi" w:hint="eastAsia"/>
          <w:iCs/>
          <w:sz w:val="28"/>
          <w:szCs w:val="28"/>
        </w:rPr>
        <w:t>Dialogue Between Islam and Christianity: Discussion of Religious Dogma Between Intellectuals from the Two Religions</w:t>
      </w:r>
      <w:r w:rsidRPr="00FE2F41">
        <w:rPr>
          <w:rStyle w:val="longtext"/>
          <w:rFonts w:ascii="FZYaoTi" w:eastAsia="FZYaoTi" w:hAnsi="SimSun" w:cs="Arial" w:hint="eastAsia"/>
          <w:color w:val="222222"/>
          <w:sz w:val="28"/>
          <w:szCs w:val="28"/>
        </w:rPr>
        <w:t>）。弗吉尼亚州，费尔法克斯：美国</w:t>
      </w:r>
      <w:r w:rsidRPr="00FE2F41">
        <w:rPr>
          <w:rStyle w:val="longtext"/>
          <w:rFonts w:ascii="FZYaoTi" w:eastAsia="FZYaoTi" w:hAnsi="SimSun" w:cs="Arial" w:hint="eastAsia"/>
          <w:color w:val="222222"/>
          <w:sz w:val="28"/>
          <w:szCs w:val="28"/>
        </w:rPr>
        <w:lastRenderedPageBreak/>
        <w:t>伊斯兰和阿拉伯科学研究所，1999年。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Dirks, Jerald F</w:t>
      </w:r>
      <w:r w:rsidRPr="00FE2F41">
        <w:rPr>
          <w:rFonts w:ascii="FZYaoTi" w:eastAsia="FZYaoTi" w:hAnsi="SimSun" w:cs="Arial" w:hint="eastAsia"/>
          <w:color w:val="222222"/>
          <w:sz w:val="28"/>
          <w:szCs w:val="28"/>
        </w:rPr>
        <w:t>著，《十字架与新月》（</w:t>
      </w:r>
      <w:r w:rsidRPr="00FE2F41">
        <w:rPr>
          <w:rFonts w:ascii="FZYaoTi" w:eastAsia="FZYaoTi" w:hint="eastAsia"/>
          <w:iCs/>
          <w:sz w:val="28"/>
          <w:szCs w:val="28"/>
        </w:rPr>
        <w:t>The Cross &amp; the Crescent</w:t>
      </w:r>
      <w:r w:rsidRPr="00FE2F41">
        <w:rPr>
          <w:rFonts w:ascii="FZYaoTi" w:eastAsia="FZYaoTi" w:hAnsi="SimSun" w:cs="Arial" w:hint="eastAsia"/>
          <w:color w:val="222222"/>
          <w:sz w:val="28"/>
          <w:szCs w:val="28"/>
        </w:rPr>
        <w:t>）。美国，马里兰州，贝尔茨维尔：阿马纳出版社，2001年。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Draz, Muhammad Abdullah</w:t>
      </w:r>
      <w:r w:rsidRPr="00FE2F41">
        <w:rPr>
          <w:rFonts w:ascii="FZYaoTi" w:eastAsia="FZYaoTi" w:hAnsi="SimSun" w:hint="eastAsia"/>
          <w:sz w:val="28"/>
          <w:szCs w:val="28"/>
        </w:rPr>
        <w:t>著，《古兰经：永恒的挑战》（</w:t>
      </w:r>
      <w:r w:rsidRPr="00FE2F41">
        <w:rPr>
          <w:rFonts w:ascii="FZYaoTi" w:eastAsia="FZYaoTi" w:hint="eastAsia"/>
          <w:iCs/>
          <w:sz w:val="28"/>
          <w:szCs w:val="28"/>
        </w:rPr>
        <w:t>The Quran: An Eternal Challenge</w:t>
      </w:r>
      <w:r w:rsidRPr="00FE2F41">
        <w:rPr>
          <w:rFonts w:ascii="FZYaoTi" w:eastAsia="FZYaoTi" w:hAnsi="SimSun" w:hint="eastAsia"/>
          <w:iCs/>
          <w:sz w:val="28"/>
          <w:szCs w:val="28"/>
        </w:rPr>
        <w:t>）。</w:t>
      </w:r>
      <w:r w:rsidRPr="00FE2F41">
        <w:rPr>
          <w:rFonts w:ascii="FZYaoTi" w:eastAsia="FZYaoTi" w:hAnsi="SimSun" w:hint="eastAsia"/>
          <w:sz w:val="28"/>
          <w:szCs w:val="28"/>
        </w:rPr>
        <w:t>英国，</w:t>
      </w:r>
      <w:r w:rsidRPr="00FE2F41">
        <w:rPr>
          <w:rStyle w:val="shorttext"/>
          <w:rFonts w:ascii="FZYaoTi" w:eastAsia="FZYaoTi" w:hAnsi="SimSun" w:cs="Arial" w:hint="eastAsia"/>
          <w:color w:val="222222"/>
          <w:sz w:val="28"/>
          <w:szCs w:val="28"/>
        </w:rPr>
        <w:t>莱斯特</w:t>
      </w:r>
      <w:r w:rsidRPr="00FE2F41">
        <w:rPr>
          <w:rFonts w:ascii="FZYaoTi" w:eastAsia="FZYaoTi" w:hAnsi="SimSun" w:hint="eastAsia"/>
          <w:sz w:val="28"/>
          <w:szCs w:val="28"/>
        </w:rPr>
        <w:t>：伊斯兰基金会出版，2001年。</w:t>
      </w:r>
    </w:p>
    <w:p w:rsidR="006C16E7" w:rsidRPr="00FE2F41" w:rsidRDefault="006C16E7" w:rsidP="006C16E7">
      <w:pPr>
        <w:pStyle w:val="Default"/>
        <w:jc w:val="both"/>
        <w:rPr>
          <w:rFonts w:ascii="FZYaoTi" w:eastAsia="FZYaoTi"/>
          <w:color w:val="auto"/>
          <w:sz w:val="28"/>
          <w:szCs w:val="28"/>
        </w:rPr>
      </w:pPr>
      <w:proofErr w:type="gramStart"/>
      <w:r w:rsidRPr="00FE2F41">
        <w:rPr>
          <w:rFonts w:ascii="FZYaoTi" w:eastAsia="FZYaoTi" w:hint="eastAsia"/>
          <w:color w:val="auto"/>
          <w:sz w:val="28"/>
          <w:szCs w:val="28"/>
        </w:rPr>
        <w:t>ibn</w:t>
      </w:r>
      <w:proofErr w:type="gramEnd"/>
      <w:r w:rsidRPr="00FE2F41">
        <w:rPr>
          <w:rFonts w:ascii="FZYaoTi" w:eastAsia="FZYaoTi" w:hint="eastAsia"/>
          <w:color w:val="auto"/>
          <w:sz w:val="28"/>
          <w:szCs w:val="28"/>
        </w:rPr>
        <w:t xml:space="preserve"> Abdullah, Misha’al</w:t>
      </w:r>
      <w:r w:rsidRPr="00FE2F41">
        <w:rPr>
          <w:rFonts w:ascii="FZYaoTi" w:eastAsia="FZYaoTi" w:hAnsi="SimSun" w:hint="eastAsia"/>
          <w:sz w:val="28"/>
          <w:szCs w:val="28"/>
        </w:rPr>
        <w:t>著《耶稣究竟过什么？》（</w:t>
      </w:r>
      <w:r w:rsidRPr="00FE2F41">
        <w:rPr>
          <w:rFonts w:ascii="FZYaoTi" w:eastAsia="FZYaoTi" w:hAnsi="SimSun" w:hint="eastAsia"/>
          <w:iCs/>
          <w:sz w:val="28"/>
          <w:szCs w:val="28"/>
        </w:rPr>
        <w:t>What Did Jesus REALLY Say?</w:t>
      </w:r>
      <w:r w:rsidRPr="00FE2F41">
        <w:rPr>
          <w:rFonts w:ascii="FZYaoTi" w:eastAsia="FZYaoTi" w:hAnsi="SimSun" w:hint="eastAsia"/>
          <w:sz w:val="28"/>
          <w:szCs w:val="28"/>
        </w:rPr>
        <w:t>）。美国，</w:t>
      </w:r>
      <w:r w:rsidRPr="00FE2F41">
        <w:rPr>
          <w:rFonts w:ascii="FZYaoTi" w:eastAsia="FZYaoTi" w:hAnsi="SimSun" w:cs="Arial" w:hint="eastAsia"/>
          <w:color w:val="222222"/>
          <w:sz w:val="28"/>
          <w:szCs w:val="28"/>
        </w:rPr>
        <w:t>密歇根州，安阿伯：北美伊斯兰大会，2001年。</w:t>
      </w:r>
    </w:p>
    <w:p w:rsidR="006C16E7" w:rsidRPr="00FE2F41" w:rsidRDefault="006C16E7" w:rsidP="006C16E7">
      <w:pPr>
        <w:pStyle w:val="Default"/>
        <w:jc w:val="both"/>
        <w:rPr>
          <w:rFonts w:ascii="FZYaoTi" w:eastAsia="FZYaoTi"/>
          <w:color w:val="auto"/>
          <w:sz w:val="28"/>
          <w:szCs w:val="28"/>
        </w:rPr>
      </w:pPr>
      <w:proofErr w:type="gramStart"/>
      <w:r w:rsidRPr="00FE2F41">
        <w:rPr>
          <w:rFonts w:ascii="FZYaoTi" w:eastAsia="FZYaoTi" w:hint="eastAsia"/>
          <w:color w:val="auto"/>
          <w:sz w:val="28"/>
          <w:szCs w:val="28"/>
        </w:rPr>
        <w:t>ibn</w:t>
      </w:r>
      <w:proofErr w:type="gramEnd"/>
      <w:r w:rsidRPr="00FE2F41">
        <w:rPr>
          <w:rFonts w:ascii="FZYaoTi" w:eastAsia="FZYaoTi" w:hint="eastAsia"/>
          <w:color w:val="auto"/>
          <w:sz w:val="28"/>
          <w:szCs w:val="28"/>
        </w:rPr>
        <w:t xml:space="preserve"> Taimiyyah, Ahmad著，</w:t>
      </w:r>
      <w:r w:rsidRPr="00FE2F41">
        <w:rPr>
          <w:rFonts w:ascii="FZYaoTi" w:eastAsia="FZYaoTi" w:hAnsi="SimSun" w:hint="eastAsia"/>
          <w:sz w:val="28"/>
          <w:szCs w:val="28"/>
        </w:rPr>
        <w:t>《伊本泰米耶论服从》（</w:t>
      </w:r>
      <w:r w:rsidRPr="00FE2F41">
        <w:rPr>
          <w:rFonts w:ascii="FZYaoTi" w:eastAsia="FZYaoTi" w:hint="eastAsia"/>
          <w:iCs/>
          <w:color w:val="auto"/>
          <w:sz w:val="28"/>
          <w:szCs w:val="28"/>
        </w:rPr>
        <w:t>Ibn Taymiyyah’s Essay on Servitude</w:t>
      </w:r>
      <w:r w:rsidRPr="00FE2F41">
        <w:rPr>
          <w:rFonts w:ascii="FZYaoTi" w:eastAsia="FZYaoTi" w:hAnsi="SimSun" w:hint="eastAsia"/>
          <w:sz w:val="28"/>
          <w:szCs w:val="28"/>
        </w:rPr>
        <w:t>）。英国，伯明翰：al-Hidaayah出版和发行局，1999年。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Ibrahim, I. A.</w:t>
      </w:r>
      <w:r w:rsidRPr="00FE2F41">
        <w:rPr>
          <w:rFonts w:ascii="FZYaoTi" w:eastAsia="FZYaoTi" w:hAnsi="SimSun" w:hint="eastAsia"/>
          <w:sz w:val="28"/>
          <w:szCs w:val="28"/>
        </w:rPr>
        <w:t>著，《了解伊斯兰：简要图解指南》（</w:t>
      </w:r>
      <w:r w:rsidRPr="00FE2F41">
        <w:rPr>
          <w:rFonts w:ascii="FZYaoTi" w:eastAsia="FZYaoTi" w:hint="eastAsia"/>
          <w:sz w:val="28"/>
          <w:szCs w:val="28"/>
        </w:rPr>
        <w:t>A Brief Illustrated Guide to Understanding Islam</w:t>
      </w:r>
      <w:r w:rsidRPr="00FE2F41">
        <w:rPr>
          <w:rFonts w:ascii="FZYaoTi" w:eastAsia="FZYaoTi" w:hAnsi="SimSun" w:hint="eastAsia"/>
          <w:sz w:val="28"/>
          <w:szCs w:val="28"/>
        </w:rPr>
        <w:t>）。美国，</w:t>
      </w:r>
      <w:r w:rsidRPr="00FE2F41">
        <w:rPr>
          <w:rFonts w:ascii="FZYaoTi" w:eastAsia="FZYaoTi" w:hAnsi="SimSun" w:cs="Arial" w:hint="eastAsia"/>
          <w:color w:val="222222"/>
          <w:sz w:val="28"/>
          <w:szCs w:val="28"/>
        </w:rPr>
        <w:t>休斯顿：</w:t>
      </w:r>
      <w:r w:rsidRPr="00FE2F41">
        <w:rPr>
          <w:rFonts w:ascii="FZYaoTi" w:eastAsia="FZYaoTi" w:hAnsi="SimSun" w:hint="eastAsia"/>
          <w:sz w:val="28"/>
          <w:szCs w:val="28"/>
        </w:rPr>
        <w:t>Darussalam出版, 1997年。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Idris, Jaafar Sheikh</w:t>
      </w:r>
      <w:r w:rsidRPr="00FE2F41">
        <w:rPr>
          <w:rFonts w:ascii="FZYaoTi" w:eastAsia="FZYaoTi" w:hAnsi="SimSun" w:hint="eastAsia"/>
          <w:sz w:val="28"/>
          <w:szCs w:val="28"/>
        </w:rPr>
        <w:t>著,《信仰的支柱》（</w:t>
      </w:r>
      <w:r w:rsidRPr="00FE2F41">
        <w:rPr>
          <w:rFonts w:ascii="FZYaoTi" w:eastAsia="FZYaoTi" w:hint="eastAsia"/>
          <w:sz w:val="28"/>
          <w:szCs w:val="28"/>
        </w:rPr>
        <w:t>The Pillars of Faith</w:t>
      </w:r>
      <w:r w:rsidRPr="00FE2F41">
        <w:rPr>
          <w:rFonts w:ascii="FZYaoTi" w:eastAsia="FZYaoTi" w:hAnsi="SimSun" w:hint="eastAsia"/>
          <w:sz w:val="28"/>
          <w:szCs w:val="28"/>
        </w:rPr>
        <w:t>）。利雅得：Presidency of Islamic Research, Ifta and Propagation出版, 1984年。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Janabi, T.H.</w:t>
      </w:r>
      <w:r w:rsidRPr="00FE2F41">
        <w:rPr>
          <w:rFonts w:ascii="FZYaoTi" w:eastAsia="FZYaoTi" w:hAnsi="SimSun" w:hint="eastAsia"/>
          <w:sz w:val="28"/>
          <w:szCs w:val="28"/>
        </w:rPr>
        <w:t>著《依附于神秘：进化论背后的故事》（</w:t>
      </w:r>
      <w:r w:rsidRPr="00FE2F41">
        <w:rPr>
          <w:rFonts w:ascii="FZYaoTi" w:eastAsia="FZYaoTi" w:hint="eastAsia"/>
          <w:sz w:val="28"/>
          <w:szCs w:val="28"/>
        </w:rPr>
        <w:t>Clinging to a Myth: The Story Behind Evolution</w:t>
      </w:r>
      <w:r w:rsidRPr="00FE2F41">
        <w:rPr>
          <w:rFonts w:ascii="FZYaoTi" w:eastAsia="FZYaoTi" w:hAnsi="SimSun" w:hint="eastAsia"/>
          <w:sz w:val="28"/>
          <w:szCs w:val="28"/>
        </w:rPr>
        <w:t>）。Burr Ridge, IL: 美国信托出版社，2001年)</w:t>
      </w:r>
    </w:p>
    <w:p w:rsidR="006C16E7" w:rsidRPr="00FE2F41" w:rsidRDefault="006C16E7" w:rsidP="006C16E7">
      <w:pPr>
        <w:pStyle w:val="Default"/>
        <w:jc w:val="both"/>
        <w:rPr>
          <w:rFonts w:ascii="FZYaoTi" w:eastAsia="FZYaoTi" w:hAnsi="SimSun"/>
          <w:sz w:val="28"/>
          <w:szCs w:val="28"/>
        </w:rPr>
      </w:pPr>
      <w:r w:rsidRPr="00FE2F41">
        <w:rPr>
          <w:rFonts w:ascii="FZYaoTi" w:eastAsia="FZYaoTi" w:hint="eastAsia"/>
          <w:color w:val="auto"/>
          <w:sz w:val="28"/>
          <w:szCs w:val="28"/>
        </w:rPr>
        <w:t>Khan, Muhammad Muhsin</w:t>
      </w:r>
      <w:r w:rsidRPr="00FE2F41">
        <w:rPr>
          <w:rFonts w:ascii="FZYaoTi" w:eastAsia="FZYaoTi" w:hAnsi="SimSun" w:hint="eastAsia"/>
          <w:sz w:val="28"/>
          <w:szCs w:val="28"/>
        </w:rPr>
        <w:t>翻译，《布哈里圣训实录》。沙特，利雅得：达鲁萨兰姆出版和发行社，1997年。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Ansi="SimSun" w:hint="eastAsia"/>
          <w:sz w:val="28"/>
          <w:szCs w:val="28"/>
        </w:rPr>
        <w:t>Karzoon,Anas著《净化私欲的伊斯兰方法》（Manhaj al-Islaam fi Tazkiyah al-Nafs） (吉达：光明经书社，1997年、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Ansi="SimSun" w:hint="eastAsia"/>
          <w:sz w:val="28"/>
          <w:szCs w:val="28"/>
        </w:rPr>
        <w:t>Mamdani，Mahmood著，《好穆斯林与坏穆斯林：美国、冷战和恐怖之源》（</w:t>
      </w:r>
      <w:r w:rsidRPr="00FE2F41">
        <w:rPr>
          <w:rFonts w:ascii="FZYaoTi" w:eastAsia="FZYaoTi" w:hint="eastAsia"/>
          <w:sz w:val="28"/>
          <w:szCs w:val="28"/>
        </w:rPr>
        <w:t>Good Muslim, Bad Muslim: America, the Cold War and the Roots of Terror</w:t>
      </w:r>
      <w:r w:rsidRPr="00FE2F41">
        <w:rPr>
          <w:rFonts w:ascii="FZYaoTi" w:eastAsia="FZYaoTi" w:hAnsi="SimSun" w:hint="eastAsia"/>
          <w:sz w:val="28"/>
          <w:szCs w:val="28"/>
        </w:rPr>
        <w:t>）。纽约：Pantheon Books, 2004年。</w:t>
      </w:r>
    </w:p>
    <w:p w:rsidR="006C16E7" w:rsidRPr="00FE2F41" w:rsidRDefault="006C16E7" w:rsidP="006C16E7">
      <w:pPr>
        <w:pStyle w:val="Default"/>
        <w:jc w:val="both"/>
        <w:rPr>
          <w:rFonts w:ascii="FZYaoTi" w:eastAsia="FZYaoTi" w:hAnsi="SimSun" w:cs="Arial"/>
          <w:color w:val="222222"/>
          <w:sz w:val="28"/>
          <w:szCs w:val="28"/>
        </w:rPr>
      </w:pPr>
      <w:r w:rsidRPr="00FE2F41">
        <w:rPr>
          <w:rFonts w:ascii="FZYaoTi" w:eastAsia="FZYaoTi" w:hint="eastAsia"/>
          <w:color w:val="auto"/>
          <w:sz w:val="28"/>
          <w:szCs w:val="28"/>
        </w:rPr>
        <w:t>Maqsood, Ruqaiyyah Waris</w:t>
      </w:r>
      <w:r w:rsidRPr="00FE2F41">
        <w:rPr>
          <w:rFonts w:ascii="FZYaoTi" w:eastAsia="FZYaoTi" w:hAnsi="SimSun" w:hint="eastAsia"/>
          <w:sz w:val="28"/>
          <w:szCs w:val="28"/>
        </w:rPr>
        <w:t>著,</w:t>
      </w:r>
      <w:r w:rsidRPr="00FE2F41">
        <w:rPr>
          <w:rStyle w:val="hps"/>
          <w:rFonts w:ascii="FZYaoTi" w:eastAsia="FZYaoTi" w:hAnsi="SimSun" w:cs="Arial" w:hint="eastAsia"/>
          <w:color w:val="222222"/>
          <w:sz w:val="28"/>
          <w:szCs w:val="28"/>
        </w:rPr>
        <w:t>《思考造物主》（</w:t>
      </w:r>
      <w:r w:rsidRPr="00FE2F41">
        <w:rPr>
          <w:rFonts w:ascii="FZYaoTi" w:eastAsia="FZYaoTi" w:hint="eastAsia"/>
          <w:sz w:val="28"/>
          <w:szCs w:val="28"/>
        </w:rPr>
        <w:t>Thinking About God</w:t>
      </w:r>
      <w:r w:rsidRPr="00FE2F41">
        <w:rPr>
          <w:rStyle w:val="hps"/>
          <w:rFonts w:ascii="FZYaoTi" w:eastAsia="FZYaoTi" w:hAnsi="SimSun" w:cs="Arial" w:hint="eastAsia"/>
          <w:color w:val="222222"/>
          <w:sz w:val="28"/>
          <w:szCs w:val="28"/>
        </w:rPr>
        <w:t>）,美国，</w:t>
      </w:r>
      <w:r w:rsidRPr="00FE2F41">
        <w:rPr>
          <w:rFonts w:ascii="FZYaoTi" w:eastAsia="FZYaoTi" w:hAnsi="SimSun" w:cs="Arial" w:hint="eastAsia"/>
          <w:color w:val="222222"/>
          <w:sz w:val="28"/>
          <w:szCs w:val="28"/>
        </w:rPr>
        <w:t>印第安纳州，Plainfield：美国信托出版社，1994年。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Nadwi, Abul Hasan Ali著，《伊斯兰和世界》（</w:t>
      </w:r>
      <w:r w:rsidRPr="00FE2F41">
        <w:rPr>
          <w:rFonts w:ascii="FZYaoTi" w:eastAsia="FZYaoTi" w:hint="eastAsia"/>
          <w:iCs/>
          <w:color w:val="auto"/>
          <w:sz w:val="28"/>
          <w:szCs w:val="28"/>
        </w:rPr>
        <w:t>Islam and the World）。</w:t>
      </w:r>
      <w:r w:rsidRPr="00FE2F41">
        <w:rPr>
          <w:rFonts w:ascii="FZYaoTi" w:eastAsia="FZYaoTi" w:hint="eastAsia"/>
          <w:color w:val="auto"/>
          <w:sz w:val="28"/>
          <w:szCs w:val="28"/>
        </w:rPr>
        <w:t>国际伊斯兰学生联盟出版，1983年。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Ansi="SimSun" w:hint="eastAsia"/>
          <w:sz w:val="28"/>
          <w:szCs w:val="28"/>
        </w:rPr>
        <w:t>Sulaiman Nadwi著，《伊斯兰拜功》（</w:t>
      </w:r>
      <w:r w:rsidRPr="00FE2F41">
        <w:rPr>
          <w:rFonts w:ascii="FZYaoTi" w:eastAsia="FZYaoTi" w:hint="eastAsia"/>
          <w:sz w:val="28"/>
          <w:szCs w:val="28"/>
        </w:rPr>
        <w:t>Worship in Islam</w:t>
      </w:r>
      <w:r w:rsidRPr="00FE2F41">
        <w:rPr>
          <w:rFonts w:ascii="FZYaoTi" w:eastAsia="FZYaoTi" w:hAnsi="SimSun" w:hint="eastAsia"/>
          <w:sz w:val="28"/>
          <w:szCs w:val="28"/>
        </w:rPr>
        <w:t>），卡拉奇：Darul Ishaat出版，1994年。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Nadwi, Abul Hasan Ali</w:t>
      </w:r>
      <w:r w:rsidRPr="00FE2F41">
        <w:rPr>
          <w:rFonts w:ascii="FZYaoTi" w:eastAsia="FZYaoTi" w:hAnsi="SimSun" w:hint="eastAsia"/>
          <w:sz w:val="28"/>
          <w:szCs w:val="28"/>
        </w:rPr>
        <w:t xml:space="preserve"> 著，《伊斯兰的四个支柱》（</w:t>
      </w:r>
      <w:r w:rsidRPr="00FE2F41">
        <w:rPr>
          <w:rFonts w:ascii="FZYaoTi" w:eastAsia="FZYaoTi" w:hint="eastAsia"/>
          <w:sz w:val="28"/>
          <w:szCs w:val="28"/>
        </w:rPr>
        <w:t>The Four Pillars of Islam</w:t>
      </w:r>
      <w:r w:rsidRPr="00FE2F41">
        <w:rPr>
          <w:rFonts w:ascii="FZYaoTi" w:eastAsia="FZYaoTi" w:hAnsi="SimSun" w:hint="eastAsia"/>
          <w:sz w:val="28"/>
          <w:szCs w:val="28"/>
        </w:rPr>
        <w:t>）。</w:t>
      </w:r>
      <w:r w:rsidRPr="00FE2F41">
        <w:rPr>
          <w:rStyle w:val="shorttext"/>
          <w:rFonts w:ascii="FZYaoTi" w:eastAsia="FZYaoTi" w:hAnsi="SimSun" w:cs="Arial" w:hint="eastAsia"/>
          <w:sz w:val="28"/>
          <w:szCs w:val="28"/>
        </w:rPr>
        <w:t>印度，勒克瑙：伊斯兰研究和出版局，</w:t>
      </w:r>
      <w:r w:rsidRPr="00FE2F41">
        <w:rPr>
          <w:rFonts w:ascii="FZYaoTi" w:eastAsia="FZYaoTi" w:hAnsi="SimSun" w:hint="eastAsia"/>
          <w:sz w:val="28"/>
          <w:szCs w:val="28"/>
        </w:rPr>
        <w:t>1976年。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Njozi, Hamza Mustafa</w:t>
      </w:r>
      <w:r w:rsidRPr="00FE2F41">
        <w:rPr>
          <w:rFonts w:ascii="FZYaoTi" w:eastAsia="FZYaoTi" w:hAnsi="SimSun" w:hint="eastAsia"/>
          <w:sz w:val="28"/>
          <w:szCs w:val="28"/>
        </w:rPr>
        <w:t>著，《古兰经的来源：署名问题理论评述》（</w:t>
      </w:r>
      <w:r w:rsidRPr="00FE2F41">
        <w:rPr>
          <w:rFonts w:ascii="FZYaoTi" w:eastAsia="FZYaoTi" w:hint="eastAsia"/>
          <w:iCs/>
          <w:sz w:val="28"/>
          <w:szCs w:val="28"/>
        </w:rPr>
        <w:t>The Sources of the Quran: A Critical Review of the Authorship Theories</w:t>
      </w:r>
      <w:r w:rsidRPr="00FE2F41">
        <w:rPr>
          <w:rFonts w:ascii="FZYaoTi" w:eastAsia="FZYaoTi" w:hAnsi="SimSun" w:hint="eastAsia"/>
          <w:sz w:val="28"/>
          <w:szCs w:val="28"/>
        </w:rPr>
        <w:t>）。</w:t>
      </w:r>
      <w:r w:rsidRPr="00FE2F41">
        <w:rPr>
          <w:rFonts w:ascii="FZYaoTi" w:eastAsia="FZYaoTi" w:hAnsi="SimSun" w:cs="Arial" w:hint="eastAsia"/>
          <w:color w:val="222222"/>
          <w:sz w:val="28"/>
          <w:szCs w:val="28"/>
        </w:rPr>
        <w:t>沙特，利雅得：世界穆斯林青年大会，1991年。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Philips, Bilal著，《</w:t>
      </w:r>
      <w:r w:rsidRPr="00FE2F41">
        <w:rPr>
          <w:rFonts w:ascii="FZYaoTi" w:eastAsia="FZYaoTi" w:hAnsi="SimSun" w:hint="eastAsia"/>
          <w:sz w:val="28"/>
          <w:szCs w:val="28"/>
        </w:rPr>
        <w:t>陶黑德基础》（</w:t>
      </w:r>
      <w:r w:rsidRPr="00FE2F41">
        <w:rPr>
          <w:rFonts w:ascii="FZYaoTi" w:eastAsia="FZYaoTi" w:hint="eastAsia"/>
          <w:i/>
          <w:iCs/>
          <w:color w:val="auto"/>
          <w:sz w:val="28"/>
          <w:szCs w:val="28"/>
        </w:rPr>
        <w:t>Islamic Monotheism</w:t>
      </w:r>
      <w:r w:rsidRPr="00FE2F41">
        <w:rPr>
          <w:rFonts w:ascii="FZYaoTi" w:eastAsia="FZYaoTi" w:hAnsi="SimSun" w:hint="eastAsia"/>
          <w:sz w:val="28"/>
          <w:szCs w:val="28"/>
        </w:rPr>
        <w:t>）。英国，伯明</w:t>
      </w:r>
      <w:r w:rsidRPr="00FE2F41">
        <w:rPr>
          <w:rFonts w:ascii="FZYaoTi" w:eastAsia="FZYaoTi" w:hAnsi="SimSun" w:hint="eastAsia"/>
          <w:sz w:val="28"/>
          <w:szCs w:val="28"/>
        </w:rPr>
        <w:lastRenderedPageBreak/>
        <w:t>翰Al-Hidaayah出版社，无出版日期。</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Philips, Bilal著</w:t>
      </w:r>
      <w:r w:rsidRPr="00FE2F41">
        <w:rPr>
          <w:rFonts w:ascii="FZYaoTi" w:eastAsia="FZYaoTi" w:hAnsi="SimSun" w:hint="eastAsia"/>
          <w:sz w:val="28"/>
          <w:szCs w:val="28"/>
        </w:rPr>
        <w:t>，《创造的目的》（</w:t>
      </w:r>
      <w:r w:rsidRPr="00FE2F41">
        <w:rPr>
          <w:rFonts w:ascii="FZYaoTi" w:eastAsia="FZYaoTi" w:hint="eastAsia"/>
          <w:iCs/>
          <w:sz w:val="28"/>
          <w:szCs w:val="28"/>
        </w:rPr>
        <w:t>The Purpose of Creation</w:t>
      </w:r>
      <w:r w:rsidRPr="00FE2F41">
        <w:rPr>
          <w:rFonts w:ascii="FZYaoTi" w:eastAsia="FZYaoTi" w:hAnsi="SimSun" w:hint="eastAsia"/>
          <w:sz w:val="28"/>
          <w:szCs w:val="28"/>
        </w:rPr>
        <w:t>）。阿联酋，沙加：Fatah之家出版社, 1995年。</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Pickthall, Muhammad Marmaduke</w:t>
      </w:r>
      <w:r w:rsidRPr="00FE2F41">
        <w:rPr>
          <w:rFonts w:ascii="FZYaoTi" w:eastAsia="FZYaoTi" w:hAnsi="SimSun" w:cs="Arial" w:hint="eastAsia"/>
          <w:color w:val="222222"/>
          <w:sz w:val="28"/>
          <w:szCs w:val="28"/>
        </w:rPr>
        <w:t>译，《尊贵的古兰经》（</w:t>
      </w:r>
      <w:r w:rsidRPr="00FE2F41">
        <w:rPr>
          <w:rFonts w:ascii="FZYaoTi" w:eastAsia="FZYaoTi" w:hint="eastAsia"/>
          <w:iCs/>
          <w:sz w:val="28"/>
          <w:szCs w:val="28"/>
        </w:rPr>
        <w:t>The Glorious Quran</w:t>
      </w:r>
      <w:r w:rsidRPr="00FE2F41">
        <w:rPr>
          <w:rFonts w:ascii="FZYaoTi" w:eastAsia="FZYaoTi" w:hAnsi="SimSun" w:cs="Arial" w:hint="eastAsia"/>
          <w:color w:val="222222"/>
          <w:sz w:val="28"/>
          <w:szCs w:val="28"/>
        </w:rPr>
        <w:t>）。纽约：穆斯林世界联盟。无出版日期。</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Qutb, Sayyed</w:t>
      </w:r>
      <w:r w:rsidRPr="00FE2F41">
        <w:rPr>
          <w:rFonts w:ascii="FZYaoTi" w:eastAsia="FZYaoTi" w:hAnsi="SimSun" w:hint="eastAsia"/>
          <w:sz w:val="28"/>
          <w:szCs w:val="28"/>
        </w:rPr>
        <w:t>著，《伊斯兰与全球和平》（</w:t>
      </w:r>
      <w:r w:rsidRPr="00FE2F41">
        <w:rPr>
          <w:rFonts w:ascii="FZYaoTi" w:eastAsia="FZYaoTi" w:hint="eastAsia"/>
          <w:iCs/>
          <w:sz w:val="28"/>
          <w:szCs w:val="28"/>
        </w:rPr>
        <w:t>Islam and Universal Peace</w:t>
      </w:r>
      <w:r w:rsidRPr="00FE2F41">
        <w:rPr>
          <w:rFonts w:ascii="FZYaoTi" w:eastAsia="FZYaoTi" w:hAnsi="SimSun" w:hint="eastAsia"/>
          <w:sz w:val="28"/>
          <w:szCs w:val="28"/>
        </w:rPr>
        <w:t>）。美国，</w:t>
      </w:r>
      <w:r w:rsidRPr="00FE2F41">
        <w:rPr>
          <w:rStyle w:val="longtext"/>
          <w:rFonts w:ascii="FZYaoTi" w:eastAsia="FZYaoTi" w:hAnsi="SimSun" w:cs="Arial" w:hint="eastAsia"/>
          <w:color w:val="222222"/>
          <w:sz w:val="28"/>
          <w:szCs w:val="28"/>
        </w:rPr>
        <w:t>印第安纳波利斯，IN：美国信托出版社，1977年。</w:t>
      </w:r>
    </w:p>
    <w:p w:rsidR="006C16E7" w:rsidRPr="00FE2F41" w:rsidRDefault="006C16E7" w:rsidP="006C16E7">
      <w:pPr>
        <w:pStyle w:val="Default"/>
        <w:jc w:val="both"/>
        <w:rPr>
          <w:rFonts w:ascii="FZYaoTi" w:eastAsia="FZYaoTi" w:hAnsi="SimSun"/>
          <w:sz w:val="28"/>
          <w:szCs w:val="28"/>
        </w:rPr>
      </w:pPr>
      <w:r w:rsidRPr="00FE2F41">
        <w:rPr>
          <w:rFonts w:ascii="FZYaoTi" w:eastAsia="FZYaoTi" w:hint="eastAsia"/>
          <w:color w:val="auto"/>
          <w:sz w:val="28"/>
          <w:szCs w:val="28"/>
        </w:rPr>
        <w:t>Reeves, Minou</w:t>
      </w:r>
      <w:r w:rsidRPr="00FE2F41">
        <w:rPr>
          <w:rFonts w:ascii="FZYaoTi" w:eastAsia="FZYaoTi" w:hAnsi="SimSun" w:hint="eastAsia"/>
          <w:sz w:val="28"/>
          <w:szCs w:val="28"/>
        </w:rPr>
        <w:t>著，《穆罕默德在欧洲：千年的西方神话》（</w:t>
      </w:r>
      <w:r w:rsidRPr="00FE2F41">
        <w:rPr>
          <w:rFonts w:ascii="FZYaoTi" w:eastAsia="FZYaoTi" w:hint="eastAsia"/>
          <w:iCs/>
          <w:sz w:val="28"/>
          <w:szCs w:val="28"/>
        </w:rPr>
        <w:t>Muhammad in Europe: A Thousand Years of Western Myth-Making</w:t>
      </w:r>
      <w:r w:rsidRPr="00FE2F41">
        <w:rPr>
          <w:rFonts w:ascii="FZYaoTi" w:eastAsia="FZYaoTi" w:hAnsi="SimSun" w:hint="eastAsia"/>
          <w:sz w:val="28"/>
          <w:szCs w:val="28"/>
        </w:rPr>
        <w:t>）。美国，纽约，华盛顿广场：纽约大学出版社，2000年。</w:t>
      </w:r>
    </w:p>
    <w:p w:rsidR="006C16E7" w:rsidRPr="00FE2F41" w:rsidRDefault="006C16E7" w:rsidP="006C16E7">
      <w:pPr>
        <w:pStyle w:val="Default"/>
        <w:jc w:val="both"/>
        <w:rPr>
          <w:rFonts w:ascii="FZYaoTi" w:eastAsia="FZYaoTi"/>
          <w:i/>
          <w:iCs/>
          <w:color w:val="auto"/>
          <w:sz w:val="28"/>
          <w:szCs w:val="28"/>
        </w:rPr>
      </w:pPr>
      <w:r w:rsidRPr="00FE2F41">
        <w:rPr>
          <w:rFonts w:ascii="FZYaoTi" w:eastAsia="FZYaoTi" w:hint="eastAsia"/>
          <w:sz w:val="28"/>
          <w:szCs w:val="28"/>
        </w:rPr>
        <w:t>Saheeh International</w:t>
      </w:r>
      <w:r w:rsidRPr="00FE2F41">
        <w:rPr>
          <w:rFonts w:ascii="FZYaoTi" w:eastAsia="FZYaoTi" w:hAnsi="SimSun" w:hint="eastAsia"/>
          <w:sz w:val="28"/>
          <w:szCs w:val="28"/>
        </w:rPr>
        <w:t>译，《古兰经：阿语与英语意译》（</w:t>
      </w:r>
      <w:r w:rsidRPr="00FE2F41">
        <w:rPr>
          <w:rFonts w:ascii="FZYaoTi" w:eastAsia="FZYaoTi" w:hint="eastAsia"/>
          <w:iCs/>
          <w:color w:val="auto"/>
          <w:sz w:val="28"/>
          <w:szCs w:val="28"/>
        </w:rPr>
        <w:t>The Quran: Arabic Text with Corresponding English Meaning</w:t>
      </w:r>
      <w:r w:rsidRPr="00FE2F41">
        <w:rPr>
          <w:rFonts w:ascii="FZYaoTi" w:eastAsia="FZYaoTi" w:hAnsi="SimSun" w:hint="eastAsia"/>
          <w:sz w:val="28"/>
          <w:szCs w:val="28"/>
        </w:rPr>
        <w:t>）。伦敦：阿卜杜拉尕希姆出版社，1997。</w:t>
      </w:r>
    </w:p>
    <w:p w:rsidR="006C16E7" w:rsidRPr="00FE2F41" w:rsidRDefault="006C16E7" w:rsidP="006C16E7">
      <w:pPr>
        <w:pStyle w:val="Default"/>
        <w:jc w:val="both"/>
        <w:rPr>
          <w:rFonts w:ascii="FZYaoTi" w:eastAsia="FZYaoTi" w:hAnsi="SimSun"/>
          <w:sz w:val="28"/>
          <w:szCs w:val="28"/>
        </w:rPr>
      </w:pPr>
      <w:r w:rsidRPr="00FE2F41">
        <w:rPr>
          <w:rFonts w:ascii="FZYaoTi" w:eastAsia="FZYaoTi" w:hint="eastAsia"/>
          <w:color w:val="auto"/>
          <w:sz w:val="28"/>
          <w:szCs w:val="28"/>
        </w:rPr>
        <w:t>Siddiqi, Abdul Hamid</w:t>
      </w:r>
      <w:r w:rsidRPr="00FE2F41">
        <w:rPr>
          <w:rFonts w:ascii="FZYaoTi" w:eastAsia="FZYaoTi" w:hAnsi="SimSun" w:hint="eastAsia"/>
          <w:sz w:val="28"/>
          <w:szCs w:val="28"/>
        </w:rPr>
        <w:t>译，《穆斯林圣训实录》。巴基斯坦，拉合尔：穆罕默德-阿什拉夫出版商和发行商，无出版日期。</w:t>
      </w:r>
    </w:p>
    <w:p w:rsidR="006C16E7" w:rsidRPr="00FE2F41" w:rsidRDefault="006C16E7" w:rsidP="006C16E7">
      <w:pPr>
        <w:pStyle w:val="Default"/>
        <w:jc w:val="both"/>
        <w:rPr>
          <w:rFonts w:ascii="FZYaoTi" w:eastAsia="FZYaoTi"/>
          <w:color w:val="auto"/>
          <w:sz w:val="28"/>
          <w:szCs w:val="28"/>
        </w:rPr>
      </w:pPr>
      <w:r w:rsidRPr="00FE2F41">
        <w:rPr>
          <w:rFonts w:ascii="FZYaoTi" w:eastAsia="FZYaoTi" w:hint="eastAsia"/>
          <w:color w:val="auto"/>
          <w:sz w:val="28"/>
          <w:szCs w:val="28"/>
        </w:rPr>
        <w:t>Tabbarah, Affif A著，</w:t>
      </w:r>
      <w:r w:rsidRPr="00FE2F41">
        <w:rPr>
          <w:rFonts w:ascii="FZYaoTi" w:eastAsia="FZYaoTi" w:hAnsi="SimSun" w:hint="eastAsia"/>
          <w:sz w:val="28"/>
          <w:szCs w:val="28"/>
        </w:rPr>
        <w:t>《伊斯兰精神：教律与教导》（</w:t>
      </w:r>
      <w:r w:rsidRPr="00FE2F41">
        <w:rPr>
          <w:rFonts w:ascii="FZYaoTi" w:eastAsia="FZYaoTi" w:hint="eastAsia"/>
          <w:sz w:val="28"/>
          <w:szCs w:val="28"/>
        </w:rPr>
        <w:t>The Spirit of Islam: Doctrine &amp; Teachings</w:t>
      </w:r>
      <w:r w:rsidRPr="00FE2F41">
        <w:rPr>
          <w:rFonts w:ascii="FZYaoTi" w:eastAsia="FZYaoTi" w:hAnsi="SimSun" w:hint="eastAsia"/>
          <w:sz w:val="28"/>
          <w:szCs w:val="28"/>
        </w:rPr>
        <w:t>）。Hasan T. Shoucair翻译，第二版由 Rohi Baalbaki 修订，1988年，无出版信息。</w:t>
      </w:r>
    </w:p>
    <w:p w:rsidR="006C16E7" w:rsidRPr="00FE2F41" w:rsidRDefault="006C16E7" w:rsidP="006C16E7">
      <w:pPr>
        <w:pStyle w:val="Default"/>
        <w:jc w:val="both"/>
        <w:rPr>
          <w:rFonts w:ascii="FZYaoTi" w:eastAsia="FZYaoTi"/>
          <w:b/>
          <w:iCs/>
          <w:color w:val="auto"/>
          <w:sz w:val="28"/>
          <w:szCs w:val="28"/>
        </w:rPr>
      </w:pPr>
      <w:r w:rsidRPr="00FE2F41">
        <w:rPr>
          <w:rFonts w:ascii="FZYaoTi" w:eastAsia="FZYaoTi" w:hint="eastAsia"/>
          <w:color w:val="auto"/>
          <w:sz w:val="28"/>
          <w:szCs w:val="28"/>
        </w:rPr>
        <w:t>Zarabozo, Jamaal al-Din</w:t>
      </w:r>
      <w:r w:rsidRPr="00FE2F41">
        <w:rPr>
          <w:rFonts w:ascii="FZYaoTi" w:eastAsia="FZYaoTi" w:hAnsi="SimSun" w:hint="eastAsia"/>
          <w:sz w:val="28"/>
          <w:szCs w:val="28"/>
        </w:rPr>
        <w:t xml:space="preserve"> 著，《灵魂净化：概念、过程和方法》（</w:t>
      </w:r>
      <w:r w:rsidRPr="00FE2F41">
        <w:rPr>
          <w:rFonts w:ascii="FZYaoTi" w:eastAsia="FZYaoTi" w:hint="eastAsia"/>
          <w:iCs/>
          <w:color w:val="auto"/>
          <w:sz w:val="28"/>
          <w:szCs w:val="28"/>
        </w:rPr>
        <w:t>Purification of the Soul: Concept, Process and Means</w:t>
      </w:r>
      <w:r w:rsidRPr="00FE2F41">
        <w:rPr>
          <w:rFonts w:ascii="FZYaoTi" w:eastAsia="FZYaoTi" w:hAnsi="SimSun" w:hint="eastAsia"/>
          <w:sz w:val="28"/>
          <w:szCs w:val="28"/>
        </w:rPr>
        <w:t>），科罗拉多州，丹佛市：Al-Basheer出版和翻译，2002年。</w:t>
      </w:r>
      <w:r w:rsidRPr="00FE2F41">
        <w:rPr>
          <w:rFonts w:ascii="FZYaoTi" w:eastAsia="FZYaoTi" w:hint="eastAsia"/>
          <w:b/>
          <w:iCs/>
          <w:color w:val="auto"/>
          <w:sz w:val="28"/>
          <w:szCs w:val="28"/>
        </w:rPr>
        <w:tab/>
      </w:r>
    </w:p>
    <w:p w:rsidR="006C16E7" w:rsidRPr="00FE2F41" w:rsidRDefault="006C16E7" w:rsidP="006C16E7">
      <w:pPr>
        <w:pStyle w:val="Default"/>
        <w:spacing w:afterLines="100"/>
        <w:jc w:val="both"/>
        <w:outlineLvl w:val="2"/>
        <w:rPr>
          <w:rFonts w:ascii="FZYaoTi" w:eastAsia="FZYaoTi"/>
          <w:iCs/>
          <w:color w:val="auto"/>
          <w:sz w:val="28"/>
          <w:szCs w:val="28"/>
        </w:rPr>
      </w:pPr>
      <w:r w:rsidRPr="00FE2F41">
        <w:rPr>
          <w:rFonts w:ascii="FZYaoTi" w:eastAsia="FZYaoTi" w:hint="eastAsia"/>
          <w:sz w:val="28"/>
          <w:szCs w:val="28"/>
        </w:rPr>
        <w:br w:type="page"/>
      </w:r>
      <w:bookmarkStart w:id="84" w:name="_Toc385885629"/>
      <w:r w:rsidRPr="00FE2F41">
        <w:rPr>
          <w:rFonts w:ascii="FZYaoTi" w:eastAsia="FZYaoTi" w:hint="eastAsia"/>
          <w:b/>
          <w:iCs/>
          <w:color w:val="auto"/>
          <w:sz w:val="28"/>
          <w:szCs w:val="28"/>
        </w:rPr>
        <w:lastRenderedPageBreak/>
        <w:t>译者后记</w:t>
      </w:r>
      <w:bookmarkEnd w:id="84"/>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所有赞美都属于安拉，我们赞美他，我们寻求他的帮助，我们寻求他的宽恕，我们寻求他的指引。我们祈求安拉保护以免遭受我们灵魂中的邪恶和我们行为中的劣迹。对于安拉引导者，没有人能带领他走入歧途。而对于安拉允许步入歧途者，没有人能引导他。我作证有除安拉外没有值得受崇拜者，他们没有伙伴；我还作证穆罕默德是他的仆人和使者。</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本著作视角新颖，知识点丰富，涉猎面广。对伊斯兰及与伊斯兰相关的渊源作了清晰的阐述；对如何认知造物主作了最科学的指证；对圣人的工作与生命意图作了最详尽的解读；对世人接受伊斯兰成为穆斯林的伟大意义作了作了最深刻的剖析……因此，深感此书颇具学习价值。由此，于今年寒假之际，我们在有限的时间翻译了这本著作，怀着对安拉的无限敬畏之心，秉持着穆斯林赤子的道德与责任感，以“不敢懈怠一词，惧于敷衍一语”之态完成翻译工作。其中：</w:t>
      </w:r>
    </w:p>
    <w:p w:rsidR="006C16E7" w:rsidRPr="00FE2F41" w:rsidRDefault="006C16E7" w:rsidP="006C16E7">
      <w:pPr>
        <w:pStyle w:val="Default"/>
        <w:ind w:firstLine="420"/>
        <w:jc w:val="both"/>
        <w:rPr>
          <w:rFonts w:ascii="FZYaoTi" w:eastAsia="FZYaoTi" w:hAnsi="SimSun" w:cs="SimSun"/>
          <w:sz w:val="28"/>
          <w:szCs w:val="28"/>
        </w:rPr>
      </w:pPr>
      <w:r w:rsidRPr="00FE2F41">
        <w:rPr>
          <w:rFonts w:ascii="FZYaoTi" w:eastAsia="FZYaoTi" w:hint="eastAsia"/>
          <w:sz w:val="28"/>
          <w:szCs w:val="28"/>
        </w:rPr>
        <w:t>第1-2章由</w:t>
      </w:r>
      <w:r w:rsidRPr="00FE2F41">
        <w:rPr>
          <w:rFonts w:ascii="FZYaoTi" w:eastAsia="FZYaoTi" w:hAnsi="SimSun" w:cs="SimSun" w:hint="eastAsia"/>
          <w:sz w:val="28"/>
          <w:szCs w:val="28"/>
        </w:rPr>
        <w:t>叶哈雅</w:t>
      </w:r>
      <w:r w:rsidRPr="00FE2F41">
        <w:rPr>
          <w:rFonts w:ascii="FZYaoTi" w:eastAsia="FZYaoTi" w:hint="eastAsia"/>
          <w:sz w:val="28"/>
          <w:szCs w:val="28"/>
        </w:rPr>
        <w:t>·</w:t>
      </w:r>
      <w:r w:rsidRPr="00FE2F41">
        <w:rPr>
          <w:rFonts w:ascii="FZYaoTi" w:eastAsia="FZYaoTi" w:hAnsi="SimSun" w:cs="SimSun" w:hint="eastAsia"/>
          <w:sz w:val="28"/>
          <w:szCs w:val="28"/>
        </w:rPr>
        <w:t>田进海翻译；</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第3章、第4章、第8至12章由努尔丁·杨德仁翻译；</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第5章和第7章由撒里哈·杨荣翻译；</w:t>
      </w:r>
    </w:p>
    <w:p w:rsidR="006C16E7" w:rsidRPr="00FE2F41" w:rsidRDefault="006C16E7" w:rsidP="006C16E7">
      <w:pPr>
        <w:pStyle w:val="Default"/>
        <w:ind w:firstLine="420"/>
        <w:jc w:val="both"/>
        <w:rPr>
          <w:rFonts w:ascii="FZYaoTi" w:eastAsia="FZYaoTi" w:hAnsi="SimSun" w:cs="SimSun"/>
          <w:sz w:val="28"/>
          <w:szCs w:val="28"/>
        </w:rPr>
      </w:pPr>
      <w:r w:rsidRPr="00FE2F41">
        <w:rPr>
          <w:rFonts w:ascii="FZYaoTi" w:eastAsia="FZYaoTi" w:hint="eastAsia"/>
          <w:sz w:val="28"/>
          <w:szCs w:val="28"/>
        </w:rPr>
        <w:t>第6章由</w:t>
      </w:r>
      <w:r w:rsidRPr="00FE2F41">
        <w:rPr>
          <w:rFonts w:ascii="FZYaoTi" w:eastAsia="FZYaoTi" w:hAnsi="SimSun" w:cs="SimSun" w:hint="eastAsia"/>
          <w:sz w:val="28"/>
          <w:szCs w:val="28"/>
        </w:rPr>
        <w:t>艾布</w:t>
      </w:r>
      <w:r w:rsidRPr="00FE2F41">
        <w:rPr>
          <w:rFonts w:ascii="FZYaoTi" w:eastAsia="FZYaoTi" w:hint="eastAsia"/>
          <w:sz w:val="28"/>
          <w:szCs w:val="28"/>
        </w:rPr>
        <w:t>·</w:t>
      </w:r>
      <w:r w:rsidRPr="00FE2F41">
        <w:rPr>
          <w:rFonts w:ascii="FZYaoTi" w:eastAsia="FZYaoTi" w:hAnsi="SimSun" w:cs="SimSun" w:hint="eastAsia"/>
          <w:sz w:val="28"/>
          <w:szCs w:val="28"/>
        </w:rPr>
        <w:t>苏曼耶翻译。</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全书由杨德仁统稿、由塔只·周阿訇校正。但因卑微之生命所承载的学识有限，且译者多为首次翻译，错误难免，诚盼指正。</w:t>
      </w:r>
    </w:p>
    <w:p w:rsidR="006C16E7" w:rsidRPr="00FE2F41" w:rsidRDefault="006C16E7" w:rsidP="006C16E7">
      <w:pPr>
        <w:pStyle w:val="Default"/>
        <w:ind w:firstLine="420"/>
        <w:jc w:val="both"/>
        <w:rPr>
          <w:rFonts w:ascii="FZYaoTi" w:eastAsia="FZYaoTi"/>
          <w:sz w:val="28"/>
          <w:szCs w:val="28"/>
        </w:rPr>
      </w:pPr>
      <w:r w:rsidRPr="00FE2F41">
        <w:rPr>
          <w:rFonts w:ascii="FZYaoTi" w:eastAsia="FZYaoTi" w:hint="eastAsia"/>
          <w:sz w:val="28"/>
          <w:szCs w:val="28"/>
        </w:rPr>
        <w:t>再次祈求伟大的安拉接受译者唯其之故而做的微渺之工作。翻译中所出之错均为译者之错。祈求安拉饶恕译者之愚，点悟译者之缺，看护读者莫因译者之错而走向迷误；并引领我们永远坚守安拉的正道。阿敏乃！</w:t>
      </w:r>
      <w:r w:rsidRPr="00FE2F41">
        <w:rPr>
          <w:rFonts w:ascii="FZYaoTi" w:eastAsia="FZYaoTi" w:hint="eastAsia"/>
          <w:sz w:val="28"/>
          <w:szCs w:val="28"/>
        </w:rPr>
        <w:t>                  </w:t>
      </w:r>
    </w:p>
    <w:p w:rsidR="006C16E7" w:rsidRPr="00FE2F41" w:rsidRDefault="006C16E7" w:rsidP="006C16E7">
      <w:pPr>
        <w:pStyle w:val="Default"/>
        <w:ind w:firstLine="420"/>
        <w:jc w:val="both"/>
        <w:rPr>
          <w:rFonts w:ascii="FZYaoTi" w:eastAsia="FZYaoTi"/>
          <w:color w:val="auto"/>
          <w:sz w:val="28"/>
          <w:szCs w:val="28"/>
        </w:rPr>
      </w:pPr>
      <w:r w:rsidRPr="00FE2F41">
        <w:rPr>
          <w:rFonts w:ascii="FZYaoTi" w:eastAsia="FZYaoTi" w:hint="eastAsia"/>
          <w:sz w:val="28"/>
          <w:szCs w:val="28"/>
        </w:rPr>
        <w:t>译者：杨德仁</w:t>
      </w:r>
    </w:p>
    <w:p w:rsidR="006C16E7" w:rsidRPr="00FE2F41" w:rsidRDefault="006C16E7" w:rsidP="006C16E7">
      <w:pPr>
        <w:pStyle w:val="Default"/>
        <w:ind w:right="105" w:firstLine="420"/>
        <w:jc w:val="both"/>
        <w:rPr>
          <w:rFonts w:ascii="FZYaoTi" w:eastAsia="FZYaoTi"/>
          <w:sz w:val="28"/>
          <w:szCs w:val="28"/>
        </w:rPr>
      </w:pPr>
      <w:r w:rsidRPr="00FE2F41">
        <w:rPr>
          <w:rFonts w:ascii="FZYaoTi" w:eastAsia="FZYaoTi" w:hint="eastAsia"/>
          <w:sz w:val="28"/>
          <w:szCs w:val="28"/>
        </w:rPr>
        <w:t>中国 银川</w:t>
      </w:r>
    </w:p>
    <w:p w:rsidR="006C16E7" w:rsidRPr="006C16E7" w:rsidRDefault="006C16E7" w:rsidP="006C16E7">
      <w:pPr>
        <w:pStyle w:val="Default"/>
        <w:ind w:firstLine="420"/>
        <w:jc w:val="both"/>
        <w:rPr>
          <w:rFonts w:ascii="FZYaoTi" w:eastAsia="FZYaoTi"/>
          <w:sz w:val="28"/>
          <w:szCs w:val="28"/>
        </w:rPr>
      </w:pPr>
      <w:smartTag w:uri="urn:schemas-microsoft-com:office:smarttags" w:element="chsdate">
        <w:smartTagPr>
          <w:attr w:name="Year" w:val="2014"/>
          <w:attr w:name="Month" w:val="4"/>
          <w:attr w:name="Day" w:val="12"/>
          <w:attr w:name="IsLunarDate" w:val="False"/>
          <w:attr w:name="IsROCDate" w:val="False"/>
        </w:smartTagPr>
        <w:r w:rsidRPr="00FE2F41">
          <w:rPr>
            <w:rFonts w:ascii="FZYaoTi" w:eastAsia="FZYaoTi" w:hint="eastAsia"/>
            <w:sz w:val="28"/>
            <w:szCs w:val="28"/>
          </w:rPr>
          <w:t>2014年4月12日</w:t>
        </w:r>
      </w:smartTag>
    </w:p>
    <w:p w:rsidR="006C16E7" w:rsidRPr="006C16E7" w:rsidRDefault="006C16E7" w:rsidP="006C16E7">
      <w:pPr>
        <w:pStyle w:val="Default"/>
        <w:jc w:val="both"/>
        <w:rPr>
          <w:rFonts w:ascii="FZYaoTi" w:eastAsia="FZYaoTi"/>
          <w:color w:val="auto"/>
          <w:sz w:val="28"/>
          <w:szCs w:val="28"/>
        </w:rPr>
      </w:pPr>
    </w:p>
    <w:p w:rsidR="00A60587" w:rsidRPr="006C16E7" w:rsidRDefault="00A60587" w:rsidP="006C16E7">
      <w:pPr>
        <w:bidi w:val="0"/>
        <w:spacing w:after="200" w:line="276" w:lineRule="auto"/>
        <w:jc w:val="center"/>
        <w:rPr>
          <w:rFonts w:ascii="SimSun" w:eastAsiaTheme="minorEastAsia" w:hAnsi="SimSun" w:cs="Tahoma"/>
          <w:b/>
          <w:bCs/>
          <w:sz w:val="28"/>
          <w:szCs w:val="28"/>
          <w:lang w:eastAsia="zh-CN"/>
        </w:rPr>
      </w:pPr>
    </w:p>
    <w:sectPr w:rsidR="00A60587" w:rsidRPr="006C16E7" w:rsidSect="006C16E7">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115" w:rsidRDefault="00BC6115" w:rsidP="00EB6455">
      <w:r>
        <w:separator/>
      </w:r>
    </w:p>
  </w:endnote>
  <w:endnote w:type="continuationSeparator" w:id="0">
    <w:p w:rsidR="00BC6115" w:rsidRDefault="00BC6115"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47C57031-B9BA-4667-9A1A-7A4E84511F19}"/>
    <w:embedBold r:id="rId2" w:fontKey="{4F589003-D7F3-44FE-B25D-8C9312A291E3}"/>
    <w:embedItalic r:id="rId3" w:fontKey="{2225CCF0-2EA6-443F-9BA2-EE8E0116103E}"/>
    <w:embedBoldItalic r:id="rId4" w:fontKey="{5E2DBC24-C69E-4026-B774-F25B068EDB5B}"/>
  </w:font>
  <w:font w:name="Wingdings">
    <w:panose1 w:val="05000000000000000000"/>
    <w:charset w:val="02"/>
    <w:family w:val="auto"/>
    <w:pitch w:val="variable"/>
    <w:sig w:usb0="00000000" w:usb1="10000000" w:usb2="00000000" w:usb3="00000000" w:csb0="80000000" w:csb1="00000000"/>
    <w:embedRegular r:id="rId5" w:fontKey="{CDBD6075-7191-4354-964C-52ACF655F9E5}"/>
  </w:font>
  <w:font w:name="KaiTi_GB2312">
    <w:altName w:val="楷体"/>
    <w:panose1 w:val="020106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embedRegular r:id="rId6" w:fontKey="{C48E4B54-3C82-4B84-BF8E-A20A7754291F}"/>
    <w:embedBold r:id="rId7" w:fontKey="{6DE468DF-3491-4226-B628-0E297EB20AF5}"/>
  </w:font>
  <w:font w:name="SimSun">
    <w:altName w:val="宋体"/>
    <w:panose1 w:val="02010600030101010101"/>
    <w:charset w:val="86"/>
    <w:family w:val="auto"/>
    <w:pitch w:val="variable"/>
    <w:sig w:usb0="00000003" w:usb1="288F0000" w:usb2="00000016" w:usb3="00000000" w:csb0="00040001" w:csb1="00000000"/>
    <w:embedRegular r:id="rId8" w:subsetted="1" w:fontKey="{97EC6621-7715-44DC-9A64-915C44D79760}"/>
    <w:embedBold r:id="rId9" w:subsetted="1" w:fontKey="{75906529-DCCF-4471-ADDB-FD9FBEBB6FE9}"/>
    <w:embedBoldItalic r:id="rId10" w:subsetted="1" w:fontKey="{FCCAADBE-6B16-4996-89BD-2FD5563B2A5E}"/>
  </w:font>
  <w:font w:name="Arial">
    <w:panose1 w:val="020B0604020202020204"/>
    <w:charset w:val="00"/>
    <w:family w:val="swiss"/>
    <w:pitch w:val="variable"/>
    <w:sig w:usb0="E0002AFF" w:usb1="C0007843" w:usb2="00000009" w:usb3="00000000" w:csb0="000001FF" w:csb1="00000000"/>
    <w:embedRegular r:id="rId11" w:fontKey="{D6C30359-50CF-4A4A-9A51-5462AC3859E1}"/>
    <w:embedBold r:id="rId12" w:fontKey="{C56E2752-D17B-4143-A64F-763610B30746}"/>
  </w:font>
  <w:font w:name="Traditional Arabic">
    <w:panose1 w:val="02020603050405020304"/>
    <w:charset w:val="00"/>
    <w:family w:val="roman"/>
    <w:pitch w:val="variable"/>
    <w:sig w:usb0="00002003" w:usb1="80000000" w:usb2="00000008" w:usb3="00000000" w:csb0="00000041" w:csb1="00000000"/>
    <w:embedRegular r:id="rId13" w:fontKey="{24325B8B-5D77-4669-B6C7-DFEC9AA30E97}"/>
    <w:embedBold r:id="rId14" w:fontKey="{FA664C37-4217-4244-9D87-97C76A0ED45D}"/>
    <w:embedItalic r:id="rId15" w:fontKey="{5E5593BB-E5ED-4D8A-BD4B-A4F4C1FFABE2}"/>
    <w:embedBoldItalic r:id="rId16" w:fontKey="{32A91C95-C7E4-47ED-9239-7EB783006D42}"/>
  </w:font>
  <w:font w:name="Courier New">
    <w:panose1 w:val="02070309020205020404"/>
    <w:charset w:val="00"/>
    <w:family w:val="modern"/>
    <w:pitch w:val="fixed"/>
    <w:sig w:usb0="E0002AFF" w:usb1="C0007843" w:usb2="00000009" w:usb3="00000000" w:csb0="000001FF" w:csb1="00000000"/>
    <w:embedRegular r:id="rId17" w:fontKey="{7E1D554A-36DC-4E18-8605-19A36FA99AA1}"/>
    <w:embedBold r:id="rId18" w:fontKey="{36628B20-7101-4A91-8807-BCE9BA2F5008}"/>
    <w:embedItalic r:id="rId19" w:fontKey="{2DB1529D-B75B-4EB9-AA2E-1331E67621F7}"/>
  </w:font>
  <w:font w:name="FZYaoTi">
    <w:panose1 w:val="02010601030101010101"/>
    <w:charset w:val="86"/>
    <w:family w:val="auto"/>
    <w:pitch w:val="variable"/>
    <w:sig w:usb0="00000003" w:usb1="080E0000" w:usb2="00000010" w:usb3="00000000" w:csb0="00040000" w:csb1="00000000"/>
    <w:embedRegular r:id="rId20" w:subsetted="1" w:fontKey="{315DB453-518C-41C9-AEBB-04070879193A}"/>
    <w:embedBold r:id="rId21" w:subsetted="1" w:fontKey="{526B9C45-87B6-4CBA-846F-53D98CF51810}"/>
    <w:embedItalic r:id="rId22" w:subsetted="1" w:fontKey="{407B06CF-27DC-490D-9F00-EFD8E3A5E9D1}"/>
  </w:font>
  <w:font w:name="Tahoma">
    <w:panose1 w:val="020B0604030504040204"/>
    <w:charset w:val="00"/>
    <w:family w:val="swiss"/>
    <w:pitch w:val="variable"/>
    <w:sig w:usb0="E1002EFF" w:usb1="C000605B" w:usb2="00000029" w:usb3="00000000" w:csb0="000101FF" w:csb1="00000000"/>
    <w:embedRegular r:id="rId23" w:fontKey="{09B698EF-2A22-475D-86F9-CD9749D4C8F9}"/>
    <w:embedBold r:id="rId24" w:fontKey="{A40C20F3-C0FC-45D9-8833-E89C62600E29}"/>
  </w:font>
  <w:font w:name="MS UI Gothic">
    <w:panose1 w:val="020B0600070205080204"/>
    <w:charset w:val="80"/>
    <w:family w:val="swiss"/>
    <w:pitch w:val="variable"/>
    <w:sig w:usb0="E00002FF" w:usb1="6AC7FDFB" w:usb2="00000012" w:usb3="00000000" w:csb0="0002009F" w:csb1="00000000"/>
    <w:embedBold r:id="rId25" w:subsetted="1" w:fontKey="{F5974C89-FDE3-435F-8E6F-351F795EC9D7}"/>
  </w:font>
  <w:font w:name="KFGQPC Uthman Taha Naskh">
    <w:altName w:val="Times New Roman"/>
    <w:panose1 w:val="02000000000000000000"/>
    <w:charset w:val="B2"/>
    <w:family w:val="auto"/>
    <w:pitch w:val="variable"/>
    <w:sig w:usb0="80002001" w:usb1="90000000" w:usb2="00000008" w:usb3="00000000" w:csb0="00000040" w:csb1="00000000"/>
    <w:embedRegular r:id="rId26" w:fontKey="{7A12BE10-8A45-4221-8F41-CB4871577B4B}"/>
    <w:embedBold r:id="rId27" w:fontKey="{3CD34EF6-65D2-4116-930E-DE596E742669}"/>
  </w:font>
  <w:font w:name="mylotus">
    <w:altName w:val="Times New Roman"/>
    <w:panose1 w:val="02000000000000000000"/>
    <w:charset w:val="00"/>
    <w:family w:val="auto"/>
    <w:pitch w:val="variable"/>
    <w:sig w:usb0="00002007" w:usb1="80000000" w:usb2="00000008" w:usb3="00000000" w:csb0="00000043" w:csb1="00000000"/>
    <w:embedRegular r:id="rId28" w:fontKey="{42508EA1-6BEE-4BEE-9F08-570CE5CBF2F3}"/>
    <w:embedBold r:id="rId29" w:fontKey="{FBC82557-4D5F-4BA6-969B-3D39862FDDE8}"/>
  </w:font>
  <w:font w:name="STXinwei">
    <w:altName w:val="Times New Roman"/>
    <w:panose1 w:val="02010800040101010101"/>
    <w:charset w:val="86"/>
    <w:family w:val="auto"/>
    <w:pitch w:val="variable"/>
    <w:sig w:usb0="00000001" w:usb1="080F0000" w:usb2="00000010" w:usb3="00000000" w:csb0="00040000" w:csb1="00000000"/>
    <w:embedBold r:id="rId30" w:subsetted="1" w:fontKey="{142D3918-1E6D-42F6-8F57-C72BF9CC2465}"/>
  </w:font>
  <w:font w:name="TR Bahamas Light">
    <w:altName w:val="Arial"/>
    <w:panose1 w:val="020B0500000000000000"/>
    <w:charset w:val="00"/>
    <w:family w:val="swiss"/>
    <w:pitch w:val="variable"/>
    <w:sig w:usb0="00000007" w:usb1="00000000" w:usb2="00000000" w:usb3="00000000" w:csb0="00000011" w:csb1="00000000"/>
    <w:embedBold r:id="rId31" w:fontKey="{B7D6C4FE-87B8-4463-97DB-4EB040FF35C4}"/>
  </w:font>
  <w:font w:name="AL-Mohanad">
    <w:panose1 w:val="00000000000000000000"/>
    <w:charset w:val="B2"/>
    <w:family w:val="auto"/>
    <w:pitch w:val="variable"/>
    <w:sig w:usb0="00002001" w:usb1="00000000" w:usb2="00000000" w:usb3="00000000" w:csb0="00000040" w:csb1="00000000"/>
    <w:embedBold r:id="rId32" w:fontKey="{83D25B83-FD4F-4083-A546-1254250FBABE}"/>
  </w:font>
  <w:font w:name="STXingkai">
    <w:altName w:val="Times New Roman"/>
    <w:panose1 w:val="02010800040101010101"/>
    <w:charset w:val="86"/>
    <w:family w:val="auto"/>
    <w:pitch w:val="variable"/>
    <w:sig w:usb0="00000001" w:usb1="080F0000" w:usb2="00000010" w:usb3="00000000" w:csb0="00040000" w:csb1="00000000"/>
    <w:embedBold r:id="rId33" w:subsetted="1" w:fontKey="{080A3751-49F1-4106-8C43-C907B1245D62}"/>
  </w:font>
  <w:font w:name="FZShuTi">
    <w:panose1 w:val="02010601030101010101"/>
    <w:charset w:val="86"/>
    <w:family w:val="auto"/>
    <w:pitch w:val="variable"/>
    <w:sig w:usb0="00000003" w:usb1="080E0000" w:usb2="00000010" w:usb3="00000000" w:csb0="00040000" w:csb1="00000000"/>
    <w:embedBold r:id="rId34" w:subsetted="1" w:fontKey="{702BA1B1-4DD5-412F-9E2B-01096AE21534}"/>
  </w:font>
  <w:font w:name="DFKai-SB">
    <w:panose1 w:val="03000509000000000000"/>
    <w:charset w:val="88"/>
    <w:family w:val="script"/>
    <w:pitch w:val="fixed"/>
    <w:sig w:usb0="00000003" w:usb1="080E0000" w:usb2="00000016" w:usb3="00000000" w:csb0="00100001" w:csb1="00000000"/>
    <w:embedRegular r:id="rId35" w:subsetted="1" w:fontKey="{CAF875D8-5FDF-4302-8177-FF263D9A6605}"/>
    <w:embedItalic r:id="rId36" w:subsetted="1" w:fontKey="{8A66BFEB-34A2-4919-8A49-97EBDDC33AAB}"/>
  </w:font>
  <w:font w:name="MS Mincho">
    <w:altName w:val="ＭＳ 明朝"/>
    <w:panose1 w:val="02020609040205080304"/>
    <w:charset w:val="80"/>
    <w:family w:val="modern"/>
    <w:pitch w:val="fixed"/>
    <w:sig w:usb0="E00002FF" w:usb1="6AC7FDFB" w:usb2="00000012" w:usb3="00000000" w:csb0="0002009F" w:csb1="00000000"/>
    <w:embedRegular r:id="rId37" w:subsetted="1" w:fontKey="{0462BD8E-04D8-4CB5-B699-3202F34CF201}"/>
  </w:font>
  <w:font w:name="Cambria">
    <w:panose1 w:val="02040503050406030204"/>
    <w:charset w:val="00"/>
    <w:family w:val="roman"/>
    <w:pitch w:val="variable"/>
    <w:sig w:usb0="E00002FF" w:usb1="400004FF" w:usb2="00000000" w:usb3="00000000" w:csb0="0000019F" w:csb1="00000000"/>
    <w:embedRegular r:id="rId38" w:fontKey="{3A9510C8-99DB-4926-A072-95A6C7BD14B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6E7" w:rsidRDefault="00F575CF" w:rsidP="006C16E7">
    <w:pPr>
      <w:pStyle w:val="Footer"/>
      <w:framePr w:wrap="around" w:vAnchor="text" w:hAnchor="text" w:xAlign="center" w:y="1"/>
      <w:rPr>
        <w:rStyle w:val="PageNumber"/>
      </w:rPr>
    </w:pPr>
    <w:r>
      <w:rPr>
        <w:rStyle w:val="PageNumber"/>
        <w:rtl/>
      </w:rPr>
      <w:fldChar w:fldCharType="begin"/>
    </w:r>
    <w:r w:rsidR="006C16E7">
      <w:rPr>
        <w:rStyle w:val="PageNumber"/>
      </w:rPr>
      <w:instrText xml:space="preserve">PAGE  </w:instrText>
    </w:r>
    <w:r>
      <w:rPr>
        <w:rStyle w:val="PageNumber"/>
        <w:rtl/>
      </w:rPr>
      <w:fldChar w:fldCharType="end"/>
    </w:r>
  </w:p>
  <w:p w:rsidR="006C16E7" w:rsidRDefault="006C16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6E7" w:rsidRDefault="00F575CF" w:rsidP="006C16E7">
    <w:pPr>
      <w:pStyle w:val="Footer"/>
      <w:jc w:val="center"/>
      <w:rPr>
        <w:sz w:val="28"/>
        <w:szCs w:val="28"/>
        <w:lang w:bidi="ar-EG"/>
      </w:rPr>
    </w:pPr>
    <w:r w:rsidRPr="00923817">
      <w:rPr>
        <w:sz w:val="28"/>
        <w:szCs w:val="28"/>
      </w:rPr>
      <w:fldChar w:fldCharType="begin"/>
    </w:r>
    <w:r w:rsidR="006C16E7" w:rsidRPr="00923817">
      <w:rPr>
        <w:sz w:val="28"/>
        <w:szCs w:val="28"/>
      </w:rPr>
      <w:instrText xml:space="preserve"> PAGE  \* Arabic  \* MERGEFORMAT </w:instrText>
    </w:r>
    <w:r w:rsidRPr="00923817">
      <w:rPr>
        <w:sz w:val="28"/>
        <w:szCs w:val="28"/>
      </w:rPr>
      <w:fldChar w:fldCharType="separate"/>
    </w:r>
    <w:r w:rsidR="007910EF">
      <w:rPr>
        <w:noProof/>
        <w:sz w:val="28"/>
        <w:szCs w:val="28"/>
      </w:rPr>
      <w:t>108</w:t>
    </w:r>
    <w:r w:rsidRPr="00923817">
      <w:rPr>
        <w:sz w:val="28"/>
        <w:szCs w:val="28"/>
      </w:rPr>
      <w:fldChar w:fldCharType="end"/>
    </w:r>
  </w:p>
  <w:p w:rsidR="006C16E7" w:rsidRPr="00156EB3" w:rsidRDefault="006C16E7" w:rsidP="006C16E7">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115" w:rsidRDefault="00BC6115" w:rsidP="00EB6455">
      <w:r>
        <w:separator/>
      </w:r>
    </w:p>
  </w:footnote>
  <w:footnote w:type="continuationSeparator" w:id="0">
    <w:p w:rsidR="00BC6115" w:rsidRDefault="00BC6115" w:rsidP="00EB6455">
      <w:r>
        <w:continuationSeparator/>
      </w:r>
    </w:p>
  </w:footnote>
  <w:footnote w:id="1">
    <w:p w:rsidR="006C16E7" w:rsidRPr="004B11F2" w:rsidRDefault="006C16E7" w:rsidP="004B11F2">
      <w:pPr>
        <w:pStyle w:val="Default"/>
        <w:spacing w:line="260" w:lineRule="exact"/>
        <w:jc w:val="both"/>
        <w:rPr>
          <w:rFonts w:ascii="DFKai-SB" w:eastAsia="DFKai-SB" w:hAnsi="DFKai-SB"/>
        </w:rPr>
      </w:pPr>
      <w:r w:rsidRPr="004B11F2">
        <w:rPr>
          <w:rStyle w:val="FootnoteReference"/>
          <w:rFonts w:ascii="DFKai-SB" w:eastAsia="DFKai-SB" w:hAnsi="DFKai-SB"/>
        </w:rPr>
        <w:footnoteRef/>
      </w:r>
      <w:r w:rsidRPr="004B11F2">
        <w:rPr>
          <w:rFonts w:ascii="DFKai-SB" w:eastAsia="DFKai-SB" w:hAnsi="DFKai-SB" w:hint="eastAsia"/>
        </w:rPr>
        <w:t xml:space="preserve"> 引来自于阿菲夫（Afif A.Tabbarah）著《伊斯兰精神：教律与教导》（The Spirit of Islam: Doctrine &amp; Teachings），Hasan T. Shoucair翻译（第二版由 Rohi Baalbaki 修订，1988年，没有给出其它出版信息），第9页。非穆斯林对伊斯兰如何被在西方文献中描述的深入研究，参见诺曼（</w:t>
      </w:r>
      <w:r w:rsidRPr="004B11F2">
        <w:rPr>
          <w:rFonts w:ascii="DFKai-SB" w:eastAsia="DFKai-SB" w:hAnsi="DFKai-SB"/>
        </w:rPr>
        <w:t>Norman Daniel</w:t>
      </w:r>
      <w:r w:rsidRPr="004B11F2">
        <w:rPr>
          <w:rFonts w:ascii="DFKai-SB" w:eastAsia="DFKai-SB" w:hAnsi="DFKai-SB" w:hint="eastAsia"/>
        </w:rPr>
        <w:t>）著《伊斯兰和西方：描绘形象》（</w:t>
      </w:r>
      <w:r w:rsidRPr="004B11F2">
        <w:rPr>
          <w:rFonts w:ascii="DFKai-SB" w:eastAsia="DFKai-SB" w:hAnsi="DFKai-SB"/>
          <w:iCs/>
        </w:rPr>
        <w:t>Islam and the West: The Making of an Image</w:t>
      </w:r>
      <w:r w:rsidRPr="004B11F2">
        <w:rPr>
          <w:rFonts w:ascii="DFKai-SB" w:eastAsia="DFKai-SB" w:hAnsi="DFKai-SB" w:hint="eastAsia"/>
        </w:rPr>
        <w:t>）（英国，牛津：环宇出版社，1993年），公开发行；另一重要著作是 Minou Reeves的《穆罕默德在欧洲：千年的西方神话》（</w:t>
      </w:r>
      <w:r w:rsidRPr="004B11F2">
        <w:rPr>
          <w:rFonts w:ascii="DFKai-SB" w:eastAsia="DFKai-SB" w:hAnsi="DFKai-SB"/>
          <w:iCs/>
        </w:rPr>
        <w:t>Muhammad in Europe: A Thousand Years of Western Myth-Making</w:t>
      </w:r>
      <w:r w:rsidRPr="004B11F2">
        <w:rPr>
          <w:rFonts w:ascii="DFKai-SB" w:eastAsia="DFKai-SB" w:hAnsi="DFKai-SB" w:hint="eastAsia"/>
        </w:rPr>
        <w:t>）（纽约，华盛顿广场：纽约大学出版社，2000年），公开发行。有趣地注意到，她对西方人为什么会攻击先知本人的解释，她在书中写到，“这个麻烦始于中世纪早期的基督徒辩论家们。他们选择不攻击伊斯兰教义学，因它简单而清晰引人注目，还会引出很多关于基督教教义的软肋性问题。他们也不会质疑普通穆斯林的虔诚操行；而是寄希望于一些花边新闻和小道消息，他们个格化这个问题并攻击伊斯兰先知，仅需要一点事实知识，再加以造谣。穆斯林不会如法炮制，因为《古兰经》教导穆斯林要尊重耶稣（尔萨）为尊贵先知。”</w:t>
      </w:r>
    </w:p>
  </w:footnote>
  <w:footnote w:id="2">
    <w:p w:rsidR="006C16E7" w:rsidRPr="004B11F2" w:rsidRDefault="006C16E7" w:rsidP="004B11F2">
      <w:pPr>
        <w:pStyle w:val="FootnoteText"/>
        <w:bidi w:val="0"/>
        <w:spacing w:line="260" w:lineRule="exact"/>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lang w:eastAsia="zh-CN"/>
        </w:rPr>
        <w:t xml:space="preserve"> 一个关于</w:t>
      </w:r>
      <w:r w:rsidRPr="004B11F2">
        <w:rPr>
          <w:rFonts w:ascii="DFKai-SB" w:eastAsia="DFKai-SB" w:hAnsi="DFKai-SB"/>
          <w:color w:val="000000"/>
          <w:sz w:val="24"/>
          <w:szCs w:val="24"/>
          <w:lang w:eastAsia="zh-CN"/>
        </w:rPr>
        <w:t>西方国家媒体</w:t>
      </w:r>
      <w:r w:rsidRPr="004B11F2">
        <w:rPr>
          <w:rFonts w:ascii="DFKai-SB" w:eastAsia="DFKai-SB" w:hAnsi="DFKai-SB" w:hint="eastAsia"/>
          <w:color w:val="000000"/>
          <w:sz w:val="24"/>
          <w:szCs w:val="24"/>
          <w:lang w:eastAsia="zh-CN"/>
        </w:rPr>
        <w:t>如何表达伊斯兰的</w:t>
      </w:r>
      <w:r w:rsidRPr="004B11F2">
        <w:rPr>
          <w:rFonts w:ascii="DFKai-SB" w:eastAsia="DFKai-SB" w:hAnsi="DFKai-SB"/>
          <w:color w:val="000000"/>
          <w:sz w:val="24"/>
          <w:szCs w:val="24"/>
          <w:lang w:eastAsia="zh-CN"/>
        </w:rPr>
        <w:t>有趣讨论</w:t>
      </w:r>
      <w:r w:rsidRPr="004B11F2">
        <w:rPr>
          <w:rFonts w:ascii="DFKai-SB" w:eastAsia="DFKai-SB" w:hAnsi="DFKai-SB" w:hint="eastAsia"/>
          <w:color w:val="000000"/>
          <w:sz w:val="24"/>
          <w:szCs w:val="24"/>
          <w:lang w:eastAsia="zh-CN"/>
        </w:rPr>
        <w:t>，参见</w:t>
      </w:r>
      <w:r w:rsidRPr="004B11F2">
        <w:rPr>
          <w:rFonts w:ascii="DFKai-SB" w:eastAsia="DFKai-SB" w:hAnsi="DFKai-SB"/>
          <w:color w:val="000000"/>
          <w:sz w:val="24"/>
          <w:szCs w:val="24"/>
          <w:lang w:eastAsia="zh-CN"/>
        </w:rPr>
        <w:t>约翰E·理查森</w:t>
      </w:r>
      <w:r w:rsidRPr="004B11F2">
        <w:rPr>
          <w:rFonts w:ascii="DFKai-SB" w:eastAsia="DFKai-SB" w:hAnsi="DFKai-SB" w:hint="eastAsia"/>
          <w:color w:val="000000"/>
          <w:sz w:val="24"/>
          <w:szCs w:val="24"/>
          <w:lang w:eastAsia="zh-CN"/>
        </w:rPr>
        <w:t>（</w:t>
      </w:r>
      <w:r w:rsidRPr="004B11F2">
        <w:rPr>
          <w:rFonts w:ascii="DFKai-SB" w:eastAsia="DFKai-SB" w:hAnsi="DFKai-SB"/>
          <w:sz w:val="24"/>
          <w:szCs w:val="24"/>
          <w:lang w:eastAsia="zh-CN"/>
        </w:rPr>
        <w:t>John E. Richardson</w:t>
      </w:r>
      <w:r w:rsidRPr="004B11F2">
        <w:rPr>
          <w:rFonts w:ascii="DFKai-SB" w:eastAsia="DFKai-SB" w:hAnsi="DFKai-SB" w:hint="eastAsia"/>
          <w:color w:val="000000"/>
          <w:sz w:val="24"/>
          <w:szCs w:val="24"/>
          <w:lang w:eastAsia="zh-CN"/>
        </w:rPr>
        <w:t>）著《（错误）表达</w:t>
      </w:r>
      <w:r w:rsidRPr="004B11F2">
        <w:rPr>
          <w:rFonts w:ascii="DFKai-SB" w:eastAsia="DFKai-SB" w:hAnsi="DFKai-SB"/>
          <w:color w:val="000000"/>
          <w:sz w:val="24"/>
          <w:szCs w:val="24"/>
          <w:lang w:eastAsia="zh-CN"/>
        </w:rPr>
        <w:t>伊斯兰：英国广播报纸</w:t>
      </w:r>
      <w:r w:rsidRPr="004B11F2">
        <w:rPr>
          <w:rFonts w:ascii="DFKai-SB" w:eastAsia="DFKai-SB" w:hAnsi="DFKai-SB" w:hint="eastAsia"/>
          <w:color w:val="000000"/>
          <w:sz w:val="24"/>
          <w:szCs w:val="24"/>
          <w:lang w:eastAsia="zh-CN"/>
        </w:rPr>
        <w:t>中的</w:t>
      </w:r>
      <w:r w:rsidRPr="004B11F2">
        <w:rPr>
          <w:rFonts w:ascii="DFKai-SB" w:eastAsia="DFKai-SB" w:hAnsi="DFKai-SB"/>
          <w:color w:val="000000"/>
          <w:sz w:val="24"/>
          <w:szCs w:val="24"/>
          <w:lang w:eastAsia="zh-CN"/>
        </w:rPr>
        <w:t>种族主义</w:t>
      </w:r>
      <w:r w:rsidRPr="004B11F2">
        <w:rPr>
          <w:rFonts w:ascii="DFKai-SB" w:eastAsia="DFKai-SB" w:hAnsi="DFKai-SB" w:hint="eastAsia"/>
          <w:color w:val="000000"/>
          <w:sz w:val="24"/>
          <w:szCs w:val="24"/>
          <w:lang w:eastAsia="zh-CN"/>
        </w:rPr>
        <w:t>及</w:t>
      </w:r>
      <w:r w:rsidRPr="004B11F2">
        <w:rPr>
          <w:rFonts w:ascii="DFKai-SB" w:eastAsia="DFKai-SB" w:hAnsi="DFKai-SB"/>
          <w:color w:val="000000"/>
          <w:sz w:val="24"/>
          <w:szCs w:val="24"/>
          <w:lang w:eastAsia="zh-CN"/>
        </w:rPr>
        <w:t>修辞</w:t>
      </w:r>
      <w:r w:rsidRPr="004B11F2">
        <w:rPr>
          <w:rFonts w:ascii="DFKai-SB" w:eastAsia="DFKai-SB" w:hAnsi="DFKai-SB" w:hint="eastAsia"/>
          <w:color w:val="000000"/>
          <w:sz w:val="24"/>
          <w:szCs w:val="24"/>
          <w:lang w:eastAsia="zh-CN"/>
        </w:rPr>
        <w:t>》（</w:t>
      </w:r>
      <w:r w:rsidRPr="004B11F2">
        <w:rPr>
          <w:rFonts w:ascii="DFKai-SB" w:eastAsia="DFKai-SB" w:hAnsi="DFKai-SB"/>
          <w:iCs/>
          <w:sz w:val="24"/>
          <w:szCs w:val="24"/>
          <w:lang w:eastAsia="zh-CN"/>
        </w:rPr>
        <w:t>(Mis)Representing Islam: The racism and rhetoric of British broadcast newspapers</w:t>
      </w:r>
      <w:r w:rsidRPr="004B11F2">
        <w:rPr>
          <w:rFonts w:ascii="DFKai-SB" w:eastAsia="DFKai-SB" w:hAnsi="DFKai-SB" w:hint="eastAsia"/>
          <w:color w:val="000000"/>
          <w:sz w:val="24"/>
          <w:szCs w:val="24"/>
          <w:lang w:eastAsia="zh-CN"/>
        </w:rPr>
        <w:t>）</w:t>
      </w:r>
      <w:r w:rsidRPr="004B11F2">
        <w:rPr>
          <w:rFonts w:ascii="DFKai-SB" w:eastAsia="DFKai-SB" w:hAnsi="DFKai-SB"/>
          <w:color w:val="000000"/>
          <w:sz w:val="24"/>
          <w:szCs w:val="24"/>
          <w:lang w:eastAsia="zh-CN"/>
        </w:rPr>
        <w:t>（阿姆斯特丹：约翰·本杰明出版公司，2004</w:t>
      </w:r>
      <w:r w:rsidRPr="004B11F2">
        <w:rPr>
          <w:rFonts w:ascii="DFKai-SB" w:eastAsia="DFKai-SB" w:hAnsi="DFKai-SB" w:hint="eastAsia"/>
          <w:color w:val="000000"/>
          <w:sz w:val="24"/>
          <w:szCs w:val="24"/>
          <w:lang w:eastAsia="zh-CN"/>
        </w:rPr>
        <w:t>年</w:t>
      </w:r>
      <w:r w:rsidRPr="004B11F2">
        <w:rPr>
          <w:rFonts w:ascii="DFKai-SB" w:eastAsia="DFKai-SB" w:hAnsi="DFKai-SB"/>
          <w:color w:val="000000"/>
          <w:sz w:val="24"/>
          <w:szCs w:val="24"/>
          <w:lang w:eastAsia="zh-CN"/>
        </w:rPr>
        <w:t>），</w:t>
      </w:r>
      <w:r w:rsidRPr="004B11F2">
        <w:rPr>
          <w:rFonts w:ascii="DFKai-SB" w:eastAsia="DFKai-SB" w:hAnsi="DFKai-SB" w:hint="eastAsia"/>
          <w:color w:val="000000"/>
          <w:sz w:val="24"/>
          <w:szCs w:val="24"/>
          <w:lang w:eastAsia="zh-CN"/>
        </w:rPr>
        <w:t>公开发行</w:t>
      </w:r>
      <w:r w:rsidRPr="004B11F2">
        <w:rPr>
          <w:rFonts w:ascii="DFKai-SB" w:eastAsia="DFKai-SB" w:hAnsi="DFKai-SB"/>
          <w:color w:val="000000"/>
          <w:sz w:val="24"/>
          <w:szCs w:val="24"/>
          <w:lang w:eastAsia="zh-CN"/>
        </w:rPr>
        <w:t>。</w:t>
      </w:r>
    </w:p>
  </w:footnote>
  <w:footnote w:id="3">
    <w:p w:rsidR="006C16E7" w:rsidRPr="004B11F2" w:rsidRDefault="006C16E7" w:rsidP="004B11F2">
      <w:pPr>
        <w:pStyle w:val="FootnoteText"/>
        <w:bidi w:val="0"/>
        <w:spacing w:line="260" w:lineRule="exact"/>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lang w:eastAsia="zh-CN"/>
        </w:rPr>
        <w:t xml:space="preserve"> 在</w:t>
      </w:r>
      <w:r w:rsidRPr="004B11F2">
        <w:rPr>
          <w:rFonts w:ascii="DFKai-SB" w:eastAsia="DFKai-SB" w:hAnsi="DFKai-SB"/>
          <w:sz w:val="24"/>
          <w:szCs w:val="24"/>
          <w:lang w:eastAsia="zh-CN"/>
        </w:rPr>
        <w:t>伊斯兰</w:t>
      </w:r>
      <w:r w:rsidRPr="004B11F2">
        <w:rPr>
          <w:rFonts w:ascii="DFKai-SB" w:eastAsia="DFKai-SB" w:hAnsi="DFKai-SB" w:hint="eastAsia"/>
          <w:sz w:val="24"/>
          <w:szCs w:val="24"/>
          <w:lang w:eastAsia="zh-CN"/>
        </w:rPr>
        <w:t>中，</w:t>
      </w:r>
      <w:r w:rsidRPr="004B11F2">
        <w:rPr>
          <w:rFonts w:ascii="DFKai-SB" w:eastAsia="DFKai-SB" w:hAnsi="DFKai-SB"/>
          <w:sz w:val="24"/>
          <w:szCs w:val="24"/>
          <w:lang w:eastAsia="zh-CN"/>
        </w:rPr>
        <w:t>穆斯林</w:t>
      </w:r>
      <w:r w:rsidRPr="004B11F2">
        <w:rPr>
          <w:rFonts w:ascii="DFKai-SB" w:eastAsia="DFKai-SB" w:hAnsi="DFKai-SB" w:hint="eastAsia"/>
          <w:sz w:val="24"/>
          <w:szCs w:val="24"/>
          <w:lang w:eastAsia="zh-CN"/>
        </w:rPr>
        <w:t>为伊斯兰设置</w:t>
      </w:r>
      <w:r w:rsidRPr="004B11F2">
        <w:rPr>
          <w:rFonts w:ascii="DFKai-SB" w:eastAsia="DFKai-SB" w:hAnsi="DFKai-SB"/>
          <w:sz w:val="24"/>
          <w:szCs w:val="24"/>
          <w:lang w:eastAsia="zh-CN"/>
        </w:rPr>
        <w:t>坏榜样</w:t>
      </w:r>
      <w:r w:rsidRPr="004B11F2">
        <w:rPr>
          <w:rFonts w:ascii="DFKai-SB" w:eastAsia="DFKai-SB" w:hAnsi="DFKai-SB" w:hint="eastAsia"/>
          <w:sz w:val="24"/>
          <w:szCs w:val="24"/>
          <w:lang w:eastAsia="zh-CN"/>
        </w:rPr>
        <w:t>确实</w:t>
      </w:r>
      <w:r w:rsidRPr="004B11F2">
        <w:rPr>
          <w:rFonts w:ascii="DFKai-SB" w:eastAsia="DFKai-SB" w:hAnsi="DFKai-SB"/>
          <w:sz w:val="24"/>
          <w:szCs w:val="24"/>
          <w:lang w:eastAsia="zh-CN"/>
        </w:rPr>
        <w:t>是</w:t>
      </w:r>
      <w:r w:rsidRPr="004B11F2">
        <w:rPr>
          <w:rFonts w:ascii="DFKai-SB" w:eastAsia="DFKai-SB" w:hAnsi="DFKai-SB" w:hint="eastAsia"/>
          <w:sz w:val="24"/>
          <w:szCs w:val="24"/>
          <w:lang w:eastAsia="zh-CN"/>
        </w:rPr>
        <w:t>大罪</w:t>
      </w:r>
      <w:r w:rsidRPr="004B11F2">
        <w:rPr>
          <w:rFonts w:ascii="DFKai-SB" w:eastAsia="DFKai-SB" w:hAnsi="DFKai-SB"/>
          <w:sz w:val="24"/>
          <w:szCs w:val="24"/>
          <w:lang w:eastAsia="zh-CN"/>
        </w:rPr>
        <w:t>。</w:t>
      </w:r>
      <w:r w:rsidRPr="004B11F2">
        <w:rPr>
          <w:rFonts w:ascii="DFKai-SB" w:eastAsia="DFKai-SB" w:hAnsi="DFKai-SB" w:hint="eastAsia"/>
          <w:sz w:val="24"/>
          <w:szCs w:val="24"/>
          <w:lang w:eastAsia="zh-CN"/>
        </w:rPr>
        <w:t>安拉</w:t>
      </w:r>
      <w:r w:rsidRPr="004B11F2">
        <w:rPr>
          <w:rFonts w:ascii="DFKai-SB" w:eastAsia="DFKai-SB" w:hAnsi="DFKai-SB"/>
          <w:sz w:val="24"/>
          <w:szCs w:val="24"/>
          <w:lang w:eastAsia="zh-CN"/>
        </w:rPr>
        <w:t>甚至教导穆斯林</w:t>
      </w:r>
      <w:r w:rsidRPr="004B11F2">
        <w:rPr>
          <w:rFonts w:ascii="DFKai-SB" w:eastAsia="DFKai-SB" w:hAnsi="DFKai-SB" w:hint="eastAsia"/>
          <w:sz w:val="24"/>
          <w:szCs w:val="24"/>
          <w:lang w:eastAsia="zh-CN"/>
        </w:rPr>
        <w:t>这样祈祷</w:t>
      </w:r>
      <w:r w:rsidRPr="004B11F2">
        <w:rPr>
          <w:rFonts w:ascii="DFKai-SB" w:eastAsia="DFKai-SB" w:hAnsi="DFKai-SB"/>
          <w:sz w:val="24"/>
          <w:szCs w:val="24"/>
          <w:lang w:eastAsia="zh-CN"/>
        </w:rPr>
        <w:t>：</w:t>
      </w:r>
      <w:r w:rsidRPr="004B11F2">
        <w:rPr>
          <w:rFonts w:ascii="DFKai-SB" w:eastAsia="DFKai-SB" w:hAnsi="DFKai-SB" w:hint="eastAsia"/>
          <w:sz w:val="24"/>
          <w:szCs w:val="24"/>
          <w:lang w:eastAsia="zh-CN"/>
        </w:rPr>
        <w:t>“</w:t>
      </w:r>
      <w:r w:rsidRPr="004B11F2">
        <w:rPr>
          <w:rFonts w:ascii="DFKai-SB" w:eastAsia="DFKai-SB" w:hAnsi="DFKai-SB"/>
          <w:sz w:val="24"/>
          <w:szCs w:val="24"/>
          <w:lang w:eastAsia="zh-CN"/>
        </w:rPr>
        <w:t>我们的主啊！求你不要让</w:t>
      </w:r>
      <w:r w:rsidRPr="004B11F2">
        <w:rPr>
          <w:rFonts w:ascii="DFKai-SB" w:eastAsia="DFKai-SB" w:hAnsi="DFKai-SB" w:hint="eastAsia"/>
          <w:sz w:val="24"/>
          <w:szCs w:val="24"/>
          <w:lang w:eastAsia="zh-CN"/>
        </w:rPr>
        <w:t>我们成为对非信士的考验</w:t>
      </w:r>
      <w:r w:rsidRPr="004B11F2">
        <w:rPr>
          <w:rFonts w:ascii="DFKai-SB" w:eastAsia="DFKai-SB" w:hAnsi="DFKai-SB" w:hint="eastAsia"/>
          <w:sz w:val="24"/>
          <w:szCs w:val="24"/>
          <w:lang w:eastAsia="zh-CN"/>
        </w:rPr>
        <w:t>，</w:t>
      </w:r>
      <w:r w:rsidRPr="004B11F2">
        <w:rPr>
          <w:rFonts w:ascii="DFKai-SB" w:eastAsia="DFKai-SB" w:hAnsi="DFKai-SB"/>
          <w:sz w:val="24"/>
          <w:szCs w:val="24"/>
          <w:lang w:eastAsia="zh-CN"/>
        </w:rPr>
        <w:t>我们的主啊！求你赦宥我们</w:t>
      </w:r>
      <w:r w:rsidRPr="004B11F2">
        <w:rPr>
          <w:rFonts w:ascii="DFKai-SB" w:eastAsia="DFKai-SB" w:hAnsi="DFKai-SB" w:hint="eastAsia"/>
          <w:sz w:val="24"/>
          <w:szCs w:val="24"/>
          <w:lang w:eastAsia="zh-CN"/>
        </w:rPr>
        <w:t>。</w:t>
      </w:r>
      <w:r w:rsidRPr="004B11F2">
        <w:rPr>
          <w:rFonts w:ascii="DFKai-SB" w:eastAsia="DFKai-SB" w:hAnsi="DFKai-SB"/>
          <w:sz w:val="24"/>
          <w:szCs w:val="24"/>
          <w:lang w:eastAsia="zh-CN"/>
        </w:rPr>
        <w:t>你确是万能的</w:t>
      </w:r>
      <w:r w:rsidRPr="004B11F2">
        <w:rPr>
          <w:rFonts w:ascii="DFKai-SB" w:eastAsia="DFKai-SB" w:hAnsi="DFKai-SB" w:hint="eastAsia"/>
          <w:sz w:val="24"/>
          <w:szCs w:val="24"/>
          <w:lang w:eastAsia="zh-CN"/>
        </w:rPr>
        <w:t>和</w:t>
      </w:r>
      <w:r w:rsidRPr="004B11F2">
        <w:rPr>
          <w:rFonts w:ascii="DFKai-SB" w:eastAsia="DFKai-SB" w:hAnsi="DFKai-SB"/>
          <w:sz w:val="24"/>
          <w:szCs w:val="24"/>
          <w:lang w:eastAsia="zh-CN"/>
        </w:rPr>
        <w:t>至睿的。</w:t>
      </w:r>
      <w:r w:rsidRPr="004B11F2">
        <w:rPr>
          <w:rFonts w:ascii="DFKai-SB" w:eastAsia="DFKai-SB" w:hAnsi="DFKai-SB" w:hint="eastAsia"/>
          <w:sz w:val="24"/>
          <w:szCs w:val="24"/>
          <w:lang w:eastAsia="zh-CN"/>
        </w:rPr>
        <w:t>”</w:t>
      </w:r>
      <w:r w:rsidRPr="004B11F2">
        <w:rPr>
          <w:rFonts w:ascii="DFKai-SB" w:eastAsia="DFKai-SB" w:hAnsi="DFKai-SB"/>
          <w:sz w:val="24"/>
          <w:szCs w:val="24"/>
          <w:lang w:eastAsia="zh-CN"/>
        </w:rPr>
        <w:t>(60:5)</w:t>
      </w:r>
    </w:p>
  </w:footnote>
  <w:footnote w:id="4">
    <w:p w:rsidR="006C16E7" w:rsidRPr="004B11F2" w:rsidRDefault="006C16E7" w:rsidP="004B11F2">
      <w:pPr>
        <w:pStyle w:val="Default"/>
        <w:spacing w:line="260" w:lineRule="exact"/>
        <w:jc w:val="both"/>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先知（求主赐福安于他）的典范和行为被称之为他的圣行，而他的表述被称为哈迪斯。在进一步阅读伊斯兰中，将会频繁遇到这些术语。熟悉起见，本文将通篇使用先知的“典范”和“表述”。也要注意到关于先知（求主赐福安于他）的报道也通常被提及，以表示其来源。本著作将遵循这种传统的参考方法。</w:t>
      </w:r>
    </w:p>
  </w:footnote>
  <w:footnote w:id="5">
    <w:p w:rsidR="006C16E7" w:rsidRPr="004B11F2" w:rsidRDefault="006C16E7" w:rsidP="004B11F2">
      <w:pPr>
        <w:pStyle w:val="FootnoteText"/>
        <w:bidi w:val="0"/>
        <w:spacing w:line="260" w:lineRule="exact"/>
        <w:jc w:val="both"/>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lang w:eastAsia="zh-CN"/>
        </w:rPr>
        <w:t xml:space="preserve">  </w:t>
      </w:r>
      <w:r w:rsidRPr="004B11F2">
        <w:rPr>
          <w:rFonts w:ascii="DFKai-SB" w:eastAsia="DFKai-SB" w:hAnsi="DFKai-SB" w:hint="eastAsia"/>
          <w:sz w:val="24"/>
          <w:szCs w:val="24"/>
          <w:lang w:eastAsia="zh-CN"/>
        </w:rPr>
        <w:t>因此，对东方宗教或哲学的参考即使有，也很少。然而，作者也研究了这些主题，一些管见参见</w:t>
      </w:r>
      <w:r w:rsidRPr="004B11F2">
        <w:rPr>
          <w:rFonts w:ascii="DFKai-SB" w:eastAsia="DFKai-SB" w:hAnsi="DFKai-SB"/>
          <w:sz w:val="24"/>
          <w:szCs w:val="24"/>
          <w:lang w:eastAsia="zh-CN"/>
        </w:rPr>
        <w:t>Jamaal al-Din Zarabozo</w:t>
      </w:r>
      <w:r w:rsidRPr="004B11F2">
        <w:rPr>
          <w:rFonts w:ascii="DFKai-SB" w:eastAsia="DFKai-SB" w:hAnsi="DFKai-SB" w:hint="eastAsia"/>
          <w:sz w:val="24"/>
          <w:szCs w:val="24"/>
          <w:lang w:eastAsia="zh-CN"/>
        </w:rPr>
        <w:t>著《灵魂净化：概念、过程和方法》（科罗拉多州丹佛市，</w:t>
      </w:r>
      <w:r w:rsidRPr="004B11F2">
        <w:rPr>
          <w:rFonts w:ascii="DFKai-SB" w:eastAsia="DFKai-SB" w:hAnsi="DFKai-SB"/>
          <w:sz w:val="24"/>
          <w:szCs w:val="24"/>
          <w:lang w:eastAsia="zh-CN"/>
        </w:rPr>
        <w:t xml:space="preserve">Al-Basheer </w:t>
      </w:r>
      <w:r w:rsidRPr="004B11F2">
        <w:rPr>
          <w:rFonts w:ascii="DFKai-SB" w:eastAsia="DFKai-SB" w:hAnsi="DFKai-SB" w:hint="eastAsia"/>
          <w:sz w:val="24"/>
          <w:szCs w:val="24"/>
          <w:lang w:eastAsia="zh-CN"/>
        </w:rPr>
        <w:t>出版和翻译，2002年），第11-20页。</w:t>
      </w:r>
    </w:p>
  </w:footnote>
  <w:footnote w:id="6">
    <w:p w:rsidR="006C16E7" w:rsidRPr="004B11F2" w:rsidRDefault="006C16E7" w:rsidP="004B11F2">
      <w:pPr>
        <w:pStyle w:val="FootnoteText"/>
        <w:bidi w:val="0"/>
        <w:spacing w:line="260" w:lineRule="exact"/>
        <w:jc w:val="both"/>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lang w:eastAsia="zh-CN"/>
        </w:rPr>
        <w:t xml:space="preserve">  </w:t>
      </w:r>
      <w:r w:rsidRPr="004B11F2">
        <w:rPr>
          <w:rFonts w:ascii="DFKai-SB" w:eastAsia="DFKai-SB" w:hAnsi="DFKai-SB" w:hint="eastAsia"/>
          <w:sz w:val="24"/>
          <w:szCs w:val="24"/>
          <w:lang w:eastAsia="zh-CN"/>
        </w:rPr>
        <w:t>一些由穆斯林编写的更详细和更优质的著作，由于种种原因，没有进入这些主要书店。然而，仍然可通过互联网或专门销售伊斯兰著作的书店找到。有些这类作品将在本介绍的后面提及。</w:t>
      </w:r>
    </w:p>
  </w:footnote>
  <w:footnote w:id="7">
    <w:p w:rsidR="006C16E7" w:rsidRPr="004B11F2" w:rsidRDefault="006C16E7" w:rsidP="004B11F2">
      <w:pPr>
        <w:pStyle w:val="Default"/>
        <w:spacing w:line="260" w:lineRule="exact"/>
        <w:jc w:val="both"/>
        <w:rPr>
          <w:rFonts w:ascii="DFKai-SB" w:eastAsia="DFKai-SB" w:hAnsi="DFKai-SB"/>
        </w:rPr>
      </w:pPr>
      <w:r w:rsidRPr="004B11F2">
        <w:rPr>
          <w:rStyle w:val="FootnoteReference"/>
          <w:rFonts w:ascii="DFKai-SB" w:eastAsia="DFKai-SB" w:hAnsi="DFKai-SB"/>
        </w:rPr>
        <w:footnoteRef/>
      </w:r>
      <w:bookmarkStart w:id="8" w:name="OLE_LINK9"/>
      <w:r w:rsidRPr="004B11F2">
        <w:rPr>
          <w:rFonts w:ascii="DFKai-SB" w:eastAsia="DFKai-SB" w:hAnsi="DFKai-SB"/>
        </w:rPr>
        <w:t xml:space="preserve"> </w:t>
      </w:r>
      <w:bookmarkEnd w:id="8"/>
      <w:r w:rsidRPr="004B11F2">
        <w:rPr>
          <w:rFonts w:ascii="DFKai-SB" w:eastAsia="DFKai-SB" w:hAnsi="DFKai-SB" w:hint="eastAsia"/>
        </w:rPr>
        <w:t>在此给出两个例子。两本最流行的伊斯兰“教科书”是：弗雷德里克丹尼（</w:t>
      </w:r>
      <w:r w:rsidRPr="004B11F2">
        <w:rPr>
          <w:rFonts w:ascii="DFKai-SB" w:eastAsia="DFKai-SB" w:hAnsi="DFKai-SB"/>
        </w:rPr>
        <w:t>Frederick Denny</w:t>
      </w:r>
      <w:r w:rsidRPr="004B11F2">
        <w:rPr>
          <w:rFonts w:ascii="DFKai-SB" w:eastAsia="DFKai-SB" w:hAnsi="DFKai-SB" w:hint="eastAsia"/>
        </w:rPr>
        <w:t>）著《伊斯兰介绍》（</w:t>
      </w:r>
      <w:r w:rsidRPr="004B11F2">
        <w:rPr>
          <w:rFonts w:ascii="DFKai-SB" w:eastAsia="DFKai-SB" w:hAnsi="DFKai-SB"/>
          <w:iCs/>
        </w:rPr>
        <w:t>An Introduction to Islam</w:t>
      </w:r>
      <w:r w:rsidRPr="004B11F2">
        <w:rPr>
          <w:rFonts w:ascii="DFKai-SB" w:eastAsia="DFKai-SB" w:hAnsi="DFKai-SB" w:hint="eastAsia"/>
        </w:rPr>
        <w:t>）（纽约：麦克米伦</w:t>
      </w:r>
      <w:r w:rsidRPr="004B11F2">
        <w:rPr>
          <w:rFonts w:ascii="DFKai-SB" w:eastAsia="DFKai-SB" w:hAnsi="DFKai-SB"/>
        </w:rPr>
        <w:t>Macmillan</w:t>
      </w:r>
      <w:r w:rsidRPr="004B11F2">
        <w:rPr>
          <w:rFonts w:ascii="DFKai-SB" w:eastAsia="DFKai-SB" w:hAnsi="DFKai-SB" w:hint="eastAsia"/>
        </w:rPr>
        <w:t>出版公司，1994年）和约翰（</w:t>
      </w:r>
      <w:r w:rsidRPr="004B11F2">
        <w:rPr>
          <w:rFonts w:ascii="DFKai-SB" w:eastAsia="DFKai-SB" w:hAnsi="DFKai-SB"/>
        </w:rPr>
        <w:t>John Esposito</w:t>
      </w:r>
      <w:r w:rsidRPr="004B11F2">
        <w:rPr>
          <w:rFonts w:ascii="DFKai-SB" w:eastAsia="DFKai-SB" w:hAnsi="DFKai-SB" w:hint="eastAsia"/>
        </w:rPr>
        <w:t>）著《伊斯兰：正道》（</w:t>
      </w:r>
      <w:r w:rsidRPr="004B11F2">
        <w:rPr>
          <w:rFonts w:ascii="DFKai-SB" w:eastAsia="DFKai-SB" w:hAnsi="DFKai-SB"/>
          <w:iCs/>
        </w:rPr>
        <w:t>Islam: The Straight Path</w:t>
      </w:r>
      <w:r w:rsidRPr="004B11F2">
        <w:rPr>
          <w:rFonts w:ascii="DFKai-SB" w:eastAsia="DFKai-SB" w:hAnsi="DFKai-SB" w:hint="eastAsia"/>
        </w:rPr>
        <w:t>）（纽约：牛津大学出版社，1998年）。虽然者两位作者不能被划为与伊斯兰敌对，但是他们没有真正呈现出伊斯兰的精髓和美感。丹尼的著作有17章，几乎400页，其中只有5-6章（约100页）触及到伊斯兰的核心问题，其它的涉及埃及和美索不达米亚文明，犹太教和基督教历史，苏菲的近期发展，“现代改革运动”等。埃斯波西托著作有6章，少部分触及核心问题，而大多数只涉及政治或历史发展。阅读这两本书时难以了解到伊斯兰真谛、对世界上数亿人的极大吸引力。（注意：这两本著作都刚出新版本，但没有改变上述注释内容。）</w:t>
      </w:r>
    </w:p>
  </w:footnote>
  <w:footnote w:id="8">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hint="eastAsia"/>
        </w:rPr>
        <w:t xml:space="preserve"> 读者应该注意古兰经章节被引用为“:”，标点符号前面数字表示章数，后面数字表示节数，比如2:16表示古兰经第2章第16节经文。</w:t>
      </w:r>
    </w:p>
  </w:footnote>
  <w:footnote w:id="9">
    <w:p w:rsidR="006C16E7" w:rsidRPr="004B11F2" w:rsidRDefault="006C16E7" w:rsidP="004B11F2">
      <w:pPr>
        <w:pStyle w:val="FootnoteText"/>
        <w:bidi w:val="0"/>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rPr>
        <w:t xml:space="preserve"> Muhammad al-Hilali </w:t>
      </w:r>
      <w:r w:rsidRPr="004B11F2">
        <w:rPr>
          <w:rFonts w:ascii="DFKai-SB" w:eastAsia="DFKai-SB" w:hAnsi="DFKai-SB" w:cs="DFKai-SB" w:hint="eastAsia"/>
          <w:sz w:val="24"/>
          <w:szCs w:val="24"/>
          <w:rtl/>
        </w:rPr>
        <w:t>和</w:t>
      </w:r>
      <w:r w:rsidRPr="004B11F2">
        <w:rPr>
          <w:rFonts w:ascii="DFKai-SB" w:eastAsia="DFKai-SB" w:hAnsi="DFKai-SB"/>
          <w:sz w:val="24"/>
          <w:szCs w:val="24"/>
        </w:rPr>
        <w:t>Muhammad Muhsin Khan</w:t>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翻译，《尊贵的古兰经：含义与注释的英译》（</w:t>
      </w:r>
      <w:r w:rsidRPr="004B11F2">
        <w:rPr>
          <w:rFonts w:ascii="DFKai-SB" w:eastAsia="DFKai-SB" w:hAnsi="DFKai-SB"/>
          <w:iCs/>
          <w:sz w:val="24"/>
          <w:szCs w:val="24"/>
        </w:rPr>
        <w:t>The Noble Quran: English Translation of the Meanings and Commentary</w:t>
      </w:r>
      <w:r w:rsidRPr="004B11F2">
        <w:rPr>
          <w:rFonts w:ascii="DFKai-SB" w:eastAsia="DFKai-SB" w:hAnsi="DFKai-SB" w:cs="DFKai-SB" w:hint="eastAsia"/>
          <w:iCs/>
          <w:sz w:val="24"/>
          <w:szCs w:val="24"/>
          <w:rtl/>
        </w:rPr>
        <w:t>）（</w:t>
      </w:r>
      <w:r w:rsidRPr="004B11F2">
        <w:rPr>
          <w:rFonts w:ascii="DFKai-SB" w:eastAsia="DFKai-SB" w:hAnsi="DFKai-SB" w:cs="DFKai-SB" w:hint="eastAsia"/>
          <w:sz w:val="24"/>
          <w:szCs w:val="24"/>
          <w:rtl/>
        </w:rPr>
        <w:t>沙特，麦地那：法赫德国王古兰经印刷厂，没有出版日期）。</w:t>
      </w:r>
      <w:r w:rsidRPr="004B11F2">
        <w:rPr>
          <w:rFonts w:ascii="DFKai-SB" w:eastAsia="DFKai-SB" w:hAnsi="DFKai-SB" w:hint="eastAsia"/>
          <w:sz w:val="24"/>
          <w:szCs w:val="24"/>
          <w:lang w:eastAsia="zh-CN"/>
        </w:rPr>
        <w:t>这个版本也由其它出版社出版过，在互联网上也容易找到。</w:t>
      </w:r>
      <w:r w:rsidRPr="004B11F2">
        <w:rPr>
          <w:rFonts w:ascii="DFKai-SB" w:eastAsia="DFKai-SB" w:hAnsi="DFKai-SB"/>
          <w:sz w:val="24"/>
          <w:szCs w:val="24"/>
          <w:lang w:eastAsia="zh-CN"/>
        </w:rPr>
        <w:t xml:space="preserve"> </w:t>
      </w:r>
    </w:p>
  </w:footnote>
  <w:footnote w:id="10">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Saheeh International</w:t>
      </w:r>
      <w:r w:rsidRPr="004B11F2">
        <w:rPr>
          <w:rFonts w:ascii="DFKai-SB" w:eastAsia="DFKai-SB" w:hAnsi="DFKai-SB" w:hint="eastAsia"/>
        </w:rPr>
        <w:t>翻译《古兰经：阿语与英语意译》（伦敦：阿卜杜拉尕希姆出版社，1997）。</w:t>
      </w:r>
    </w:p>
  </w:footnote>
  <w:footnote w:id="11">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Muhammad Muhsin Khan 翻译《布哈里圣训实录》（沙特阿拉伯，利雅得：达鲁萨兰姆出版和发行社，1997年）。可通过互联网上很多资源获得。</w:t>
      </w:r>
    </w:p>
  </w:footnote>
  <w:footnote w:id="12">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Abdul Hamid Siddiqi 翻译，《穆斯林圣训实录》（巴基斯坦，拉合尔市：穆罕默德-阿什拉夫出版商和发行商），流传甚广。</w:t>
      </w:r>
    </w:p>
  </w:footnote>
  <w:footnote w:id="13">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hint="eastAsia"/>
          <w:iCs/>
        </w:rPr>
        <w:t xml:space="preserve"> 在本引言中提到的都是一般性著作，本文中将参考更多的专著。应该注意，作者也得益于其两部早期作品，即《他来教你宗教》（</w:t>
      </w:r>
      <w:r w:rsidRPr="004B11F2">
        <w:rPr>
          <w:rFonts w:ascii="DFKai-SB" w:eastAsia="DFKai-SB" w:hAnsi="DFKai-SB"/>
          <w:iCs/>
        </w:rPr>
        <w:t>He Came to Teach You Your Religion</w:t>
      </w:r>
      <w:r w:rsidRPr="004B11F2">
        <w:rPr>
          <w:rFonts w:ascii="DFKai-SB" w:eastAsia="DFKai-SB" w:hAnsi="DFKai-SB" w:hint="eastAsia"/>
          <w:iCs/>
        </w:rPr>
        <w:t>）和《灵魂的净化》（</w:t>
      </w:r>
      <w:r w:rsidRPr="004B11F2">
        <w:rPr>
          <w:rFonts w:ascii="DFKai-SB" w:eastAsia="DFKai-SB" w:hAnsi="DFKai-SB"/>
          <w:iCs/>
        </w:rPr>
        <w:t>Purification of the Soul</w:t>
      </w:r>
      <w:r w:rsidRPr="004B11F2">
        <w:rPr>
          <w:rFonts w:ascii="DFKai-SB" w:eastAsia="DFKai-SB" w:hAnsi="DFKai-SB" w:hint="eastAsia"/>
          <w:iCs/>
        </w:rPr>
        <w:t>）。</w:t>
      </w:r>
    </w:p>
  </w:footnote>
  <w:footnote w:id="14">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ibn Abi al-Izz著《塔哈维信仰学注》（</w:t>
      </w:r>
      <w:r w:rsidRPr="004B11F2">
        <w:rPr>
          <w:rFonts w:ascii="DFKai-SB" w:eastAsia="DFKai-SB" w:hAnsi="DFKai-SB"/>
          <w:iCs/>
        </w:rPr>
        <w:t>Commentary on the Creed of at-Tahawi</w:t>
      </w:r>
      <w:r w:rsidRPr="004B11F2">
        <w:rPr>
          <w:rFonts w:ascii="DFKai-SB" w:eastAsia="DFKai-SB" w:hAnsi="DFKai-SB" w:hint="eastAsia"/>
        </w:rPr>
        <w:t>），穆罕默德 阿卜杜勒-哈克 艾沙诶（</w:t>
      </w:r>
      <w:r w:rsidRPr="004B11F2">
        <w:rPr>
          <w:rFonts w:ascii="DFKai-SB" w:eastAsia="DFKai-SB" w:hAnsi="DFKai-SB"/>
        </w:rPr>
        <w:t>Muhammad Abdul-Haqq Ansari</w:t>
      </w:r>
      <w:r w:rsidRPr="004B11F2">
        <w:rPr>
          <w:rFonts w:ascii="DFKai-SB" w:eastAsia="DFKai-SB" w:hAnsi="DFKai-SB" w:hint="eastAsia"/>
        </w:rPr>
        <w:t>）翻译，利雅得高等教育部出版，2000年）</w:t>
      </w:r>
    </w:p>
  </w:footnote>
  <w:footnote w:id="15">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这些是涉及到伊斯兰信仰基础的10本系列书的部分内容，由沙特利雅得国际伊斯兰出版社出版。</w:t>
      </w:r>
    </w:p>
  </w:footnote>
  <w:footnote w:id="16">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比拉</w:t>
      </w:r>
      <w:r w:rsidRPr="004B11F2">
        <w:rPr>
          <w:rFonts w:ascii="DFKai-SB" w:eastAsia="DFKai-SB" w:hAnsi="DFKai-SB" w:hint="eastAsia"/>
          <w:sz w:val="24"/>
          <w:szCs w:val="24"/>
        </w:rPr>
        <w:t>-</w:t>
      </w:r>
      <w:r w:rsidRPr="004B11F2">
        <w:rPr>
          <w:rFonts w:ascii="DFKai-SB" w:eastAsia="DFKai-SB" w:hAnsi="DFKai-SB" w:cs="DFKai-SB" w:hint="eastAsia"/>
          <w:sz w:val="24"/>
          <w:szCs w:val="24"/>
          <w:rtl/>
        </w:rPr>
        <w:t>菲利普斯（</w:t>
      </w:r>
      <w:r w:rsidRPr="004B11F2">
        <w:rPr>
          <w:rFonts w:ascii="DFKai-SB" w:eastAsia="DFKai-SB" w:hAnsi="DFKai-SB"/>
          <w:sz w:val="24"/>
          <w:szCs w:val="24"/>
        </w:rPr>
        <w:t>Bilal Philips</w:t>
      </w:r>
      <w:r w:rsidRPr="004B11F2">
        <w:rPr>
          <w:rFonts w:ascii="DFKai-SB" w:eastAsia="DFKai-SB" w:hAnsi="DFKai-SB" w:cs="DFKai-SB" w:hint="eastAsia"/>
          <w:sz w:val="24"/>
          <w:szCs w:val="24"/>
          <w:rtl/>
        </w:rPr>
        <w:t>）著《陶黑德基础》（伊斯兰一神论）（英国，伯明翰</w:t>
      </w:r>
      <w:r w:rsidRPr="004B11F2">
        <w:rPr>
          <w:rFonts w:ascii="DFKai-SB" w:eastAsia="DFKai-SB" w:hAnsi="DFKai-SB"/>
          <w:sz w:val="24"/>
          <w:szCs w:val="24"/>
        </w:rPr>
        <w:t>Al-Hidaayah</w:t>
      </w:r>
      <w:r w:rsidRPr="004B11F2">
        <w:rPr>
          <w:rFonts w:ascii="DFKai-SB" w:eastAsia="DFKai-SB" w:hAnsi="DFKai-SB" w:cs="DFKai-SB" w:hint="eastAsia"/>
          <w:sz w:val="24"/>
          <w:szCs w:val="24"/>
          <w:rtl/>
        </w:rPr>
        <w:t>出版社，没有出版日期）。</w:t>
      </w:r>
    </w:p>
  </w:footnote>
  <w:footnote w:id="17">
    <w:p w:rsidR="006C16E7" w:rsidRPr="004B11F2" w:rsidRDefault="006C16E7" w:rsidP="004B11F2">
      <w:pPr>
        <w:pStyle w:val="FootnoteText"/>
        <w:bidi w:val="0"/>
        <w:spacing w:line="260" w:lineRule="exact"/>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lang w:eastAsia="zh-CN"/>
        </w:rPr>
        <w:t xml:space="preserve"> 由</w:t>
      </w:r>
      <w:r w:rsidRPr="004B11F2">
        <w:rPr>
          <w:rFonts w:ascii="DFKai-SB" w:eastAsia="DFKai-SB" w:hAnsi="DFKai-SB"/>
          <w:sz w:val="24"/>
          <w:szCs w:val="24"/>
          <w:lang w:eastAsia="zh-CN"/>
        </w:rPr>
        <w:t>Hasan Shoucair</w:t>
      </w:r>
      <w:r w:rsidRPr="004B11F2">
        <w:rPr>
          <w:rFonts w:ascii="DFKai-SB" w:eastAsia="DFKai-SB" w:hAnsi="DFKai-SB" w:hint="eastAsia"/>
          <w:sz w:val="24"/>
          <w:szCs w:val="24"/>
          <w:lang w:eastAsia="zh-CN"/>
        </w:rPr>
        <w:t>翻译，</w:t>
      </w:r>
      <w:r w:rsidRPr="004B11F2">
        <w:rPr>
          <w:rFonts w:ascii="DFKai-SB" w:eastAsia="DFKai-SB" w:hAnsi="DFKai-SB"/>
          <w:sz w:val="24"/>
          <w:szCs w:val="24"/>
          <w:lang w:eastAsia="zh-CN"/>
        </w:rPr>
        <w:t>Rohi Baalbaki</w:t>
      </w:r>
      <w:r w:rsidRPr="004B11F2">
        <w:rPr>
          <w:rFonts w:ascii="DFKai-SB" w:eastAsia="DFKai-SB" w:hAnsi="DFKai-SB" w:hint="eastAsia"/>
          <w:sz w:val="24"/>
          <w:szCs w:val="24"/>
          <w:lang w:eastAsia="zh-CN"/>
        </w:rPr>
        <w:t>校正。尽管这是介绍伊斯兰的好资料，很遗憾没有出版信息。</w:t>
      </w:r>
    </w:p>
  </w:footnote>
  <w:footnote w:id="18">
    <w:p w:rsidR="006C16E7" w:rsidRPr="004B11F2" w:rsidRDefault="006C16E7" w:rsidP="004B11F2">
      <w:pPr>
        <w:pStyle w:val="Default"/>
        <w:spacing w:line="260" w:lineRule="exact"/>
        <w:jc w:val="both"/>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他通过展示古兰经得出该结论，古兰经本质上：（1）讨论安拉的尊名、属性和行为，这是了解信仰安拉必备的基础知识；（2）召唤人们只崇拜安拉，不举伴他，不崇拜偶像，这涉及到从信仰安拉展开的行为；（3）命令，禁止和需要顺从安拉，这是信仰安拉安拉的权利和责任；（4）论述安拉如何奖励那些正确信仰他的人，如何在今世对待他们，如何在后世奖励他们；这些都是对正确信仰安拉的奖励；（5）讨论那些举伴安拉者，安拉在今世或后世惩罚他们，这是安拉对那些放弃正确信仰安拉并不实践信仰的人们的公正的审判。见 Ibn Abi al-Izz 著《塔哈维信仰学注》，第13页。</w:t>
      </w:r>
    </w:p>
  </w:footnote>
  <w:footnote w:id="19">
    <w:p w:rsidR="006C16E7" w:rsidRPr="004B11F2" w:rsidRDefault="006C16E7" w:rsidP="004B11F2">
      <w:pPr>
        <w:pStyle w:val="FootnoteText"/>
        <w:bidi w:val="0"/>
        <w:spacing w:line="260" w:lineRule="exact"/>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lang w:eastAsia="zh-CN"/>
        </w:rPr>
        <w:t xml:space="preserve"> </w:t>
      </w:r>
      <w:r w:rsidRPr="004B11F2">
        <w:rPr>
          <w:rFonts w:ascii="DFKai-SB" w:eastAsia="DFKai-SB" w:hAnsi="DFKai-SB" w:hint="eastAsia"/>
          <w:sz w:val="24"/>
          <w:szCs w:val="24"/>
          <w:lang w:eastAsia="zh-CN"/>
        </w:rPr>
        <w:t>这点将在后文详细论述。</w:t>
      </w:r>
    </w:p>
  </w:footnote>
  <w:footnote w:id="20">
    <w:p w:rsidR="006C16E7" w:rsidRPr="004B11F2" w:rsidRDefault="006C16E7" w:rsidP="004B11F2">
      <w:pPr>
        <w:pStyle w:val="FootnoteText"/>
        <w:bidi w:val="0"/>
        <w:spacing w:line="260" w:lineRule="exact"/>
        <w:jc w:val="both"/>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lang w:eastAsia="zh-CN"/>
        </w:rPr>
        <w:t xml:space="preserve"> </w:t>
      </w:r>
      <w:r w:rsidRPr="004B11F2">
        <w:rPr>
          <w:rStyle w:val="longtext"/>
          <w:rFonts w:ascii="DFKai-SB" w:eastAsia="DFKai-SB" w:hAnsi="DFKai-SB" w:cs="Arial"/>
          <w:color w:val="222222"/>
          <w:sz w:val="24"/>
          <w:szCs w:val="24"/>
          <w:lang w:eastAsia="zh-CN"/>
        </w:rPr>
        <w:t>正如</w:t>
      </w:r>
      <w:r w:rsidRPr="004B11F2">
        <w:rPr>
          <w:rStyle w:val="longtext"/>
          <w:rFonts w:ascii="DFKai-SB" w:eastAsia="DFKai-SB" w:hAnsi="DFKai-SB" w:cs="Arial" w:hint="eastAsia"/>
          <w:color w:val="222222"/>
          <w:sz w:val="24"/>
          <w:szCs w:val="24"/>
          <w:lang w:eastAsia="zh-CN"/>
        </w:rPr>
        <w:t>通常情形</w:t>
      </w:r>
      <w:r w:rsidRPr="004B11F2">
        <w:rPr>
          <w:rStyle w:val="longtext"/>
          <w:rFonts w:ascii="DFKai-SB" w:eastAsia="DFKai-SB" w:hAnsi="DFKai-SB" w:cs="Arial"/>
          <w:color w:val="222222"/>
          <w:sz w:val="24"/>
          <w:szCs w:val="24"/>
          <w:lang w:eastAsia="zh-CN"/>
        </w:rPr>
        <w:t>，</w:t>
      </w:r>
      <w:r w:rsidRPr="004B11F2">
        <w:rPr>
          <w:rStyle w:val="longtext"/>
          <w:rFonts w:ascii="DFKai-SB" w:eastAsia="DFKai-SB" w:hAnsi="DFKai-SB" w:cs="Arial" w:hint="eastAsia"/>
          <w:color w:val="222222"/>
          <w:sz w:val="24"/>
          <w:szCs w:val="24"/>
          <w:lang w:eastAsia="zh-CN"/>
        </w:rPr>
        <w:t>因地域的特殊环境而滋生的区域性</w:t>
      </w:r>
      <w:r w:rsidRPr="004B11F2">
        <w:rPr>
          <w:rStyle w:val="longtext"/>
          <w:rFonts w:ascii="DFKai-SB" w:eastAsia="DFKai-SB" w:hAnsi="DFKai-SB" w:cs="Arial"/>
          <w:color w:val="222222"/>
          <w:sz w:val="24"/>
          <w:szCs w:val="24"/>
          <w:lang w:eastAsia="zh-CN"/>
        </w:rPr>
        <w:t>意识形态或哲学，</w:t>
      </w:r>
      <w:r w:rsidRPr="004B11F2">
        <w:rPr>
          <w:rStyle w:val="longtext"/>
          <w:rFonts w:ascii="DFKai-SB" w:eastAsia="DFKai-SB" w:hAnsi="DFKai-SB" w:cs="Arial" w:hint="eastAsia"/>
          <w:color w:val="222222"/>
          <w:sz w:val="24"/>
          <w:szCs w:val="24"/>
          <w:lang w:eastAsia="zh-CN"/>
        </w:rPr>
        <w:t>随后会</w:t>
      </w:r>
      <w:r w:rsidRPr="004B11F2">
        <w:rPr>
          <w:rStyle w:val="longtext"/>
          <w:rFonts w:ascii="DFKai-SB" w:eastAsia="DFKai-SB" w:hAnsi="DFKai-SB" w:cs="Arial"/>
          <w:color w:val="222222"/>
          <w:sz w:val="24"/>
          <w:szCs w:val="24"/>
          <w:lang w:eastAsia="zh-CN"/>
        </w:rPr>
        <w:t>发展成普遍的意识形态。例如，科学事实和教会教义之间的裂痕是在基督教</w:t>
      </w:r>
      <w:r w:rsidRPr="004B11F2">
        <w:rPr>
          <w:rStyle w:val="longtext"/>
          <w:rFonts w:ascii="DFKai-SB" w:eastAsia="DFKai-SB" w:hAnsi="DFKai-SB" w:cs="Arial" w:hint="eastAsia"/>
          <w:color w:val="222222"/>
          <w:sz w:val="24"/>
          <w:szCs w:val="24"/>
          <w:lang w:eastAsia="zh-CN"/>
        </w:rPr>
        <w:t>中</w:t>
      </w:r>
      <w:r w:rsidRPr="004B11F2">
        <w:rPr>
          <w:rStyle w:val="longtext"/>
          <w:rFonts w:ascii="DFKai-SB" w:eastAsia="DFKai-SB" w:hAnsi="DFKai-SB" w:cs="Arial"/>
          <w:color w:val="222222"/>
          <w:sz w:val="24"/>
          <w:szCs w:val="24"/>
          <w:lang w:eastAsia="zh-CN"/>
        </w:rPr>
        <w:t>盛行的东西，从来</w:t>
      </w:r>
      <w:r w:rsidRPr="004B11F2">
        <w:rPr>
          <w:rStyle w:val="longtext"/>
          <w:rFonts w:ascii="DFKai-SB" w:eastAsia="DFKai-SB" w:hAnsi="DFKai-SB" w:cs="Arial" w:hint="eastAsia"/>
          <w:color w:val="222222"/>
          <w:sz w:val="24"/>
          <w:szCs w:val="24"/>
          <w:lang w:eastAsia="zh-CN"/>
        </w:rPr>
        <w:t>都</w:t>
      </w:r>
      <w:r w:rsidRPr="004B11F2">
        <w:rPr>
          <w:rStyle w:val="longtext"/>
          <w:rFonts w:ascii="DFKai-SB" w:eastAsia="DFKai-SB" w:hAnsi="DFKai-SB" w:cs="Arial"/>
          <w:color w:val="222222"/>
          <w:sz w:val="24"/>
          <w:szCs w:val="24"/>
          <w:lang w:eastAsia="zh-CN"/>
        </w:rPr>
        <w:t>不是</w:t>
      </w:r>
      <w:r w:rsidRPr="004B11F2">
        <w:rPr>
          <w:rStyle w:val="longtext"/>
          <w:rFonts w:ascii="DFKai-SB" w:eastAsia="DFKai-SB" w:hAnsi="DFKai-SB" w:cs="Arial" w:hint="eastAsia"/>
          <w:color w:val="222222"/>
          <w:sz w:val="24"/>
          <w:szCs w:val="24"/>
          <w:lang w:eastAsia="zh-CN"/>
        </w:rPr>
        <w:t>伊斯兰领域内的</w:t>
      </w:r>
      <w:r w:rsidRPr="004B11F2">
        <w:rPr>
          <w:rStyle w:val="longtext"/>
          <w:rFonts w:ascii="DFKai-SB" w:eastAsia="DFKai-SB" w:hAnsi="DFKai-SB" w:cs="Arial"/>
          <w:color w:val="222222"/>
          <w:sz w:val="24"/>
          <w:szCs w:val="24"/>
          <w:lang w:eastAsia="zh-CN"/>
        </w:rPr>
        <w:t>问题。因此，那些支持这些哲学家对神的启示态度的</w:t>
      </w:r>
      <w:r w:rsidRPr="004B11F2">
        <w:rPr>
          <w:rStyle w:val="longtext"/>
          <w:rFonts w:ascii="DFKai-SB" w:eastAsia="DFKai-SB" w:hAnsi="DFKai-SB" w:cs="Arial" w:hint="eastAsia"/>
          <w:color w:val="222222"/>
          <w:sz w:val="24"/>
          <w:szCs w:val="24"/>
          <w:lang w:eastAsia="zh-CN"/>
        </w:rPr>
        <w:t>论据，</w:t>
      </w:r>
      <w:r w:rsidRPr="004B11F2">
        <w:rPr>
          <w:rStyle w:val="longtext"/>
          <w:rFonts w:ascii="DFKai-SB" w:eastAsia="DFKai-SB" w:hAnsi="DFKai-SB" w:cs="Arial"/>
          <w:color w:val="222222"/>
          <w:sz w:val="24"/>
          <w:szCs w:val="24"/>
          <w:lang w:eastAsia="zh-CN"/>
        </w:rPr>
        <w:t>完全限</w:t>
      </w:r>
      <w:r w:rsidRPr="004B11F2">
        <w:rPr>
          <w:rStyle w:val="longtext"/>
          <w:rFonts w:ascii="DFKai-SB" w:eastAsia="DFKai-SB" w:hAnsi="DFKai-SB" w:cs="Arial" w:hint="eastAsia"/>
          <w:color w:val="222222"/>
          <w:sz w:val="24"/>
          <w:szCs w:val="24"/>
          <w:lang w:eastAsia="zh-CN"/>
        </w:rPr>
        <w:t>于</w:t>
      </w:r>
      <w:r w:rsidRPr="004B11F2">
        <w:rPr>
          <w:rStyle w:val="longtext"/>
          <w:rFonts w:ascii="DFKai-SB" w:eastAsia="DFKai-SB" w:hAnsi="DFKai-SB" w:cs="Arial"/>
          <w:color w:val="222222"/>
          <w:sz w:val="24"/>
          <w:szCs w:val="24"/>
          <w:lang w:eastAsia="zh-CN"/>
        </w:rPr>
        <w:t>他们熟悉的圣经。</w:t>
      </w:r>
      <w:r w:rsidRPr="004B11F2">
        <w:rPr>
          <w:rStyle w:val="longtext"/>
          <w:rFonts w:ascii="DFKai-SB" w:eastAsia="DFKai-SB" w:hAnsi="DFKai-SB" w:cs="Arial" w:hint="eastAsia"/>
          <w:color w:val="222222"/>
          <w:sz w:val="24"/>
          <w:szCs w:val="24"/>
          <w:lang w:eastAsia="zh-CN"/>
        </w:rPr>
        <w:t>一旦</w:t>
      </w:r>
      <w:r w:rsidRPr="004B11F2">
        <w:rPr>
          <w:rStyle w:val="longtext"/>
          <w:rFonts w:ascii="DFKai-SB" w:eastAsia="DFKai-SB" w:hAnsi="DFKai-SB" w:cs="Arial"/>
          <w:color w:val="222222"/>
          <w:sz w:val="24"/>
          <w:szCs w:val="24"/>
          <w:lang w:eastAsia="zh-CN"/>
        </w:rPr>
        <w:t>启示，如</w:t>
      </w:r>
      <w:r w:rsidRPr="004B11F2">
        <w:rPr>
          <w:rStyle w:val="longtext"/>
          <w:rFonts w:ascii="DFKai-SB" w:eastAsia="DFKai-SB" w:hAnsi="DFKai-SB" w:cs="Arial" w:hint="eastAsia"/>
          <w:color w:val="222222"/>
          <w:sz w:val="24"/>
          <w:szCs w:val="24"/>
          <w:lang w:eastAsia="zh-CN"/>
        </w:rPr>
        <w:t>《</w:t>
      </w:r>
      <w:r w:rsidRPr="004B11F2">
        <w:rPr>
          <w:rStyle w:val="longtext"/>
          <w:rFonts w:ascii="DFKai-SB" w:eastAsia="DFKai-SB" w:hAnsi="DFKai-SB" w:cs="Arial"/>
          <w:color w:val="222222"/>
          <w:sz w:val="24"/>
          <w:szCs w:val="24"/>
          <w:lang w:eastAsia="zh-CN"/>
        </w:rPr>
        <w:t>古兰经</w:t>
      </w:r>
      <w:r w:rsidRPr="004B11F2">
        <w:rPr>
          <w:rStyle w:val="longtext"/>
          <w:rFonts w:ascii="DFKai-SB" w:eastAsia="DFKai-SB" w:hAnsi="DFKai-SB" w:cs="Arial" w:hint="eastAsia"/>
          <w:color w:val="222222"/>
          <w:sz w:val="24"/>
          <w:szCs w:val="24"/>
          <w:lang w:eastAsia="zh-CN"/>
        </w:rPr>
        <w:t>》</w:t>
      </w:r>
      <w:r w:rsidRPr="004B11F2">
        <w:rPr>
          <w:rStyle w:val="longtext"/>
          <w:rFonts w:ascii="DFKai-SB" w:eastAsia="DFKai-SB" w:hAnsi="DFKai-SB" w:cs="Arial"/>
          <w:color w:val="222222"/>
          <w:sz w:val="24"/>
          <w:szCs w:val="24"/>
          <w:lang w:eastAsia="zh-CN"/>
        </w:rPr>
        <w:t>，与</w:t>
      </w:r>
      <w:r w:rsidRPr="004B11F2">
        <w:rPr>
          <w:rStyle w:val="longtext"/>
          <w:rFonts w:ascii="DFKai-SB" w:eastAsia="DFKai-SB" w:hAnsi="DFKai-SB" w:cs="Arial" w:hint="eastAsia"/>
          <w:color w:val="222222"/>
          <w:sz w:val="24"/>
          <w:szCs w:val="24"/>
          <w:lang w:eastAsia="zh-CN"/>
        </w:rPr>
        <w:t>人</w:t>
      </w:r>
      <w:r w:rsidRPr="004B11F2">
        <w:rPr>
          <w:rStyle w:val="longtext"/>
          <w:rFonts w:ascii="DFKai-SB" w:eastAsia="DFKai-SB" w:hAnsi="DFKai-SB" w:cs="Arial"/>
          <w:color w:val="222222"/>
          <w:sz w:val="24"/>
          <w:szCs w:val="24"/>
          <w:lang w:eastAsia="zh-CN"/>
        </w:rPr>
        <w:t>周围物理世界</w:t>
      </w:r>
      <w:r w:rsidRPr="004B11F2">
        <w:rPr>
          <w:rStyle w:val="longtext"/>
          <w:rFonts w:ascii="DFKai-SB" w:eastAsia="DFKai-SB" w:hAnsi="DFKai-SB" w:cs="Arial" w:hint="eastAsia"/>
          <w:color w:val="222222"/>
          <w:sz w:val="24"/>
          <w:szCs w:val="24"/>
          <w:lang w:eastAsia="zh-CN"/>
        </w:rPr>
        <w:t>中</w:t>
      </w:r>
      <w:r w:rsidRPr="004B11F2">
        <w:rPr>
          <w:rStyle w:val="longtext"/>
          <w:rFonts w:ascii="DFKai-SB" w:eastAsia="DFKai-SB" w:hAnsi="DFKai-SB" w:cs="Arial"/>
          <w:color w:val="222222"/>
          <w:sz w:val="24"/>
          <w:szCs w:val="24"/>
          <w:lang w:eastAsia="zh-CN"/>
        </w:rPr>
        <w:t>的真正科学事实完全一致</w:t>
      </w:r>
      <w:r w:rsidRPr="004B11F2">
        <w:rPr>
          <w:rStyle w:val="longtext"/>
          <w:rFonts w:ascii="DFKai-SB" w:eastAsia="DFKai-SB" w:hAnsi="DFKai-SB" w:cs="Arial" w:hint="eastAsia"/>
          <w:color w:val="222222"/>
          <w:sz w:val="24"/>
          <w:szCs w:val="24"/>
          <w:lang w:eastAsia="zh-CN"/>
        </w:rPr>
        <w:t>时，</w:t>
      </w:r>
      <w:r w:rsidRPr="004B11F2">
        <w:rPr>
          <w:rStyle w:val="longtext"/>
          <w:rFonts w:ascii="DFKai-SB" w:eastAsia="DFKai-SB" w:hAnsi="DFKai-SB" w:cs="Arial"/>
          <w:color w:val="222222"/>
          <w:sz w:val="24"/>
          <w:szCs w:val="24"/>
          <w:lang w:eastAsia="zh-CN"/>
        </w:rPr>
        <w:t>他们的</w:t>
      </w:r>
      <w:r w:rsidRPr="004B11F2">
        <w:rPr>
          <w:rStyle w:val="longtext"/>
          <w:rFonts w:ascii="DFKai-SB" w:eastAsia="DFKai-SB" w:hAnsi="DFKai-SB" w:cs="Arial" w:hint="eastAsia"/>
          <w:color w:val="222222"/>
          <w:sz w:val="24"/>
          <w:szCs w:val="24"/>
          <w:lang w:eastAsia="zh-CN"/>
        </w:rPr>
        <w:t>论据就会</w:t>
      </w:r>
      <w:r w:rsidRPr="004B11F2">
        <w:rPr>
          <w:rStyle w:val="longtext"/>
          <w:rFonts w:ascii="DFKai-SB" w:eastAsia="DFKai-SB" w:hAnsi="DFKai-SB" w:cs="Arial"/>
          <w:color w:val="222222"/>
          <w:sz w:val="24"/>
          <w:szCs w:val="24"/>
          <w:lang w:eastAsia="zh-CN"/>
        </w:rPr>
        <w:t>瓦解。当然，</w:t>
      </w:r>
      <w:r w:rsidRPr="004B11F2">
        <w:rPr>
          <w:rStyle w:val="longtext"/>
          <w:rFonts w:ascii="DFKai-SB" w:eastAsia="DFKai-SB" w:hAnsi="DFKai-SB" w:cs="Arial" w:hint="eastAsia"/>
          <w:color w:val="222222"/>
          <w:sz w:val="24"/>
          <w:szCs w:val="24"/>
          <w:lang w:eastAsia="zh-CN"/>
        </w:rPr>
        <w:t>或许</w:t>
      </w:r>
      <w:r w:rsidRPr="004B11F2">
        <w:rPr>
          <w:rStyle w:val="longtext"/>
          <w:rFonts w:ascii="DFKai-SB" w:eastAsia="DFKai-SB" w:hAnsi="DFKai-SB" w:cs="Arial"/>
          <w:color w:val="222222"/>
          <w:sz w:val="24"/>
          <w:szCs w:val="24"/>
          <w:lang w:eastAsia="zh-CN"/>
        </w:rPr>
        <w:t>只有</w:t>
      </w:r>
      <w:r w:rsidRPr="004B11F2">
        <w:rPr>
          <w:rStyle w:val="longtext"/>
          <w:rFonts w:ascii="DFKai-SB" w:eastAsia="DFKai-SB" w:hAnsi="DFKai-SB" w:cs="Arial" w:hint="eastAsia"/>
          <w:color w:val="222222"/>
          <w:sz w:val="24"/>
          <w:szCs w:val="24"/>
          <w:lang w:eastAsia="zh-CN"/>
        </w:rPr>
        <w:t>主</w:t>
      </w:r>
      <w:r w:rsidRPr="004B11F2">
        <w:rPr>
          <w:rStyle w:val="longtext"/>
          <w:rFonts w:ascii="DFKai-SB" w:eastAsia="DFKai-SB" w:hAnsi="DFKai-SB" w:cs="Arial"/>
          <w:color w:val="222222"/>
          <w:sz w:val="24"/>
          <w:szCs w:val="24"/>
          <w:lang w:eastAsia="zh-CN"/>
        </w:rPr>
        <w:t>才知道这个，如果这些哲学家</w:t>
      </w:r>
      <w:r w:rsidRPr="004B11F2">
        <w:rPr>
          <w:rStyle w:val="longtext"/>
          <w:rFonts w:ascii="DFKai-SB" w:eastAsia="DFKai-SB" w:hAnsi="DFKai-SB" w:cs="Arial" w:hint="eastAsia"/>
          <w:color w:val="222222"/>
          <w:sz w:val="24"/>
          <w:szCs w:val="24"/>
          <w:lang w:eastAsia="zh-CN"/>
        </w:rPr>
        <w:t>完全</w:t>
      </w:r>
      <w:r w:rsidRPr="004B11F2">
        <w:rPr>
          <w:rStyle w:val="longtext"/>
          <w:rFonts w:ascii="DFKai-SB" w:eastAsia="DFKai-SB" w:hAnsi="DFKai-SB" w:cs="Arial"/>
          <w:color w:val="222222"/>
          <w:sz w:val="24"/>
          <w:szCs w:val="24"/>
          <w:lang w:eastAsia="zh-CN"/>
        </w:rPr>
        <w:t>暴露</w:t>
      </w:r>
      <w:r w:rsidRPr="004B11F2">
        <w:rPr>
          <w:rStyle w:val="longtext"/>
          <w:rFonts w:ascii="DFKai-SB" w:eastAsia="DFKai-SB" w:hAnsi="DFKai-SB" w:cs="Arial" w:hint="eastAsia"/>
          <w:color w:val="222222"/>
          <w:sz w:val="24"/>
          <w:szCs w:val="24"/>
          <w:lang w:eastAsia="zh-CN"/>
        </w:rPr>
        <w:t>于主的启示《</w:t>
      </w:r>
      <w:r w:rsidRPr="004B11F2">
        <w:rPr>
          <w:rStyle w:val="longtext"/>
          <w:rFonts w:ascii="DFKai-SB" w:eastAsia="DFKai-SB" w:hAnsi="DFKai-SB" w:cs="Arial"/>
          <w:color w:val="222222"/>
          <w:sz w:val="24"/>
          <w:szCs w:val="24"/>
          <w:lang w:eastAsia="zh-CN"/>
        </w:rPr>
        <w:t>古兰经</w:t>
      </w:r>
      <w:r w:rsidRPr="004B11F2">
        <w:rPr>
          <w:rStyle w:val="longtext"/>
          <w:rFonts w:ascii="DFKai-SB" w:eastAsia="DFKai-SB" w:hAnsi="DFKai-SB" w:cs="Arial" w:hint="eastAsia"/>
          <w:color w:val="222222"/>
          <w:sz w:val="24"/>
          <w:szCs w:val="24"/>
          <w:lang w:eastAsia="zh-CN"/>
        </w:rPr>
        <w:t>》</w:t>
      </w:r>
      <w:r w:rsidRPr="004B11F2">
        <w:rPr>
          <w:rStyle w:val="longtext"/>
          <w:rFonts w:ascii="DFKai-SB" w:eastAsia="DFKai-SB" w:hAnsi="DFKai-SB" w:cs="Arial"/>
          <w:color w:val="222222"/>
          <w:sz w:val="24"/>
          <w:szCs w:val="24"/>
          <w:lang w:eastAsia="zh-CN"/>
        </w:rPr>
        <w:t>而</w:t>
      </w:r>
      <w:r w:rsidRPr="004B11F2">
        <w:rPr>
          <w:rStyle w:val="longtext"/>
          <w:rFonts w:ascii="DFKai-SB" w:eastAsia="DFKai-SB" w:hAnsi="DFKai-SB" w:cs="Arial" w:hint="eastAsia"/>
          <w:color w:val="222222"/>
          <w:sz w:val="24"/>
          <w:szCs w:val="24"/>
          <w:lang w:eastAsia="zh-CN"/>
        </w:rPr>
        <w:t>非</w:t>
      </w:r>
      <w:r w:rsidRPr="004B11F2">
        <w:rPr>
          <w:rStyle w:val="longtext"/>
          <w:rFonts w:ascii="DFKai-SB" w:eastAsia="DFKai-SB" w:hAnsi="DFKai-SB" w:cs="Arial"/>
          <w:color w:val="222222"/>
          <w:sz w:val="24"/>
          <w:szCs w:val="24"/>
          <w:lang w:eastAsia="zh-CN"/>
        </w:rPr>
        <w:t>基督教</w:t>
      </w:r>
      <w:r w:rsidRPr="004B11F2">
        <w:rPr>
          <w:rStyle w:val="longtext"/>
          <w:rFonts w:ascii="DFKai-SB" w:eastAsia="DFKai-SB" w:hAnsi="DFKai-SB" w:cs="Arial" w:hint="eastAsia"/>
          <w:color w:val="222222"/>
          <w:sz w:val="24"/>
          <w:szCs w:val="24"/>
          <w:lang w:eastAsia="zh-CN"/>
        </w:rPr>
        <w:t>的圣经和教导中</w:t>
      </w:r>
      <w:r w:rsidRPr="004B11F2">
        <w:rPr>
          <w:rStyle w:val="longtext"/>
          <w:rFonts w:ascii="DFKai-SB" w:eastAsia="DFKai-SB" w:hAnsi="DFKai-SB" w:cs="Arial"/>
          <w:color w:val="222222"/>
          <w:sz w:val="24"/>
          <w:szCs w:val="24"/>
          <w:lang w:eastAsia="zh-CN"/>
        </w:rPr>
        <w:t>，他们可能得出</w:t>
      </w:r>
      <w:r w:rsidRPr="004B11F2">
        <w:rPr>
          <w:rStyle w:val="longtext"/>
          <w:rFonts w:ascii="DFKai-SB" w:eastAsia="DFKai-SB" w:hAnsi="DFKai-SB" w:cs="Arial" w:hint="eastAsia"/>
          <w:color w:val="222222"/>
          <w:sz w:val="24"/>
          <w:szCs w:val="24"/>
          <w:lang w:eastAsia="zh-CN"/>
        </w:rPr>
        <w:t>对主的</w:t>
      </w:r>
      <w:r w:rsidRPr="004B11F2">
        <w:rPr>
          <w:rStyle w:val="longtext"/>
          <w:rFonts w:ascii="DFKai-SB" w:eastAsia="DFKai-SB" w:hAnsi="DFKai-SB" w:cs="Arial"/>
          <w:color w:val="222222"/>
          <w:sz w:val="24"/>
          <w:szCs w:val="24"/>
          <w:lang w:eastAsia="zh-CN"/>
        </w:rPr>
        <w:t>启示</w:t>
      </w:r>
      <w:r w:rsidRPr="004B11F2">
        <w:rPr>
          <w:rStyle w:val="longtext"/>
          <w:rFonts w:ascii="DFKai-SB" w:eastAsia="DFKai-SB" w:hAnsi="DFKai-SB" w:cs="Arial" w:hint="eastAsia"/>
          <w:color w:val="222222"/>
          <w:sz w:val="24"/>
          <w:szCs w:val="24"/>
          <w:lang w:eastAsia="zh-CN"/>
        </w:rPr>
        <w:t>完全</w:t>
      </w:r>
      <w:r w:rsidRPr="004B11F2">
        <w:rPr>
          <w:rStyle w:val="longtext"/>
          <w:rFonts w:ascii="DFKai-SB" w:eastAsia="DFKai-SB" w:hAnsi="DFKai-SB" w:cs="Arial"/>
          <w:color w:val="222222"/>
          <w:sz w:val="24"/>
          <w:szCs w:val="24"/>
          <w:lang w:eastAsia="zh-CN"/>
        </w:rPr>
        <w:t>不同的结论</w:t>
      </w:r>
      <w:r w:rsidRPr="004B11F2">
        <w:rPr>
          <w:rStyle w:val="longtext"/>
          <w:rFonts w:ascii="DFKai-SB" w:eastAsia="DFKai-SB" w:hAnsi="DFKai-SB" w:cs="Arial" w:hint="eastAsia"/>
          <w:color w:val="222222"/>
          <w:sz w:val="24"/>
          <w:szCs w:val="24"/>
          <w:lang w:eastAsia="zh-CN"/>
        </w:rPr>
        <w:t>。</w:t>
      </w:r>
    </w:p>
  </w:footnote>
  <w:footnote w:id="21">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由布哈里和穆斯林辑录。</w:t>
      </w:r>
    </w:p>
  </w:footnote>
  <w:footnote w:id="22">
    <w:p w:rsidR="006C16E7" w:rsidRPr="004B11F2" w:rsidRDefault="006C16E7" w:rsidP="004B11F2">
      <w:pPr>
        <w:pStyle w:val="Default"/>
        <w:spacing w:line="260" w:lineRule="exact"/>
        <w:jc w:val="both"/>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贝都因阿拉伯人的经典谚语是，“骆驼粪便指示骆驼存在，而脚印表明有人经过。”据说，有些质疑造物主的人来找早期伊斯兰学者Abu Hanifah探讨造物主的唯一性。他对他们说：“在我们讨论这个问题之前，请告诉我你们如何认为在幼发拉底河有条船，载满了食物和其他货物，在没有人掌舵和控制情形下，能返航、抛锚和自动卸货吗？”他们说：那是不可能的;它永远不会发生。”于是，他对他们说：如果这条船不能，如此巨大的宇宙世界怎么能自主运转呢？”</w:t>
      </w:r>
      <w:r w:rsidRPr="004B11F2">
        <w:rPr>
          <w:rFonts w:ascii="DFKai-SB" w:eastAsia="DFKai-SB" w:hAnsi="DFKai-SB" w:hint="eastAsia"/>
        </w:rPr>
        <w:t>这个故事是别人叙述的，引自于《塔哈维信仰学注》第9页。Umar al-Ashqar提供了另一个例子：“几年前，在茹币（</w:t>
      </w:r>
      <w:r w:rsidRPr="004B11F2">
        <w:rPr>
          <w:rFonts w:ascii="DFKai-SB" w:eastAsia="DFKai-SB" w:hAnsi="DFKai-SB"/>
        </w:rPr>
        <w:t>Rub’ al-Khaali</w:t>
      </w:r>
      <w:r w:rsidRPr="004B11F2">
        <w:rPr>
          <w:rFonts w:ascii="DFKai-SB" w:eastAsia="DFKai-SB" w:hAnsi="DFKai-SB" w:hint="eastAsia"/>
        </w:rPr>
        <w:t>）的沙漠的沙子被暴风吹走，露出了一座曾经被毁灭而被沙子覆盖了的城市。科学家们审视该城市的遗物以确定其建成时期。考古人员或其他人认为这座城市不可能由风、雨、热和冷等自然形成的，也非人类活动的结果。如果有人这么建议，人们会认为他是疯子，并会同情他。” Umar al-Ashqar著《根据古兰经和圣训信仰安拉》（利雅得：国际伊斯兰出版社，2000年），第125 页。</w:t>
      </w:r>
    </w:p>
  </w:footnote>
  <w:footnote w:id="23">
    <w:p w:rsidR="006C16E7" w:rsidRPr="004B11F2" w:rsidRDefault="006C16E7" w:rsidP="004B11F2">
      <w:pPr>
        <w:pStyle w:val="FootnoteText"/>
        <w:bidi w:val="0"/>
        <w:spacing w:line="260" w:lineRule="exact"/>
        <w:jc w:val="both"/>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lang w:eastAsia="zh-CN"/>
        </w:rPr>
        <w:t xml:space="preserve"> 在当代，称之为“恶人”，“邪恶”或“魔鬼”资源等在政治上是不正确的。然而，终究，这个结论将是无法避免的，因这些势力总在企图带人抛弃正确和真实的信仰，而转向其他信仰。</w:t>
      </w:r>
    </w:p>
  </w:footnote>
  <w:footnote w:id="24">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1993-2003年，微软公司版权所有。</w:t>
      </w:r>
    </w:p>
  </w:footnote>
  <w:footnote w:id="25">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1</w:t>
      </w:r>
      <w:r w:rsidRPr="004B11F2">
        <w:rPr>
          <w:rFonts w:ascii="DFKai-SB" w:eastAsia="DFKai-SB" w:hAnsi="DFKai-SB"/>
        </w:rPr>
        <w:t>993-2003</w:t>
      </w:r>
      <w:r w:rsidRPr="004B11F2">
        <w:rPr>
          <w:rFonts w:ascii="DFKai-SB" w:eastAsia="DFKai-SB" w:hAnsi="DFKai-SB" w:hint="eastAsia"/>
        </w:rPr>
        <w:t>年，微软公司版权所有。</w:t>
      </w:r>
    </w:p>
  </w:footnote>
  <w:footnote w:id="26">
    <w:p w:rsidR="006C16E7" w:rsidRPr="004B11F2" w:rsidRDefault="006C16E7" w:rsidP="004B11F2">
      <w:pPr>
        <w:pStyle w:val="FootnoteText"/>
        <w:bidi w:val="0"/>
        <w:spacing w:line="260" w:lineRule="exact"/>
        <w:jc w:val="both"/>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sz w:val="24"/>
          <w:szCs w:val="24"/>
          <w:lang w:eastAsia="zh-CN"/>
        </w:rPr>
        <w:t xml:space="preserve"> </w:t>
      </w:r>
      <w:r w:rsidRPr="004B11F2">
        <w:rPr>
          <w:rFonts w:ascii="DFKai-SB" w:eastAsia="DFKai-SB" w:hAnsi="DFKai-SB" w:hint="eastAsia"/>
          <w:sz w:val="24"/>
          <w:szCs w:val="24"/>
          <w:lang w:eastAsia="zh-CN"/>
        </w:rPr>
        <w:t>请注意，即使很多年前的宇宙大爆炸有证据，作为造物主在形成宇宙过程中的可能行为，这一步未必与伊斯兰信仰矛盾。造物主创造这个宇宙各部分的确切方式和一切步骤，是人类未知的，人类至多只能提出相关学说。</w:t>
      </w:r>
    </w:p>
  </w:footnote>
  <w:footnote w:id="27">
    <w:p w:rsidR="006C16E7" w:rsidRPr="004B11F2" w:rsidRDefault="006C16E7" w:rsidP="004B11F2">
      <w:pPr>
        <w:pStyle w:val="Default"/>
        <w:tabs>
          <w:tab w:val="left" w:pos="4300"/>
        </w:tabs>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bookmarkStart w:id="22" w:name="OLE_LINK48"/>
      <w:r w:rsidRPr="004B11F2">
        <w:rPr>
          <w:rFonts w:ascii="DFKai-SB" w:eastAsia="DFKai-SB" w:hAnsi="DFKai-SB" w:hint="eastAsia"/>
        </w:rPr>
        <w:t xml:space="preserve">引自 </w:t>
      </w:r>
      <w:r w:rsidRPr="004B11F2">
        <w:rPr>
          <w:rFonts w:ascii="DFKai-SB" w:eastAsia="DFKai-SB" w:hAnsi="DFKai-SB"/>
        </w:rPr>
        <w:t>al-Ashqar</w:t>
      </w:r>
      <w:r w:rsidRPr="004B11F2">
        <w:rPr>
          <w:rFonts w:ascii="DFKai-SB" w:eastAsia="DFKai-SB" w:hAnsi="DFKai-SB" w:hint="eastAsia"/>
        </w:rPr>
        <w:t>著《信仰安拉》，第131页</w:t>
      </w:r>
      <w:bookmarkEnd w:id="22"/>
      <w:r w:rsidRPr="004B11F2">
        <w:rPr>
          <w:rFonts w:ascii="DFKai-SB" w:eastAsia="DFKai-SB" w:hAnsi="DFKai-SB" w:hint="eastAsia"/>
        </w:rPr>
        <w:t>。</w:t>
      </w:r>
      <w:r w:rsidRPr="004B11F2">
        <w:rPr>
          <w:rFonts w:ascii="DFKai-SB" w:eastAsia="DFKai-SB" w:hAnsi="DFKai-SB"/>
        </w:rPr>
        <w:tab/>
      </w:r>
    </w:p>
  </w:footnote>
  <w:footnote w:id="28">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sz w:val="24"/>
          <w:szCs w:val="24"/>
        </w:rPr>
        <w:t xml:space="preserve"> </w:t>
      </w:r>
      <w:r w:rsidRPr="004B11F2">
        <w:rPr>
          <w:rFonts w:ascii="DFKai-SB" w:eastAsia="DFKai-SB" w:hAnsi="DFKai-SB" w:cs="DFKai-SB" w:hint="eastAsia"/>
          <w:sz w:val="24"/>
          <w:szCs w:val="24"/>
          <w:rtl/>
        </w:rPr>
        <w:t>引自</w:t>
      </w:r>
      <w:r w:rsidRPr="004B11F2">
        <w:rPr>
          <w:rFonts w:ascii="DFKai-SB" w:eastAsia="DFKai-SB" w:hAnsi="DFKai-SB" w:hint="eastAsia"/>
          <w:sz w:val="24"/>
          <w:szCs w:val="24"/>
        </w:rPr>
        <w:t xml:space="preserve"> </w:t>
      </w:r>
      <w:r w:rsidRPr="004B11F2">
        <w:rPr>
          <w:rFonts w:ascii="DFKai-SB" w:eastAsia="DFKai-SB" w:hAnsi="DFKai-SB"/>
          <w:sz w:val="24"/>
          <w:szCs w:val="24"/>
        </w:rPr>
        <w:t>al-Ashqar</w:t>
      </w:r>
      <w:r w:rsidRPr="004B11F2">
        <w:rPr>
          <w:rFonts w:ascii="DFKai-SB" w:eastAsia="DFKai-SB" w:hAnsi="DFKai-SB" w:cs="DFKai-SB" w:hint="eastAsia"/>
          <w:sz w:val="24"/>
          <w:szCs w:val="24"/>
          <w:rtl/>
        </w:rPr>
        <w:t>著《信仰安拉》，第</w:t>
      </w:r>
      <w:r w:rsidRPr="004B11F2">
        <w:rPr>
          <w:rFonts w:ascii="DFKai-SB" w:eastAsia="DFKai-SB" w:hAnsi="DFKai-SB" w:hint="eastAsia"/>
          <w:sz w:val="24"/>
          <w:szCs w:val="24"/>
        </w:rPr>
        <w:t>131</w:t>
      </w:r>
      <w:r w:rsidRPr="004B11F2">
        <w:rPr>
          <w:rFonts w:ascii="DFKai-SB" w:eastAsia="DFKai-SB" w:hAnsi="DFKai-SB" w:cs="DFKai-SB" w:hint="eastAsia"/>
          <w:sz w:val="24"/>
          <w:szCs w:val="24"/>
          <w:rtl/>
        </w:rPr>
        <w:t>页。</w:t>
      </w:r>
    </w:p>
  </w:footnote>
  <w:footnote w:id="29">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sz w:val="24"/>
          <w:szCs w:val="24"/>
        </w:rPr>
        <w:t xml:space="preserve"> </w:t>
      </w:r>
      <w:r w:rsidRPr="004B11F2">
        <w:rPr>
          <w:rFonts w:ascii="DFKai-SB" w:eastAsia="DFKai-SB" w:hAnsi="DFKai-SB" w:cs="DFKai-SB" w:hint="eastAsia"/>
          <w:sz w:val="24"/>
          <w:szCs w:val="24"/>
          <w:rtl/>
        </w:rPr>
        <w:t>《塔哈维信仰学注释》，第</w:t>
      </w:r>
      <w:r w:rsidRPr="004B11F2">
        <w:rPr>
          <w:rFonts w:ascii="DFKai-SB" w:eastAsia="DFKai-SB" w:hAnsi="DFKai-SB" w:hint="eastAsia"/>
          <w:sz w:val="24"/>
          <w:szCs w:val="24"/>
        </w:rPr>
        <w:t>4</w:t>
      </w:r>
      <w:r w:rsidRPr="004B11F2">
        <w:rPr>
          <w:rFonts w:ascii="DFKai-SB" w:eastAsia="DFKai-SB" w:hAnsi="DFKai-SB" w:cs="DFKai-SB" w:hint="eastAsia"/>
          <w:sz w:val="24"/>
          <w:szCs w:val="24"/>
          <w:rtl/>
        </w:rPr>
        <w:t>页。</w:t>
      </w:r>
    </w:p>
  </w:footnote>
  <w:footnote w:id="30">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穆罕默德（</w:t>
      </w:r>
      <w:r w:rsidRPr="004B11F2">
        <w:rPr>
          <w:rFonts w:ascii="DFKai-SB" w:eastAsia="DFKai-SB" w:hAnsi="DFKai-SB"/>
          <w:sz w:val="24"/>
          <w:szCs w:val="24"/>
        </w:rPr>
        <w:t>Muhammad ibn Uthaimin</w:t>
      </w:r>
      <w:r w:rsidRPr="004B11F2">
        <w:rPr>
          <w:rFonts w:ascii="DFKai-SB" w:eastAsia="DFKai-SB" w:hAnsi="DFKai-SB" w:cs="DFKai-SB" w:hint="eastAsia"/>
          <w:sz w:val="24"/>
          <w:szCs w:val="24"/>
          <w:rtl/>
        </w:rPr>
        <w:t>）著《信仰原理注解》（</w:t>
      </w:r>
      <w:r w:rsidRPr="004B11F2">
        <w:rPr>
          <w:rFonts w:ascii="DFKai-SB" w:eastAsia="DFKai-SB" w:hAnsi="DFKai-SB"/>
          <w:sz w:val="24"/>
          <w:szCs w:val="24"/>
        </w:rPr>
        <w:t>Sharh Usool al-Imaan</w:t>
      </w:r>
      <w:r w:rsidRPr="004B11F2">
        <w:rPr>
          <w:rFonts w:ascii="DFKai-SB" w:eastAsia="DFKai-SB" w:hAnsi="DFKai-SB" w:cs="DFKai-SB" w:hint="eastAsia"/>
          <w:sz w:val="24"/>
          <w:szCs w:val="24"/>
          <w:rtl/>
        </w:rPr>
        <w:t>）（</w:t>
      </w:r>
      <w:r w:rsidRPr="004B11F2">
        <w:rPr>
          <w:rFonts w:ascii="DFKai-SB" w:eastAsia="DFKai-SB" w:hAnsi="DFKai-SB" w:hint="eastAsia"/>
          <w:sz w:val="24"/>
          <w:szCs w:val="24"/>
        </w:rPr>
        <w:t>Fairfax, VA:</w:t>
      </w:r>
      <w:r w:rsidRPr="004B11F2">
        <w:rPr>
          <w:rFonts w:ascii="DFKai-SB" w:eastAsia="DFKai-SB" w:hAnsi="DFKai-SB" w:cs="DFKai-SB" w:hint="eastAsia"/>
          <w:sz w:val="24"/>
          <w:szCs w:val="24"/>
          <w:rtl/>
        </w:rPr>
        <w:t>美国伊斯兰协会和阿拉伯科学，伊斯兰历</w:t>
      </w:r>
      <w:r w:rsidRPr="004B11F2">
        <w:rPr>
          <w:rFonts w:ascii="DFKai-SB" w:eastAsia="DFKai-SB" w:hAnsi="DFKai-SB" w:hint="eastAsia"/>
          <w:sz w:val="24"/>
          <w:szCs w:val="24"/>
        </w:rPr>
        <w:t>1410</w:t>
      </w:r>
      <w:r w:rsidRPr="004B11F2">
        <w:rPr>
          <w:rFonts w:ascii="DFKai-SB" w:eastAsia="DFKai-SB" w:hAnsi="DFKai-SB" w:cs="DFKai-SB" w:hint="eastAsia"/>
          <w:sz w:val="24"/>
          <w:szCs w:val="24"/>
          <w:rtl/>
        </w:rPr>
        <w:t>年），第</w:t>
      </w:r>
      <w:r w:rsidRPr="004B11F2">
        <w:rPr>
          <w:rFonts w:ascii="DFKai-SB" w:eastAsia="DFKai-SB" w:hAnsi="DFKai-SB" w:hint="eastAsia"/>
          <w:sz w:val="24"/>
          <w:szCs w:val="24"/>
        </w:rPr>
        <w:t>19</w:t>
      </w:r>
      <w:r w:rsidRPr="004B11F2">
        <w:rPr>
          <w:rFonts w:ascii="DFKai-SB" w:eastAsia="DFKai-SB" w:hAnsi="DFKai-SB" w:cs="DFKai-SB" w:hint="eastAsia"/>
          <w:sz w:val="24"/>
          <w:szCs w:val="24"/>
          <w:rtl/>
        </w:rPr>
        <w:t>页。</w:t>
      </w:r>
    </w:p>
  </w:footnote>
  <w:footnote w:id="31">
    <w:p w:rsidR="006C16E7" w:rsidRPr="004B11F2" w:rsidRDefault="006C16E7" w:rsidP="004B11F2">
      <w:pPr>
        <w:pStyle w:val="FootnoteText"/>
        <w:bidi w:val="0"/>
        <w:spacing w:line="260" w:lineRule="exact"/>
        <w:rPr>
          <w:rFonts w:ascii="DFKai-SB" w:eastAsia="DFKai-SB" w:hAnsi="DFKai-SB"/>
          <w:sz w:val="24"/>
          <w:szCs w:val="24"/>
          <w:lang w:eastAsia="zh-CN"/>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lang w:eastAsia="zh-CN"/>
        </w:rPr>
        <w:t xml:space="preserve">  </w:t>
      </w:r>
      <w:r w:rsidRPr="004B11F2">
        <w:rPr>
          <w:rFonts w:ascii="DFKai-SB" w:eastAsia="DFKai-SB" w:hAnsi="DFKai-SB" w:hint="eastAsia"/>
          <w:sz w:val="24"/>
          <w:szCs w:val="24"/>
          <w:lang w:eastAsia="zh-CN"/>
        </w:rPr>
        <w:t>此外，基督教也区分天父、造物主和神子。很少有例外，他们大多人不会说神子创造了宇宙。作者也从许多由印度教徒皈依为穆斯林的人群中了解到，大多数印度教徒也有个概念，即他们相信众神灵之外有一个独特的创造者。</w:t>
      </w:r>
    </w:p>
  </w:footnote>
  <w:footnote w:id="32">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hint="eastAsia"/>
        </w:rPr>
        <w:t xml:space="preserve"> 今天用同样过程，部分能恢复视力，而其他人则无法恢复，即使在所有其他条件都相似的情况下。事实上，医生总谈论百分比或成功率，因为最终的结果更依赖于远非单纯物质手段的一种力量，即造物主已经把他们安排妥当了。</w:t>
      </w:r>
    </w:p>
  </w:footnote>
  <w:footnote w:id="33">
    <w:p w:rsidR="006C16E7" w:rsidRPr="004B11F2" w:rsidRDefault="006C16E7" w:rsidP="004B11F2">
      <w:pPr>
        <w:bidi w:val="0"/>
        <w:spacing w:line="260" w:lineRule="exact"/>
        <w:rPr>
          <w:rFonts w:ascii="DFKai-SB" w:eastAsia="DFKai-SB" w:hAnsi="DFKai-SB"/>
          <w:szCs w:val="24"/>
          <w:lang w:eastAsia="zh-CN"/>
        </w:rPr>
      </w:pPr>
      <w:r w:rsidRPr="004B11F2">
        <w:rPr>
          <w:rFonts w:ascii="DFKai-SB" w:eastAsia="DFKai-SB" w:hAnsi="DFKai-SB"/>
          <w:szCs w:val="24"/>
        </w:rPr>
        <w:footnoteRef/>
      </w:r>
      <w:r w:rsidRPr="004B11F2">
        <w:rPr>
          <w:rFonts w:ascii="DFKai-SB" w:eastAsia="DFKai-SB" w:hAnsi="DFKai-SB"/>
          <w:szCs w:val="24"/>
          <w:lang w:eastAsia="zh-CN"/>
        </w:rPr>
        <w:t xml:space="preserve"> </w:t>
      </w:r>
      <w:r w:rsidRPr="004B11F2">
        <w:rPr>
          <w:rFonts w:ascii="DFKai-SB" w:eastAsia="DFKai-SB" w:hAnsi="DFKai-SB" w:hint="eastAsia"/>
          <w:szCs w:val="24"/>
          <w:lang w:eastAsia="zh-CN"/>
        </w:rPr>
        <w:t>在此“他的慈悯”指雨水。</w:t>
      </w:r>
    </w:p>
  </w:footnote>
  <w:footnote w:id="34">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《牛津英语词典》（牛津大学出版，光盘版本为3.0，2002年）。</w:t>
      </w:r>
    </w:p>
  </w:footnote>
  <w:footnote w:id="35">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bookmarkStart w:id="28" w:name="OLE_LINK65"/>
      <w:r w:rsidRPr="004B11F2">
        <w:rPr>
          <w:rFonts w:ascii="DFKai-SB" w:eastAsia="DFKai-SB" w:hAnsi="DFKai-SB" w:hint="eastAsia"/>
        </w:rPr>
        <w:t>比拉-菲利普斯</w:t>
      </w:r>
      <w:bookmarkEnd w:id="28"/>
      <w:r w:rsidRPr="004B11F2">
        <w:rPr>
          <w:rFonts w:ascii="DFKai-SB" w:eastAsia="DFKai-SB" w:hAnsi="DFKai-SB" w:hint="eastAsia"/>
        </w:rPr>
        <w:t>（</w:t>
      </w:r>
      <w:r w:rsidRPr="004B11F2">
        <w:rPr>
          <w:rFonts w:ascii="DFKai-SB" w:eastAsia="DFKai-SB" w:hAnsi="DFKai-SB"/>
        </w:rPr>
        <w:t>Bilal Philips</w:t>
      </w:r>
      <w:r w:rsidRPr="004B11F2">
        <w:rPr>
          <w:rFonts w:ascii="DFKai-SB" w:eastAsia="DFKai-SB" w:hAnsi="DFKai-SB" w:hint="eastAsia"/>
        </w:rPr>
        <w:t>），《造化的目的》（</w:t>
      </w:r>
      <w:r w:rsidRPr="004B11F2">
        <w:rPr>
          <w:rFonts w:ascii="DFKai-SB" w:eastAsia="DFKai-SB" w:hAnsi="DFKai-SB"/>
          <w:iCs/>
        </w:rPr>
        <w:t>The Purpose of Creation</w:t>
      </w:r>
      <w:r w:rsidRPr="004B11F2">
        <w:rPr>
          <w:rFonts w:ascii="DFKai-SB" w:eastAsia="DFKai-SB" w:hAnsi="DFKai-SB" w:hint="eastAsia"/>
        </w:rPr>
        <w:t>）（阿拉伯联合酋长国，沙加：Dar al Fatah出版社, 1995年），第40页。</w:t>
      </w:r>
    </w:p>
  </w:footnote>
  <w:footnote w:id="36">
    <w:p w:rsidR="006C16E7" w:rsidRPr="004B11F2" w:rsidRDefault="006C16E7" w:rsidP="004B11F2">
      <w:pPr>
        <w:pStyle w:val="Default"/>
        <w:spacing w:line="260" w:lineRule="exact"/>
        <w:rPr>
          <w:rFonts w:ascii="DFKai-SB" w:eastAsia="DFKai-SB" w:hAnsi="DFKai-SB"/>
        </w:rPr>
      </w:pPr>
      <w:r w:rsidRPr="004B11F2">
        <w:rPr>
          <w:rStyle w:val="FootnoteReference"/>
          <w:rFonts w:ascii="DFKai-SB" w:eastAsia="DFKai-SB" w:hAnsi="DFKai-SB"/>
        </w:rPr>
        <w:footnoteRef/>
      </w:r>
      <w:r w:rsidRPr="004B11F2">
        <w:rPr>
          <w:rFonts w:ascii="DFKai-SB" w:eastAsia="DFKai-SB" w:hAnsi="DFKai-SB"/>
        </w:rPr>
        <w:t xml:space="preserve"> </w:t>
      </w:r>
      <w:r w:rsidRPr="004B11F2">
        <w:rPr>
          <w:rFonts w:ascii="DFKai-SB" w:eastAsia="DFKai-SB" w:hAnsi="DFKai-SB" w:hint="eastAsia"/>
        </w:rPr>
        <w:t>比拉-菲利普斯，《造化的目的》，第41-42页。</w:t>
      </w:r>
    </w:p>
  </w:footnote>
  <w:footnote w:id="37">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阿卜杜热合曼萨迪（</w:t>
      </w:r>
      <w:r w:rsidRPr="004B11F2">
        <w:rPr>
          <w:rFonts w:ascii="DFKai-SB" w:eastAsia="DFKai-SB" w:hAnsi="DFKai-SB"/>
          <w:sz w:val="24"/>
          <w:szCs w:val="24"/>
        </w:rPr>
        <w:t>Abdul Rahman Al-Saadi</w:t>
      </w:r>
      <w:r w:rsidRPr="004B11F2">
        <w:rPr>
          <w:rFonts w:ascii="DFKai-SB" w:eastAsia="DFKai-SB" w:hAnsi="DFKai-SB" w:cs="DFKai-SB" w:hint="eastAsia"/>
          <w:sz w:val="24"/>
          <w:szCs w:val="24"/>
          <w:rtl/>
        </w:rPr>
        <w:t>）著《</w:t>
      </w:r>
      <w:r w:rsidRPr="004B11F2">
        <w:rPr>
          <w:rFonts w:ascii="DFKai-SB" w:eastAsia="DFKai-SB" w:hAnsi="DFKai-SB"/>
          <w:iCs/>
          <w:sz w:val="24"/>
          <w:szCs w:val="24"/>
        </w:rPr>
        <w:t>Al-Fatawa al-Saadiyah</w:t>
      </w:r>
      <w:r w:rsidRPr="004B11F2">
        <w:rPr>
          <w:rFonts w:ascii="DFKai-SB" w:eastAsia="DFKai-SB" w:hAnsi="DFKai-SB" w:cs="DFKai-SB" w:hint="eastAsia"/>
          <w:sz w:val="24"/>
          <w:szCs w:val="24"/>
          <w:rtl/>
        </w:rPr>
        <w:t>》（利雅得：</w:t>
      </w:r>
      <w:r w:rsidRPr="004B11F2">
        <w:rPr>
          <w:rFonts w:ascii="DFKai-SB" w:eastAsia="DFKai-SB" w:hAnsi="DFKai-SB"/>
          <w:sz w:val="24"/>
          <w:szCs w:val="24"/>
        </w:rPr>
        <w:t>Manshooraat al-Muassasat al-Saeediyah</w:t>
      </w:r>
      <w:r w:rsidRPr="004B11F2">
        <w:rPr>
          <w:rFonts w:ascii="DFKai-SB" w:eastAsia="DFKai-SB" w:hAnsi="DFKai-SB" w:cs="DFKai-SB" w:hint="eastAsia"/>
          <w:sz w:val="24"/>
          <w:szCs w:val="24"/>
          <w:rtl/>
        </w:rPr>
        <w:t>），第</w:t>
      </w:r>
      <w:r w:rsidRPr="004B11F2">
        <w:rPr>
          <w:rFonts w:ascii="DFKai-SB" w:eastAsia="DFKai-SB" w:hAnsi="DFKai-SB" w:hint="eastAsia"/>
          <w:sz w:val="24"/>
          <w:szCs w:val="24"/>
        </w:rPr>
        <w:t>10-11</w:t>
      </w:r>
      <w:r w:rsidRPr="004B11F2">
        <w:rPr>
          <w:rFonts w:ascii="DFKai-SB" w:eastAsia="DFKai-SB" w:hAnsi="DFKai-SB" w:cs="DFKai-SB" w:hint="eastAsia"/>
          <w:sz w:val="24"/>
          <w:szCs w:val="24"/>
          <w:rtl/>
        </w:rPr>
        <w:t>页。</w:t>
      </w:r>
    </w:p>
  </w:footnote>
  <w:footnote w:id="38">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sz w:val="24"/>
          <w:szCs w:val="24"/>
        </w:rPr>
        <w:t xml:space="preserve"> </w:t>
      </w:r>
      <w:r w:rsidRPr="004B11F2">
        <w:rPr>
          <w:rFonts w:ascii="DFKai-SB" w:eastAsia="DFKai-SB" w:hAnsi="DFKai-SB" w:cs="DFKai-SB" w:hint="eastAsia"/>
          <w:sz w:val="24"/>
          <w:szCs w:val="24"/>
          <w:rtl/>
        </w:rPr>
        <w:t>引自</w:t>
      </w:r>
      <w:r w:rsidRPr="004B11F2">
        <w:rPr>
          <w:rFonts w:ascii="DFKai-SB" w:eastAsia="DFKai-SB" w:hAnsi="DFKai-SB"/>
          <w:sz w:val="24"/>
          <w:szCs w:val="24"/>
        </w:rPr>
        <w:t>Muhammad al-Hammad</w:t>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著《</w:t>
      </w:r>
      <w:r w:rsidRPr="004B11F2">
        <w:rPr>
          <w:rFonts w:ascii="DFKai-SB" w:eastAsia="DFKai-SB" w:hAnsi="DFKai-SB"/>
          <w:iCs/>
          <w:sz w:val="24"/>
          <w:szCs w:val="24"/>
        </w:rPr>
        <w:t>Tauheed al-Uloohiyah</w:t>
      </w:r>
      <w:r w:rsidRPr="004B11F2">
        <w:rPr>
          <w:rFonts w:ascii="DFKai-SB" w:eastAsia="DFKai-SB" w:hAnsi="DFKai-SB" w:cs="DFKai-SB" w:hint="eastAsia"/>
          <w:sz w:val="24"/>
          <w:szCs w:val="24"/>
          <w:rtl/>
        </w:rPr>
        <w:t>》（达尔伊本胡宰买</w:t>
      </w:r>
      <w:r w:rsidRPr="004B11F2">
        <w:rPr>
          <w:rFonts w:ascii="DFKai-SB" w:eastAsia="DFKai-SB" w:hAnsi="DFKai-SB" w:hint="eastAsia"/>
          <w:sz w:val="24"/>
          <w:szCs w:val="24"/>
        </w:rPr>
        <w:t xml:space="preserve"> </w:t>
      </w:r>
      <w:r w:rsidRPr="004B11F2">
        <w:rPr>
          <w:rFonts w:ascii="DFKai-SB" w:eastAsia="DFKai-SB" w:hAnsi="DFKai-SB" w:cs="DFKai-SB" w:hint="eastAsia"/>
          <w:sz w:val="24"/>
          <w:szCs w:val="24"/>
          <w:rtl/>
        </w:rPr>
        <w:t>，伊历</w:t>
      </w:r>
      <w:r w:rsidRPr="004B11F2">
        <w:rPr>
          <w:rFonts w:ascii="DFKai-SB" w:eastAsia="DFKai-SB" w:hAnsi="DFKai-SB" w:hint="eastAsia"/>
          <w:sz w:val="24"/>
          <w:szCs w:val="24"/>
        </w:rPr>
        <w:t>1414</w:t>
      </w:r>
      <w:r w:rsidRPr="004B11F2">
        <w:rPr>
          <w:rFonts w:ascii="DFKai-SB" w:eastAsia="DFKai-SB" w:hAnsi="DFKai-SB" w:cs="DFKai-SB" w:hint="eastAsia"/>
          <w:sz w:val="24"/>
          <w:szCs w:val="24"/>
          <w:rtl/>
        </w:rPr>
        <w:t>年），第</w:t>
      </w:r>
      <w:r w:rsidRPr="004B11F2">
        <w:rPr>
          <w:rFonts w:ascii="DFKai-SB" w:eastAsia="DFKai-SB" w:hAnsi="DFKai-SB" w:hint="eastAsia"/>
          <w:sz w:val="24"/>
          <w:szCs w:val="24"/>
        </w:rPr>
        <w:t>26</w:t>
      </w:r>
      <w:r w:rsidRPr="004B11F2">
        <w:rPr>
          <w:rFonts w:ascii="DFKai-SB" w:eastAsia="DFKai-SB" w:hAnsi="DFKai-SB" w:cs="DFKai-SB" w:hint="eastAsia"/>
          <w:sz w:val="24"/>
          <w:szCs w:val="24"/>
          <w:rtl/>
        </w:rPr>
        <w:t>页。</w:t>
      </w:r>
    </w:p>
  </w:footnote>
  <w:footnote w:id="39">
    <w:p w:rsidR="006C16E7" w:rsidRPr="004B11F2" w:rsidRDefault="006C16E7" w:rsidP="004B11F2">
      <w:pPr>
        <w:pStyle w:val="FootnoteText"/>
        <w:bidi w:val="0"/>
        <w:spacing w:line="260" w:lineRule="exact"/>
        <w:rPr>
          <w:rFonts w:ascii="DFKai-SB" w:eastAsia="DFKai-SB" w:hAnsi="DFKai-SB"/>
          <w:sz w:val="24"/>
          <w:szCs w:val="24"/>
        </w:rPr>
      </w:pPr>
      <w:r w:rsidRPr="004B11F2">
        <w:rPr>
          <w:rStyle w:val="FootnoteReference"/>
          <w:rFonts w:ascii="DFKai-SB" w:eastAsia="DFKai-SB" w:hAnsi="DFKai-SB"/>
          <w:sz w:val="24"/>
          <w:szCs w:val="24"/>
        </w:rPr>
        <w:footnoteRef/>
      </w:r>
      <w:r w:rsidRPr="004B11F2">
        <w:rPr>
          <w:rFonts w:ascii="DFKai-SB" w:eastAsia="DFKai-SB" w:hAnsi="DFKai-SB"/>
          <w:sz w:val="24"/>
          <w:szCs w:val="24"/>
        </w:rPr>
        <w:t xml:space="preserve"> </w:t>
      </w:r>
      <w:r w:rsidRPr="004B11F2">
        <w:rPr>
          <w:rFonts w:ascii="DFKai-SB" w:eastAsia="DFKai-SB" w:hAnsi="DFKai-SB" w:cs="DFKai-SB" w:hint="eastAsia"/>
          <w:sz w:val="24"/>
          <w:szCs w:val="24"/>
          <w:rtl/>
        </w:rPr>
        <w:t>由艾布达伍德、奈萨仪和铁尔米兹等人辑录。</w:t>
      </w:r>
    </w:p>
  </w:footnote>
  <w:footnote w:id="40">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color w:val="000000"/>
          <w:sz w:val="24"/>
          <w:szCs w:val="24"/>
          <w:lang w:eastAsia="zh-CN"/>
        </w:rPr>
        <w:t>这是因为灵魂本性使然，而渴望与养主会面。</w:t>
      </w:r>
    </w:p>
  </w:footnote>
  <w:footnote w:id="41">
    <w:p w:rsidR="006C16E7" w:rsidRPr="00906C43" w:rsidRDefault="006C16E7" w:rsidP="00906C43">
      <w:pPr>
        <w:bidi w:val="0"/>
        <w:spacing w:line="260" w:lineRule="exact"/>
        <w:rPr>
          <w:rFonts w:ascii="DFKai-SB" w:eastAsia="DFKai-SB" w:hAnsi="DFKai-SB"/>
          <w:szCs w:val="24"/>
        </w:rPr>
      </w:pPr>
      <w:r w:rsidRPr="00906C43">
        <w:rPr>
          <w:rStyle w:val="FootnoteReference"/>
          <w:rFonts w:ascii="DFKai-SB" w:eastAsia="DFKai-SB" w:hAnsi="DFKai-SB"/>
          <w:szCs w:val="24"/>
        </w:rPr>
        <w:footnoteRef/>
      </w:r>
      <w:r w:rsidRPr="00906C43">
        <w:rPr>
          <w:rFonts w:ascii="DFKai-SB" w:eastAsia="DFKai-SB" w:hAnsi="DFKai-SB"/>
          <w:szCs w:val="24"/>
        </w:rPr>
        <w:t xml:space="preserve"> </w:t>
      </w:r>
      <w:r w:rsidRPr="00906C43">
        <w:rPr>
          <w:rFonts w:ascii="DFKai-SB" w:eastAsia="DFKai-SB" w:hAnsi="DFKai-SB" w:hint="eastAsia"/>
          <w:szCs w:val="24"/>
        </w:rPr>
        <w:t>艾哈迈德·伊本·泰米耶著《</w:t>
      </w:r>
      <w:bookmarkStart w:id="32" w:name="OLE_LINK105"/>
      <w:r w:rsidRPr="00906C43">
        <w:rPr>
          <w:rFonts w:ascii="DFKai-SB" w:eastAsia="DFKai-SB" w:hAnsi="DFKai-SB" w:hint="eastAsia"/>
          <w:szCs w:val="24"/>
        </w:rPr>
        <w:t>法学判断论集</w:t>
      </w:r>
      <w:bookmarkEnd w:id="32"/>
      <w:r w:rsidRPr="00906C43">
        <w:rPr>
          <w:rFonts w:ascii="DFKai-SB" w:eastAsia="DFKai-SB" w:hAnsi="DFKai-SB" w:hint="eastAsia"/>
          <w:szCs w:val="24"/>
        </w:rPr>
        <w:t>》（</w:t>
      </w:r>
      <w:r w:rsidRPr="00906C43">
        <w:rPr>
          <w:rFonts w:ascii="DFKai-SB" w:eastAsia="DFKai-SB" w:hAnsi="DFKai-SB"/>
          <w:szCs w:val="24"/>
        </w:rPr>
        <w:t>Majmoo Fatawaa Shaikh al-Islaam ibn Taimiya</w:t>
      </w:r>
      <w:r w:rsidRPr="00906C43">
        <w:rPr>
          <w:rFonts w:ascii="DFKai-SB" w:eastAsia="DFKai-SB" w:hAnsi="DFKai-SB" w:hint="eastAsia"/>
          <w:szCs w:val="24"/>
        </w:rPr>
        <w:t>）（由阿卜杜热合曼哈希姆（</w:t>
      </w:r>
      <w:r w:rsidRPr="00906C43">
        <w:rPr>
          <w:rFonts w:ascii="DFKai-SB" w:eastAsia="DFKai-SB" w:hAnsi="DFKai-SB"/>
          <w:szCs w:val="24"/>
        </w:rPr>
        <w:t>Abdul Rahmaan Qaasim</w:t>
      </w:r>
      <w:r w:rsidRPr="00906C43">
        <w:rPr>
          <w:rFonts w:ascii="DFKai-SB" w:eastAsia="DFKai-SB" w:hAnsi="DFKai-SB" w:hint="eastAsia"/>
          <w:szCs w:val="24"/>
        </w:rPr>
        <w:t>）和他儿子穆罕默德编辑，没有出版发行信息），第1巻，第24-29页。</w:t>
      </w:r>
    </w:p>
  </w:footnote>
  <w:footnote w:id="42">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hint="eastAsia"/>
          <w:szCs w:val="24"/>
          <w:lang w:eastAsia="zh-CN"/>
        </w:rPr>
        <w:t xml:space="preserve"> </w:t>
      </w:r>
      <w:r w:rsidRPr="00906C43">
        <w:rPr>
          <w:rFonts w:ascii="DFKai-SB" w:eastAsia="DFKai-SB" w:hAnsi="DFKai-SB" w:hint="eastAsia"/>
          <w:szCs w:val="24"/>
          <w:lang w:eastAsia="zh-CN"/>
        </w:rPr>
        <w:t>多神论指在崇拜安拉同时还崇拜偶像、树木、动物、坟墓、天体和自然力等等。它也意味着接受个人或先知为神，或者假设全能上帝有儿女。见《Tabbarah》第47页。</w:t>
      </w:r>
    </w:p>
  </w:footnote>
  <w:footnote w:id="43">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也许正是这种向往才导致了人类可以接触的人格化的神、众神、“人性化”的神、神的“人子”等拟人化信仰。然而，这些错误信仰只能带来痛苦的悲剧，因为他们导致了举伴安拉。如果有人在犯该大罪时死亡，这种罪恶是不被原谅的。</w:t>
      </w:r>
    </w:p>
  </w:footnote>
  <w:footnote w:id="44">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穆斯林在不断地意识到安拉，特别是他的这两个尊名。在做任何事情前，穆斯林都会说：“奉普慈特慈安拉之尊名。”</w:t>
      </w:r>
    </w:p>
  </w:footnote>
  <w:footnote w:id="45">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hint="eastAsia"/>
          <w:szCs w:val="24"/>
          <w:lang w:eastAsia="zh-CN"/>
        </w:rPr>
        <w:t xml:space="preserve"> 应该注意这点，有些人试图攻击伊斯兰，他们声称伊斯兰不相信被人格化的上帝或爱的上帝。例如，基督徒引用圣经约翰福音（</w:t>
      </w:r>
      <w:r w:rsidRPr="00906C43">
        <w:rPr>
          <w:rFonts w:ascii="DFKai-SB" w:eastAsia="DFKai-SB" w:hAnsi="DFKai-SB"/>
          <w:szCs w:val="24"/>
          <w:lang w:eastAsia="zh-CN"/>
        </w:rPr>
        <w:t>I</w:t>
      </w:r>
      <w:r w:rsidRPr="00906C43">
        <w:rPr>
          <w:rFonts w:ascii="DFKai-SB" w:eastAsia="DFKai-SB" w:hAnsi="DFKai-SB" w:hint="eastAsia"/>
          <w:szCs w:val="24"/>
          <w:lang w:eastAsia="zh-CN"/>
        </w:rPr>
        <w:t>）4:8，“没有爱心的人，就不认识神，因为神就是爱”（国王詹姆斯版本）。詹姆斯-克夫曼（</w:t>
      </w:r>
      <w:r w:rsidRPr="00906C43">
        <w:rPr>
          <w:rFonts w:ascii="DFKai-SB" w:eastAsia="DFKai-SB" w:hAnsi="DFKai-SB"/>
          <w:szCs w:val="24"/>
          <w:lang w:eastAsia="zh-CN"/>
        </w:rPr>
        <w:t>James Coffman</w:t>
      </w:r>
      <w:r w:rsidRPr="00906C43">
        <w:rPr>
          <w:rFonts w:ascii="DFKai-SB" w:eastAsia="DFKai-SB" w:hAnsi="DFKai-SB" w:hint="eastAsia"/>
          <w:szCs w:val="24"/>
          <w:lang w:eastAsia="zh-CN"/>
        </w:rPr>
        <w:t>）的《新约全书注释》（</w:t>
      </w:r>
      <w:r w:rsidRPr="00906C43">
        <w:rPr>
          <w:rFonts w:ascii="DFKai-SB" w:eastAsia="DFKai-SB" w:hAnsi="DFKai-SB"/>
          <w:szCs w:val="24"/>
          <w:lang w:eastAsia="zh-CN"/>
        </w:rPr>
        <w:t>New Testament Commentary</w:t>
      </w:r>
      <w:r w:rsidRPr="00906C43">
        <w:rPr>
          <w:rFonts w:ascii="DFKai-SB" w:eastAsia="DFKai-SB" w:hAnsi="DFKai-SB" w:hint="eastAsia"/>
          <w:szCs w:val="24"/>
          <w:lang w:eastAsia="zh-CN"/>
        </w:rPr>
        <w:t>）指出：“整个世界没有人会知道上帝就是爱，除非从天上显示，并写在《新约》中，‘正是在这里，而不在别处，所以在人类所有文献中都找不到。’”（</w:t>
      </w:r>
      <w:r w:rsidRPr="00906C43">
        <w:rPr>
          <w:rFonts w:ascii="DFKai-SB" w:eastAsia="DFKai-SB" w:hAnsi="DFKai-SB" w:cs="SimSun" w:hint="eastAsia"/>
          <w:szCs w:val="24"/>
          <w:highlight w:val="white"/>
          <w:lang w:val="zh-CN" w:eastAsia="zh-CN"/>
        </w:rPr>
        <w:t>取自《圣经》集CD</w:t>
      </w:r>
      <w:r w:rsidRPr="00906C43">
        <w:rPr>
          <w:rFonts w:ascii="DFKai-SB" w:eastAsia="DFKai-SB" w:hAnsi="DFKai-SB" w:cs="SimSun" w:hint="eastAsia"/>
          <w:szCs w:val="24"/>
          <w:lang w:val="zh-CN" w:eastAsia="zh-CN"/>
        </w:rPr>
        <w:t>。</w:t>
      </w:r>
      <w:r w:rsidRPr="00906C43">
        <w:rPr>
          <w:rFonts w:ascii="DFKai-SB" w:eastAsia="DFKai-SB" w:hAnsi="DFKai-SB" w:hint="eastAsia"/>
          <w:szCs w:val="24"/>
          <w:lang w:eastAsia="zh-CN"/>
        </w:rPr>
        <w:t>）这段话毫无疑问是有问题的，即使其作者是基督徒，他也不能从这种表达中得到满意答案：“神就是爱”的真正含义。爱只是一种抽象概念。神怎么能是爱？例如，如果两个人失去了爱，难道就意味着神以这种方式消失了？该作者从来没有给这类问题提供合理答案。另一方面，神是“爱”或他是积极的爱的源泉，这种论述合情合理。这意味着爱是上帝的属性之一</w:t>
      </w:r>
      <w:r w:rsidRPr="00906C43">
        <w:rPr>
          <w:rFonts w:ascii="DFKai-SB" w:eastAsia="DFKai-SB" w:hAnsi="DFKai-SB" w:hint="eastAsia"/>
          <w:szCs w:val="24"/>
          <w:lang w:eastAsia="zh-CN"/>
        </w:rPr>
        <w:t>。安拉在《古兰经》中描述安拉是至爱的：“他是至赦和至爱的”（85:14），意指“爱人、至爱的和爱的给予者”。此外，《古兰经》反复强调：安拉是普慈和特慈（最慈悯和最怜悯的），这些概念实际上超越了上述的爱的简单概念。</w:t>
      </w:r>
    </w:p>
  </w:footnote>
  <w:footnote w:id="46">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hint="eastAsia"/>
          <w:sz w:val="24"/>
          <w:szCs w:val="24"/>
          <w:lang w:eastAsia="zh-CN"/>
        </w:rPr>
        <w:t xml:space="preserve"> 很不幸，犹太教和基督教经典已经被很多人格化片段所玷污。例如：在创世纪32:24-28中有个故事，描述了雅各布与上帝摔跤并战胜了上帝。它说：“你（雅各布）已经和上帝、和人搏斗，你已经获胜”（创世纪32:28）。换而言之，希望人类崇拜和服从的宇宙创造者在一次摔跤比赛中被凡人击败。在《旧约》很多地方，上帝被描述为并非完美和伟大的主。实际上，《旧约》甚至把上帝描绘成想犯罪再忏悔者。《圣经》（出埃及记32:14）说：“耶和华后悔了对人民犯的罪行”（金詹姆斯版本）。当然，根据伊斯兰观点，基督教的上帝观和上帝有儿子是严重的亵渎行为。关于这点的细节，可参阅作者的专著《灵魂净化：概念、过程和措施》，第20-29页。</w:t>
      </w:r>
    </w:p>
  </w:footnote>
  <w:footnote w:id="47">
    <w:p w:rsidR="006C16E7" w:rsidRPr="00906C43" w:rsidRDefault="006C16E7" w:rsidP="00906C43">
      <w:pPr>
        <w:bidi w:val="0"/>
        <w:spacing w:line="260" w:lineRule="exact"/>
        <w:rPr>
          <w:rFonts w:ascii="DFKai-SB" w:eastAsia="DFKai-SB" w:hAnsi="DFKai-SB"/>
          <w:szCs w:val="24"/>
        </w:rPr>
      </w:pPr>
      <w:r w:rsidRPr="00906C43">
        <w:rPr>
          <w:rStyle w:val="FootnoteReference"/>
          <w:rFonts w:ascii="DFKai-SB" w:eastAsia="DFKai-SB" w:hAnsi="DFKai-SB"/>
          <w:szCs w:val="24"/>
        </w:rPr>
        <w:footnoteRef/>
      </w:r>
      <w:r w:rsidRPr="00906C43">
        <w:rPr>
          <w:rFonts w:ascii="DFKai-SB" w:eastAsia="DFKai-SB" w:hAnsi="DFKai-SB"/>
          <w:szCs w:val="24"/>
        </w:rPr>
        <w:t xml:space="preserve"> </w:t>
      </w:r>
      <w:r w:rsidRPr="00906C43">
        <w:rPr>
          <w:rFonts w:ascii="DFKai-SB" w:eastAsia="DFKai-SB" w:hAnsi="DFKai-SB" w:hint="eastAsia"/>
          <w:szCs w:val="24"/>
        </w:rPr>
        <w:t>艾哈迈德·伊本·泰米耶著《法学判断论集》（</w:t>
      </w:r>
      <w:r w:rsidRPr="00906C43">
        <w:rPr>
          <w:rFonts w:ascii="DFKai-SB" w:eastAsia="DFKai-SB" w:hAnsi="DFKai-SB"/>
          <w:iCs/>
          <w:szCs w:val="24"/>
        </w:rPr>
        <w:t>Majmoo Fatawaa Shaikh al-Islaam ibn Taimiya</w:t>
      </w:r>
      <w:r w:rsidRPr="00906C43">
        <w:rPr>
          <w:rFonts w:ascii="DFKai-SB" w:eastAsia="DFKai-SB" w:hAnsi="DFKai-SB" w:hint="eastAsia"/>
          <w:szCs w:val="24"/>
        </w:rPr>
        <w:t>），第7卷，第234页。</w:t>
      </w:r>
    </w:p>
  </w:footnote>
  <w:footnote w:id="48">
    <w:p w:rsidR="006C16E7" w:rsidRPr="00906C43" w:rsidRDefault="006C16E7" w:rsidP="00906C43">
      <w:pPr>
        <w:pStyle w:val="FootnoteText"/>
        <w:bidi w:val="0"/>
        <w:spacing w:line="260" w:lineRule="exact"/>
        <w:rPr>
          <w:rFonts w:ascii="DFKai-SB" w:eastAsia="DFKai-SB" w:hAnsi="DFKai-SB"/>
          <w:sz w:val="24"/>
          <w:szCs w:val="24"/>
        </w:rPr>
      </w:pPr>
      <w:r w:rsidRPr="00906C43">
        <w:rPr>
          <w:rStyle w:val="FootnoteReference"/>
          <w:rFonts w:ascii="DFKai-SB" w:eastAsia="DFKai-SB" w:hAnsi="DFKai-SB"/>
          <w:sz w:val="24"/>
          <w:szCs w:val="24"/>
        </w:rPr>
        <w:footnoteRef/>
      </w:r>
      <w:r w:rsidRPr="00906C43">
        <w:rPr>
          <w:rFonts w:ascii="DFKai-SB" w:eastAsia="DFKai-SB" w:hAnsi="DFKai-SB" w:hint="eastAsia"/>
          <w:sz w:val="24"/>
          <w:szCs w:val="24"/>
        </w:rPr>
        <w:t xml:space="preserve"> </w:t>
      </w:r>
      <w:r w:rsidRPr="00906C43">
        <w:rPr>
          <w:rFonts w:ascii="DFKai-SB" w:eastAsia="DFKai-SB" w:hAnsi="DFKai-SB" w:cs="DFKai-SB" w:hint="eastAsia"/>
          <w:sz w:val="24"/>
          <w:szCs w:val="24"/>
          <w:rtl/>
        </w:rPr>
        <w:t>引自</w:t>
      </w:r>
      <w:r w:rsidRPr="00906C43">
        <w:rPr>
          <w:rFonts w:ascii="DFKai-SB" w:eastAsia="DFKai-SB" w:hAnsi="DFKai-SB" w:hint="eastAsia"/>
          <w:sz w:val="24"/>
          <w:szCs w:val="24"/>
        </w:rPr>
        <w:t>Fauz bint Abdul Lateef al-Kurdi</w:t>
      </w:r>
      <w:r w:rsidRPr="00906C43">
        <w:rPr>
          <w:rFonts w:ascii="DFKai-SB" w:eastAsia="DFKai-SB" w:hAnsi="DFKai-SB" w:cs="DFKai-SB" w:hint="eastAsia"/>
          <w:sz w:val="24"/>
          <w:szCs w:val="24"/>
          <w:rtl/>
        </w:rPr>
        <w:t>著《</w:t>
      </w:r>
      <w:r w:rsidRPr="00906C43">
        <w:rPr>
          <w:rFonts w:ascii="DFKai-SB" w:eastAsia="DFKai-SB" w:hAnsi="DFKai-SB" w:hint="eastAsia"/>
          <w:sz w:val="24"/>
          <w:szCs w:val="24"/>
        </w:rPr>
        <w:t xml:space="preserve">Tahqeeq al-Uboodiyyah bi-Marifah al-Asmaa wa al-Sifaat </w:t>
      </w:r>
      <w:r w:rsidRPr="00906C43">
        <w:rPr>
          <w:rFonts w:ascii="DFKai-SB" w:eastAsia="DFKai-SB" w:hAnsi="DFKai-SB" w:cs="DFKai-SB" w:hint="eastAsia"/>
          <w:sz w:val="24"/>
          <w:szCs w:val="24"/>
          <w:rtl/>
        </w:rPr>
        <w:t>》（利雅得：</w:t>
      </w:r>
      <w:r w:rsidRPr="00906C43">
        <w:rPr>
          <w:rFonts w:ascii="DFKai-SB" w:eastAsia="DFKai-SB" w:hAnsi="DFKai-SB" w:hint="eastAsia"/>
          <w:sz w:val="24"/>
          <w:szCs w:val="24"/>
        </w:rPr>
        <w:t>Daar Taibah</w:t>
      </w:r>
      <w:r w:rsidRPr="00906C43">
        <w:rPr>
          <w:rFonts w:ascii="DFKai-SB" w:eastAsia="DFKai-SB" w:hAnsi="DFKai-SB" w:cs="DFKai-SB" w:hint="eastAsia"/>
          <w:sz w:val="24"/>
          <w:szCs w:val="24"/>
          <w:rtl/>
        </w:rPr>
        <w:t>出版</w:t>
      </w:r>
      <w:r w:rsidRPr="00906C43">
        <w:rPr>
          <w:rFonts w:ascii="DFKai-SB" w:eastAsia="DFKai-SB" w:hAnsi="DFKai-SB" w:hint="eastAsia"/>
          <w:sz w:val="24"/>
          <w:szCs w:val="24"/>
        </w:rPr>
        <w:t xml:space="preserve">, </w:t>
      </w:r>
      <w:r w:rsidRPr="00906C43">
        <w:rPr>
          <w:rFonts w:ascii="DFKai-SB" w:eastAsia="DFKai-SB" w:hAnsi="DFKai-SB" w:cs="DFKai-SB" w:hint="eastAsia"/>
          <w:sz w:val="24"/>
          <w:szCs w:val="24"/>
          <w:rtl/>
        </w:rPr>
        <w:t>伊历</w:t>
      </w:r>
      <w:r w:rsidRPr="00906C43">
        <w:rPr>
          <w:rFonts w:ascii="DFKai-SB" w:eastAsia="DFKai-SB" w:hAnsi="DFKai-SB" w:hint="eastAsia"/>
          <w:sz w:val="24"/>
          <w:szCs w:val="24"/>
        </w:rPr>
        <w:t>1421</w:t>
      </w:r>
      <w:r w:rsidRPr="00906C43">
        <w:rPr>
          <w:rFonts w:ascii="DFKai-SB" w:eastAsia="DFKai-SB" w:hAnsi="DFKai-SB" w:cs="DFKai-SB" w:hint="eastAsia"/>
          <w:sz w:val="24"/>
          <w:szCs w:val="24"/>
          <w:rtl/>
        </w:rPr>
        <w:t>年），第</w:t>
      </w:r>
      <w:r w:rsidRPr="00906C43">
        <w:rPr>
          <w:rFonts w:ascii="DFKai-SB" w:eastAsia="DFKai-SB" w:hAnsi="DFKai-SB" w:hint="eastAsia"/>
          <w:sz w:val="24"/>
          <w:szCs w:val="24"/>
        </w:rPr>
        <w:t>164</w:t>
      </w:r>
      <w:r w:rsidRPr="00906C43">
        <w:rPr>
          <w:rFonts w:ascii="DFKai-SB" w:eastAsia="DFKai-SB" w:hAnsi="DFKai-SB" w:cs="DFKai-SB" w:hint="eastAsia"/>
          <w:sz w:val="24"/>
          <w:szCs w:val="24"/>
          <w:rtl/>
        </w:rPr>
        <w:t>页。</w:t>
      </w:r>
    </w:p>
  </w:footnote>
  <w:footnote w:id="49">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hint="eastAsia"/>
          <w:szCs w:val="24"/>
          <w:lang w:eastAsia="zh-CN"/>
        </w:rPr>
        <w:t xml:space="preserve"> 根本不用提及来自于古兰经和圣行的证据。</w:t>
      </w:r>
    </w:p>
  </w:footnote>
  <w:footnote w:id="50">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cs="Arial" w:hint="eastAsia"/>
          <w:color w:val="222222"/>
          <w:szCs w:val="24"/>
          <w:lang w:eastAsia="zh-CN"/>
        </w:rPr>
        <w:t xml:space="preserve">  被</w:t>
      </w:r>
      <w:r w:rsidRPr="00906C43">
        <w:rPr>
          <w:rFonts w:ascii="DFKai-SB" w:eastAsia="DFKai-SB" w:hAnsi="DFKai-SB" w:cs="Arial"/>
          <w:color w:val="222222"/>
          <w:szCs w:val="24"/>
          <w:lang w:eastAsia="zh-CN"/>
        </w:rPr>
        <w:t>翻译为</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天</w:t>
      </w:r>
      <w:r w:rsidRPr="00906C43">
        <w:rPr>
          <w:rFonts w:ascii="DFKai-SB" w:eastAsia="DFKai-SB" w:hAnsi="DFKai-SB" w:cs="Arial" w:hint="eastAsia"/>
          <w:color w:val="222222"/>
          <w:szCs w:val="24"/>
          <w:lang w:eastAsia="zh-CN"/>
        </w:rPr>
        <w:t>”的</w:t>
      </w:r>
      <w:r w:rsidRPr="00906C43">
        <w:rPr>
          <w:rFonts w:ascii="DFKai-SB" w:eastAsia="DFKai-SB" w:hAnsi="DFKai-SB" w:cs="Arial"/>
          <w:color w:val="222222"/>
          <w:szCs w:val="24"/>
          <w:lang w:eastAsia="zh-CN"/>
        </w:rPr>
        <w:t>阿拉伯</w:t>
      </w:r>
      <w:r w:rsidRPr="00906C43">
        <w:rPr>
          <w:rFonts w:ascii="DFKai-SB" w:eastAsia="DFKai-SB" w:hAnsi="DFKai-SB" w:cs="Arial" w:hint="eastAsia"/>
          <w:color w:val="222222"/>
          <w:szCs w:val="24"/>
          <w:lang w:eastAsia="zh-CN"/>
        </w:rPr>
        <w:t>语单词</w:t>
      </w:r>
      <w:r w:rsidRPr="00906C43">
        <w:rPr>
          <w:rFonts w:ascii="DFKai-SB" w:eastAsia="DFKai-SB" w:hAnsi="DFKai-SB" w:cs="Arial"/>
          <w:color w:val="222222"/>
          <w:szCs w:val="24"/>
          <w:lang w:eastAsia="zh-CN"/>
        </w:rPr>
        <w:t>ayaam并不一定指</w:t>
      </w:r>
      <w:r w:rsidRPr="00906C43">
        <w:rPr>
          <w:rFonts w:ascii="DFKai-SB" w:eastAsia="DFKai-SB" w:hAnsi="DFKai-SB" w:cs="Arial" w:hint="eastAsia"/>
          <w:color w:val="222222"/>
          <w:szCs w:val="24"/>
          <w:lang w:eastAsia="zh-CN"/>
        </w:rPr>
        <w:t>24</w:t>
      </w:r>
      <w:r w:rsidRPr="00906C43">
        <w:rPr>
          <w:rFonts w:ascii="DFKai-SB" w:eastAsia="DFKai-SB" w:hAnsi="DFKai-SB" w:cs="Arial"/>
          <w:color w:val="222222"/>
          <w:szCs w:val="24"/>
          <w:lang w:eastAsia="zh-CN"/>
        </w:rPr>
        <w:t>小时时段。</w:t>
      </w:r>
      <w:r w:rsidRPr="00906C43">
        <w:rPr>
          <w:rFonts w:ascii="DFKai-SB" w:eastAsia="DFKai-SB" w:hAnsi="DFKai-SB" w:cs="Arial" w:hint="eastAsia"/>
          <w:color w:val="222222"/>
          <w:szCs w:val="24"/>
          <w:lang w:eastAsia="zh-CN"/>
        </w:rPr>
        <w:t>而</w:t>
      </w:r>
      <w:r w:rsidRPr="00906C43">
        <w:rPr>
          <w:rFonts w:ascii="DFKai-SB" w:eastAsia="DFKai-SB" w:hAnsi="DFKai-SB" w:cs="Arial"/>
          <w:color w:val="222222"/>
          <w:szCs w:val="24"/>
          <w:lang w:eastAsia="zh-CN"/>
        </w:rPr>
        <w:t>它们是六个</w:t>
      </w:r>
      <w:r w:rsidRPr="00906C43">
        <w:rPr>
          <w:rFonts w:ascii="DFKai-SB" w:eastAsia="DFKai-SB" w:hAnsi="DFKai-SB" w:cs="Arial" w:hint="eastAsia"/>
          <w:color w:val="222222"/>
          <w:szCs w:val="24"/>
          <w:lang w:eastAsia="zh-CN"/>
        </w:rPr>
        <w:t>时间段</w:t>
      </w:r>
      <w:r w:rsidRPr="00906C43">
        <w:rPr>
          <w:rFonts w:ascii="DFKai-SB" w:eastAsia="DFKai-SB" w:hAnsi="DFKai-SB" w:cs="Arial"/>
          <w:color w:val="222222"/>
          <w:szCs w:val="24"/>
          <w:lang w:eastAsia="zh-CN"/>
        </w:rPr>
        <w:t>。</w:t>
      </w:r>
      <w:r w:rsidRPr="00906C43">
        <w:rPr>
          <w:rFonts w:ascii="DFKai-SB" w:eastAsia="DFKai-SB" w:hAnsi="DFKai-SB" w:cs="Arial" w:hint="eastAsia"/>
          <w:color w:val="222222"/>
          <w:szCs w:val="24"/>
          <w:lang w:eastAsia="zh-CN"/>
        </w:rPr>
        <w:t>例如，</w:t>
      </w:r>
      <w:r w:rsidRPr="00906C43">
        <w:rPr>
          <w:rFonts w:ascii="DFKai-SB" w:eastAsia="DFKai-SB" w:hAnsi="DFKai-SB" w:cs="Arial"/>
          <w:color w:val="222222"/>
          <w:szCs w:val="24"/>
          <w:lang w:eastAsia="zh-CN"/>
        </w:rPr>
        <w:t>在</w:t>
      </w:r>
      <w:r w:rsidRPr="00906C43">
        <w:rPr>
          <w:rFonts w:ascii="DFKai-SB" w:eastAsia="DFKai-SB" w:hAnsi="DFKai-SB" w:cs="Arial" w:hint="eastAsia"/>
          <w:color w:val="222222"/>
          <w:szCs w:val="24"/>
          <w:lang w:eastAsia="zh-CN"/>
        </w:rPr>
        <w:t>古兰经中，安拉</w:t>
      </w:r>
      <w:r w:rsidRPr="00906C43">
        <w:rPr>
          <w:rFonts w:ascii="DFKai-SB" w:eastAsia="DFKai-SB" w:hAnsi="DFKai-SB" w:cs="Arial"/>
          <w:color w:val="222222"/>
          <w:szCs w:val="24"/>
          <w:lang w:eastAsia="zh-CN"/>
        </w:rPr>
        <w:t>说，</w:t>
      </w:r>
      <w:r w:rsidRPr="00906C43">
        <w:rPr>
          <w:rFonts w:ascii="DFKai-SB" w:eastAsia="DFKai-SB" w:hAnsi="DFKai-SB" w:cs="Arial" w:hint="eastAsia"/>
          <w:color w:val="222222"/>
          <w:szCs w:val="24"/>
          <w:lang w:eastAsia="zh-CN"/>
        </w:rPr>
        <w:t>“确实在你们主那里一天是你们计算的</w:t>
      </w:r>
      <w:r w:rsidRPr="00906C43">
        <w:rPr>
          <w:rFonts w:ascii="DFKai-SB" w:eastAsia="DFKai-SB" w:hAnsi="DFKai-SB" w:cs="Arial"/>
          <w:color w:val="222222"/>
          <w:szCs w:val="24"/>
          <w:lang w:eastAsia="zh-CN"/>
        </w:rPr>
        <w:t>一千年</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（22</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47）</w:t>
      </w:r>
      <w:r w:rsidRPr="00906C43">
        <w:rPr>
          <w:rFonts w:ascii="DFKai-SB" w:eastAsia="DFKai-SB" w:hAnsi="DFKai-SB" w:cs="Arial" w:hint="eastAsia"/>
          <w:color w:val="222222"/>
          <w:szCs w:val="24"/>
          <w:lang w:eastAsia="zh-CN"/>
        </w:rPr>
        <w:t>也</w:t>
      </w:r>
      <w:r w:rsidRPr="00906C43">
        <w:rPr>
          <w:rFonts w:ascii="DFKai-SB" w:eastAsia="DFKai-SB" w:hAnsi="DFKai-SB" w:cs="Arial"/>
          <w:color w:val="222222"/>
          <w:szCs w:val="24"/>
          <w:lang w:eastAsia="zh-CN"/>
        </w:rPr>
        <w:t>见32:5。在另一节经文中，</w:t>
      </w:r>
      <w:r w:rsidRPr="00906C43">
        <w:rPr>
          <w:rFonts w:ascii="DFKai-SB" w:eastAsia="DFKai-SB" w:hAnsi="DFKai-SB" w:cs="Arial" w:hint="eastAsia"/>
          <w:color w:val="222222"/>
          <w:szCs w:val="24"/>
          <w:lang w:eastAsia="zh-CN"/>
        </w:rPr>
        <w:t>安拉</w:t>
      </w:r>
      <w:r w:rsidRPr="00906C43">
        <w:rPr>
          <w:rFonts w:ascii="DFKai-SB" w:eastAsia="DFKai-SB" w:hAnsi="DFKai-SB" w:cs="Arial"/>
          <w:color w:val="222222"/>
          <w:szCs w:val="24"/>
          <w:lang w:eastAsia="zh-CN"/>
        </w:rPr>
        <w:t>说：</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天使和</w:t>
      </w:r>
      <w:r w:rsidRPr="00906C43">
        <w:rPr>
          <w:rFonts w:ascii="DFKai-SB" w:eastAsia="DFKai-SB" w:hAnsi="DFKai-SB" w:cs="Arial" w:hint="eastAsia"/>
          <w:color w:val="222222"/>
          <w:szCs w:val="24"/>
          <w:lang w:eastAsia="zh-CN"/>
        </w:rPr>
        <w:t>精神</w:t>
      </w:r>
      <w:r w:rsidRPr="00906C43">
        <w:rPr>
          <w:rFonts w:ascii="DFKai-SB" w:eastAsia="DFKai-SB" w:hAnsi="DFKai-SB" w:cs="Arial"/>
          <w:color w:val="222222"/>
          <w:szCs w:val="24"/>
          <w:lang w:eastAsia="zh-CN"/>
        </w:rPr>
        <w:t>[加布里埃尔]</w:t>
      </w:r>
      <w:r w:rsidRPr="00906C43">
        <w:rPr>
          <w:rFonts w:ascii="DFKai-SB" w:eastAsia="DFKai-SB" w:hAnsi="DFKai-SB" w:cs="Arial" w:hint="eastAsia"/>
          <w:color w:val="222222"/>
          <w:szCs w:val="24"/>
          <w:lang w:eastAsia="zh-CN"/>
        </w:rPr>
        <w:t>在一天</w:t>
      </w:r>
      <w:r w:rsidRPr="00906C43">
        <w:rPr>
          <w:rFonts w:ascii="DFKai-SB" w:eastAsia="DFKai-SB" w:hAnsi="DFKai-SB" w:cs="Arial"/>
          <w:color w:val="222222"/>
          <w:szCs w:val="24"/>
          <w:lang w:eastAsia="zh-CN"/>
        </w:rPr>
        <w:t>升</w:t>
      </w:r>
      <w:r w:rsidRPr="00906C43">
        <w:rPr>
          <w:rFonts w:ascii="DFKai-SB" w:eastAsia="DFKai-SB" w:hAnsi="DFKai-SB" w:cs="Arial" w:hint="eastAsia"/>
          <w:color w:val="222222"/>
          <w:szCs w:val="24"/>
          <w:lang w:eastAsia="zh-CN"/>
        </w:rPr>
        <w:t>上了</w:t>
      </w:r>
      <w:r w:rsidRPr="00906C43">
        <w:rPr>
          <w:rFonts w:ascii="DFKai-SB" w:eastAsia="DFKai-SB" w:hAnsi="DFKai-SB" w:cs="Arial"/>
          <w:color w:val="222222"/>
          <w:szCs w:val="24"/>
          <w:lang w:eastAsia="zh-CN"/>
        </w:rPr>
        <w:t>他</w:t>
      </w:r>
      <w:r w:rsidRPr="00906C43">
        <w:rPr>
          <w:rFonts w:ascii="DFKai-SB" w:eastAsia="DFKai-SB" w:hAnsi="DFKai-SB" w:cs="Arial" w:hint="eastAsia"/>
          <w:color w:val="222222"/>
          <w:szCs w:val="24"/>
          <w:lang w:eastAsia="zh-CN"/>
        </w:rPr>
        <w:t>，那天相当于</w:t>
      </w:r>
      <w:r w:rsidRPr="00906C43">
        <w:rPr>
          <w:rFonts w:ascii="DFKai-SB" w:eastAsia="DFKai-SB" w:hAnsi="DFKai-SB" w:cs="Arial"/>
          <w:color w:val="222222"/>
          <w:szCs w:val="24"/>
          <w:lang w:eastAsia="zh-CN"/>
        </w:rPr>
        <w:t>5万年</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（70:4）更多</w:t>
      </w:r>
      <w:r w:rsidRPr="00906C43">
        <w:rPr>
          <w:rFonts w:ascii="DFKai-SB" w:eastAsia="DFKai-SB" w:hAnsi="DFKai-SB" w:cs="Arial" w:hint="eastAsia"/>
          <w:color w:val="222222"/>
          <w:szCs w:val="24"/>
          <w:lang w:eastAsia="zh-CN"/>
        </w:rPr>
        <w:t>关于造化的论述将在</w:t>
      </w:r>
      <w:r w:rsidRPr="00906C43">
        <w:rPr>
          <w:rFonts w:ascii="DFKai-SB" w:eastAsia="DFKai-SB" w:hAnsi="DFKai-SB" w:cs="Arial"/>
          <w:color w:val="222222"/>
          <w:szCs w:val="24"/>
          <w:lang w:eastAsia="zh-CN"/>
        </w:rPr>
        <w:t>古兰经和圣训</w:t>
      </w:r>
      <w:r w:rsidRPr="00906C43">
        <w:rPr>
          <w:rFonts w:ascii="DFKai-SB" w:eastAsia="DFKai-SB" w:hAnsi="DFKai-SB" w:cs="Arial" w:hint="eastAsia"/>
          <w:color w:val="222222"/>
          <w:szCs w:val="24"/>
          <w:lang w:eastAsia="zh-CN"/>
        </w:rPr>
        <w:t>中</w:t>
      </w:r>
      <w:r w:rsidRPr="00906C43">
        <w:rPr>
          <w:rFonts w:ascii="DFKai-SB" w:eastAsia="DFKai-SB" w:hAnsi="DFKai-SB" w:cs="Arial"/>
          <w:color w:val="222222"/>
          <w:szCs w:val="24"/>
          <w:lang w:eastAsia="zh-CN"/>
        </w:rPr>
        <w:t>的科学奇迹</w:t>
      </w:r>
      <w:r w:rsidRPr="00906C43">
        <w:rPr>
          <w:rFonts w:ascii="DFKai-SB" w:eastAsia="DFKai-SB" w:hAnsi="DFKai-SB" w:cs="Arial" w:hint="eastAsia"/>
          <w:color w:val="222222"/>
          <w:szCs w:val="24"/>
          <w:lang w:eastAsia="zh-CN"/>
        </w:rPr>
        <w:t>一</w:t>
      </w:r>
      <w:r w:rsidRPr="00906C43">
        <w:rPr>
          <w:rFonts w:ascii="DFKai-SB" w:eastAsia="DFKai-SB" w:hAnsi="DFKai-SB" w:cs="Arial"/>
          <w:color w:val="222222"/>
          <w:szCs w:val="24"/>
          <w:lang w:eastAsia="zh-CN"/>
        </w:rPr>
        <w:t>节给出。</w:t>
      </w:r>
    </w:p>
  </w:footnote>
  <w:footnote w:id="51">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cs="Arial" w:hint="eastAsia"/>
          <w:color w:val="222222"/>
          <w:sz w:val="24"/>
          <w:szCs w:val="24"/>
          <w:lang w:eastAsia="zh-CN"/>
        </w:rPr>
        <w:t xml:space="preserve">  </w:t>
      </w:r>
      <w:r w:rsidRPr="00906C43">
        <w:rPr>
          <w:rFonts w:ascii="DFKai-SB" w:eastAsia="DFKai-SB" w:hAnsi="DFKai-SB" w:cs="Arial"/>
          <w:color w:val="222222"/>
          <w:sz w:val="24"/>
          <w:szCs w:val="24"/>
          <w:lang w:eastAsia="zh-CN"/>
        </w:rPr>
        <w:t>注意</w:t>
      </w:r>
      <w:r w:rsidRPr="00906C43">
        <w:rPr>
          <w:rFonts w:ascii="DFKai-SB" w:eastAsia="DFKai-SB" w:hAnsi="DFKai-SB" w:cs="Arial" w:hint="eastAsia"/>
          <w:color w:val="222222"/>
          <w:sz w:val="24"/>
          <w:szCs w:val="24"/>
          <w:lang w:eastAsia="zh-CN"/>
        </w:rPr>
        <w:t>，</w:t>
      </w:r>
      <w:r w:rsidRPr="00906C43">
        <w:rPr>
          <w:rFonts w:ascii="DFKai-SB" w:eastAsia="DFKai-SB" w:hAnsi="DFKai-SB" w:cs="Arial"/>
          <w:color w:val="222222"/>
          <w:sz w:val="24"/>
          <w:szCs w:val="24"/>
          <w:lang w:eastAsia="zh-CN"/>
        </w:rPr>
        <w:t>宗教</w:t>
      </w:r>
      <w:r w:rsidRPr="00906C43">
        <w:rPr>
          <w:rFonts w:ascii="DFKai-SB" w:eastAsia="DFKai-SB" w:hAnsi="DFKai-SB" w:cs="Arial" w:hint="eastAsia"/>
          <w:color w:val="222222"/>
          <w:sz w:val="24"/>
          <w:szCs w:val="24"/>
          <w:lang w:eastAsia="zh-CN"/>
        </w:rPr>
        <w:t>的真实性根本</w:t>
      </w:r>
      <w:r w:rsidRPr="00906C43">
        <w:rPr>
          <w:rFonts w:ascii="DFKai-SB" w:eastAsia="DFKai-SB" w:hAnsi="DFKai-SB" w:cs="Arial"/>
          <w:color w:val="222222"/>
          <w:sz w:val="24"/>
          <w:szCs w:val="24"/>
          <w:lang w:eastAsia="zh-CN"/>
        </w:rPr>
        <w:t>不惧怕科学是个明确迹象。在西方，信仰经常</w:t>
      </w:r>
      <w:r w:rsidRPr="00906C43">
        <w:rPr>
          <w:rFonts w:ascii="DFKai-SB" w:eastAsia="DFKai-SB" w:hAnsi="DFKai-SB" w:cs="Arial" w:hint="eastAsia"/>
          <w:color w:val="222222"/>
          <w:sz w:val="24"/>
          <w:szCs w:val="24"/>
          <w:lang w:eastAsia="zh-CN"/>
        </w:rPr>
        <w:t>被陷害为与</w:t>
      </w:r>
      <w:r w:rsidRPr="00906C43">
        <w:rPr>
          <w:rFonts w:ascii="DFKai-SB" w:eastAsia="DFKai-SB" w:hAnsi="DFKai-SB" w:cs="Arial"/>
          <w:color w:val="222222"/>
          <w:sz w:val="24"/>
          <w:szCs w:val="24"/>
          <w:lang w:eastAsia="zh-CN"/>
        </w:rPr>
        <w:t>科学</w:t>
      </w:r>
      <w:r w:rsidRPr="00906C43">
        <w:rPr>
          <w:rFonts w:ascii="DFKai-SB" w:eastAsia="DFKai-SB" w:hAnsi="DFKai-SB" w:cs="Arial" w:hint="eastAsia"/>
          <w:color w:val="222222"/>
          <w:sz w:val="24"/>
          <w:szCs w:val="24"/>
          <w:lang w:eastAsia="zh-CN"/>
        </w:rPr>
        <w:t>对立</w:t>
      </w:r>
      <w:r w:rsidRPr="00906C43">
        <w:rPr>
          <w:rFonts w:ascii="DFKai-SB" w:eastAsia="DFKai-SB" w:hAnsi="DFKai-SB" w:cs="Arial"/>
          <w:color w:val="222222"/>
          <w:sz w:val="24"/>
          <w:szCs w:val="24"/>
          <w:lang w:eastAsia="zh-CN"/>
        </w:rPr>
        <w:t>。然而，</w:t>
      </w:r>
      <w:r w:rsidRPr="00906C43">
        <w:rPr>
          <w:rFonts w:ascii="DFKai-SB" w:eastAsia="DFKai-SB" w:hAnsi="DFKai-SB" w:cs="Arial" w:hint="eastAsia"/>
          <w:color w:val="222222"/>
          <w:sz w:val="24"/>
          <w:szCs w:val="24"/>
          <w:lang w:eastAsia="zh-CN"/>
        </w:rPr>
        <w:t>这种虚伪</w:t>
      </w:r>
      <w:r w:rsidRPr="00906C43">
        <w:rPr>
          <w:rFonts w:ascii="DFKai-SB" w:eastAsia="DFKai-SB" w:hAnsi="DFKai-SB" w:cs="Arial"/>
          <w:color w:val="222222"/>
          <w:sz w:val="24"/>
          <w:szCs w:val="24"/>
          <w:lang w:eastAsia="zh-CN"/>
        </w:rPr>
        <w:t>竞争</w:t>
      </w:r>
      <w:r w:rsidRPr="00906C43">
        <w:rPr>
          <w:rFonts w:ascii="DFKai-SB" w:eastAsia="DFKai-SB" w:hAnsi="DFKai-SB" w:cs="Arial" w:hint="eastAsia"/>
          <w:color w:val="222222"/>
          <w:sz w:val="24"/>
          <w:szCs w:val="24"/>
          <w:lang w:eastAsia="zh-CN"/>
        </w:rPr>
        <w:t>源于</w:t>
      </w:r>
      <w:r w:rsidRPr="00906C43">
        <w:rPr>
          <w:rFonts w:ascii="DFKai-SB" w:eastAsia="DFKai-SB" w:hAnsi="DFKai-SB" w:cs="Arial"/>
          <w:color w:val="222222"/>
          <w:sz w:val="24"/>
          <w:szCs w:val="24"/>
          <w:lang w:eastAsia="zh-CN"/>
        </w:rPr>
        <w:t>大多数西方</w:t>
      </w:r>
      <w:r w:rsidRPr="00906C43">
        <w:rPr>
          <w:rFonts w:ascii="DFKai-SB" w:eastAsia="DFKai-SB" w:hAnsi="DFKai-SB" w:cs="Arial" w:hint="eastAsia"/>
          <w:color w:val="222222"/>
          <w:sz w:val="24"/>
          <w:szCs w:val="24"/>
          <w:lang w:eastAsia="zh-CN"/>
        </w:rPr>
        <w:t>人遵循的宗教的本质</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这种敌对与来自于造物主的真正宗教没有关系，因诸天与大地就是他造化的</w:t>
      </w:r>
      <w:r w:rsidRPr="00906C43">
        <w:rPr>
          <w:rFonts w:ascii="DFKai-SB" w:eastAsia="DFKai-SB" w:hAnsi="DFKai-SB" w:cs="Arial"/>
          <w:color w:val="222222"/>
          <w:sz w:val="24"/>
          <w:szCs w:val="24"/>
          <w:lang w:eastAsia="zh-CN"/>
        </w:rPr>
        <w:t>。</w:t>
      </w:r>
    </w:p>
  </w:footnote>
  <w:footnote w:id="52">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hint="eastAsia"/>
          <w:sz w:val="24"/>
          <w:szCs w:val="24"/>
          <w:lang w:eastAsia="zh-CN"/>
        </w:rPr>
        <w:t xml:space="preserve"> 当然，这正是唯物论主张。他们声称事物只是偶发的和分子交互的结果。因此，在这种奇迹般造化背后没有任何目的。这种观点将在后面讨论。</w:t>
      </w:r>
    </w:p>
  </w:footnote>
  <w:footnote w:id="53">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 xml:space="preserve"> 有些精灵也如此。精灵是安拉造化的另一种具有有限自由意志的物种。通常而言，他们如同天使，不为人看见。</w:t>
      </w:r>
      <w:r w:rsidRPr="00906C43">
        <w:rPr>
          <w:rFonts w:ascii="DFKai-SB" w:eastAsia="DFKai-SB" w:hAnsi="DFKai-SB"/>
          <w:sz w:val="24"/>
          <w:szCs w:val="24"/>
          <w:lang w:eastAsia="zh-CN"/>
        </w:rPr>
        <w:t xml:space="preserve"> </w:t>
      </w:r>
    </w:p>
  </w:footnote>
  <w:footnote w:id="54">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 xml:space="preserve"> 本节中部分素材取自于作者的《灵魂的净化》一书，见第23-25页，第107-113页。</w:t>
      </w:r>
    </w:p>
  </w:footnote>
  <w:footnote w:id="55">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 xml:space="preserve"> 人有别于其它生物的特征是思维，而这个特征是物质论或进化论难以解释的。参见</w:t>
      </w:r>
      <w:r w:rsidRPr="00906C43">
        <w:rPr>
          <w:rFonts w:ascii="DFKai-SB" w:eastAsia="DFKai-SB" w:hAnsi="DFKai-SB"/>
          <w:sz w:val="24"/>
          <w:szCs w:val="24"/>
          <w:lang w:eastAsia="zh-CN"/>
        </w:rPr>
        <w:t>T. H. Janabi</w:t>
      </w:r>
      <w:r w:rsidRPr="00906C43">
        <w:rPr>
          <w:rFonts w:ascii="DFKai-SB" w:eastAsia="DFKai-SB" w:hAnsi="DFKai-SB" w:hint="eastAsia"/>
          <w:sz w:val="24"/>
          <w:szCs w:val="24"/>
          <w:lang w:eastAsia="zh-CN"/>
        </w:rPr>
        <w:t>著《依附于神秘：进化论背后的故事》（</w:t>
      </w:r>
      <w:r w:rsidRPr="00906C43">
        <w:rPr>
          <w:rFonts w:ascii="DFKai-SB" w:eastAsia="DFKai-SB" w:hAnsi="DFKai-SB"/>
          <w:sz w:val="24"/>
          <w:szCs w:val="24"/>
          <w:lang w:eastAsia="zh-CN"/>
        </w:rPr>
        <w:t>Clinging to a Myth: The Story Behind Evolution</w:t>
      </w:r>
      <w:r w:rsidRPr="00906C43">
        <w:rPr>
          <w:rFonts w:ascii="DFKai-SB" w:eastAsia="DFKai-SB" w:hAnsi="DFKai-SB" w:hint="eastAsia"/>
          <w:sz w:val="24"/>
          <w:szCs w:val="24"/>
          <w:lang w:eastAsia="zh-CN"/>
        </w:rPr>
        <w:t>）</w:t>
      </w:r>
      <w:r w:rsidRPr="00906C43">
        <w:rPr>
          <w:rFonts w:ascii="DFKai-SB" w:eastAsia="DFKai-SB" w:hAnsi="DFKai-SB"/>
          <w:sz w:val="24"/>
          <w:szCs w:val="24"/>
          <w:lang w:eastAsia="zh-CN"/>
        </w:rPr>
        <w:t xml:space="preserve"> (Burr Ridge, IL: </w:t>
      </w:r>
      <w:r w:rsidRPr="00906C43">
        <w:rPr>
          <w:rFonts w:ascii="DFKai-SB" w:eastAsia="DFKai-SB" w:hAnsi="DFKai-SB" w:hint="eastAsia"/>
          <w:sz w:val="24"/>
          <w:szCs w:val="24"/>
          <w:lang w:eastAsia="zh-CN"/>
        </w:rPr>
        <w:t>美国信托出版社，</w:t>
      </w:r>
      <w:r w:rsidRPr="00906C43">
        <w:rPr>
          <w:rFonts w:ascii="DFKai-SB" w:eastAsia="DFKai-SB" w:hAnsi="DFKai-SB"/>
          <w:sz w:val="24"/>
          <w:szCs w:val="24"/>
          <w:lang w:eastAsia="zh-CN"/>
        </w:rPr>
        <w:t>2001</w:t>
      </w:r>
      <w:r w:rsidRPr="00906C43">
        <w:rPr>
          <w:rFonts w:ascii="DFKai-SB" w:eastAsia="DFKai-SB" w:hAnsi="DFKai-SB" w:hint="eastAsia"/>
          <w:sz w:val="24"/>
          <w:szCs w:val="24"/>
          <w:lang w:eastAsia="zh-CN"/>
        </w:rPr>
        <w:t>年</w:t>
      </w:r>
      <w:proofErr w:type="gramStart"/>
      <w:r w:rsidRPr="00906C43">
        <w:rPr>
          <w:rFonts w:ascii="DFKai-SB" w:eastAsia="DFKai-SB" w:hAnsi="DFKai-SB"/>
          <w:sz w:val="24"/>
          <w:szCs w:val="24"/>
          <w:lang w:eastAsia="zh-CN"/>
        </w:rPr>
        <w:t>)</w:t>
      </w:r>
      <w:r w:rsidRPr="00906C43">
        <w:rPr>
          <w:rFonts w:ascii="DFKai-SB" w:eastAsia="DFKai-SB" w:hAnsi="DFKai-SB" w:hint="eastAsia"/>
          <w:sz w:val="24"/>
          <w:szCs w:val="24"/>
          <w:lang w:eastAsia="zh-CN"/>
        </w:rPr>
        <w:t>，</w:t>
      </w:r>
      <w:proofErr w:type="gramEnd"/>
      <w:r w:rsidRPr="00906C43">
        <w:rPr>
          <w:rFonts w:ascii="DFKai-SB" w:eastAsia="DFKai-SB" w:hAnsi="DFKai-SB" w:hint="eastAsia"/>
          <w:sz w:val="24"/>
          <w:szCs w:val="24"/>
          <w:lang w:eastAsia="zh-CN"/>
        </w:rPr>
        <w:t>第</w:t>
      </w:r>
      <w:r w:rsidRPr="00906C43">
        <w:rPr>
          <w:rFonts w:ascii="DFKai-SB" w:eastAsia="DFKai-SB" w:hAnsi="DFKai-SB"/>
          <w:sz w:val="24"/>
          <w:szCs w:val="24"/>
          <w:lang w:eastAsia="zh-CN"/>
        </w:rPr>
        <w:t>82-84</w:t>
      </w:r>
      <w:r w:rsidRPr="00906C43">
        <w:rPr>
          <w:rFonts w:ascii="DFKai-SB" w:eastAsia="DFKai-SB" w:hAnsi="DFKai-SB" w:hint="eastAsia"/>
          <w:sz w:val="24"/>
          <w:szCs w:val="24"/>
          <w:lang w:eastAsia="zh-CN"/>
        </w:rPr>
        <w:t>页。</w:t>
      </w:r>
    </w:p>
  </w:footnote>
  <w:footnote w:id="56">
    <w:p w:rsidR="006C16E7" w:rsidRPr="00906C43" w:rsidRDefault="006C16E7" w:rsidP="00906C43">
      <w:pPr>
        <w:bidi w:val="0"/>
        <w:spacing w:line="260" w:lineRule="exact"/>
        <w:rPr>
          <w:rFonts w:ascii="DFKai-SB" w:eastAsia="DFKai-SB" w:hAnsi="DFKai-SB"/>
          <w:szCs w:val="24"/>
        </w:rPr>
      </w:pPr>
      <w:r w:rsidRPr="00906C43">
        <w:rPr>
          <w:rStyle w:val="FootnoteReference"/>
          <w:rFonts w:ascii="DFKai-SB" w:eastAsia="DFKai-SB" w:hAnsi="DFKai-SB"/>
          <w:szCs w:val="24"/>
        </w:rPr>
        <w:footnoteRef/>
      </w:r>
      <w:r w:rsidRPr="00906C43">
        <w:rPr>
          <w:rFonts w:ascii="DFKai-SB" w:eastAsia="DFKai-SB" w:hAnsi="DFKai-SB"/>
          <w:szCs w:val="24"/>
        </w:rPr>
        <w:t xml:space="preserve"> </w:t>
      </w:r>
      <w:r w:rsidRPr="00906C43">
        <w:rPr>
          <w:rFonts w:ascii="DFKai-SB" w:eastAsia="DFKai-SB" w:hAnsi="DFKai-SB" w:hint="eastAsia"/>
          <w:szCs w:val="24"/>
        </w:rPr>
        <w:t xml:space="preserve"> 参见</w:t>
      </w:r>
      <w:r w:rsidRPr="00906C43">
        <w:rPr>
          <w:rFonts w:ascii="DFKai-SB" w:eastAsia="DFKai-SB" w:hAnsi="DFKai-SB"/>
          <w:szCs w:val="24"/>
        </w:rPr>
        <w:t xml:space="preserve"> Anas Karzoon</w:t>
      </w:r>
      <w:r w:rsidRPr="00906C43">
        <w:rPr>
          <w:rFonts w:ascii="DFKai-SB" w:eastAsia="DFKai-SB" w:hAnsi="DFKai-SB" w:hint="eastAsia"/>
          <w:szCs w:val="24"/>
        </w:rPr>
        <w:t>著《净化私欲的伊斯兰方法》（</w:t>
      </w:r>
      <w:r w:rsidRPr="00906C43">
        <w:rPr>
          <w:rFonts w:ascii="DFKai-SB" w:eastAsia="DFKai-SB" w:hAnsi="DFKai-SB"/>
          <w:szCs w:val="24"/>
        </w:rPr>
        <w:t>Manhaj al-Islaam fi Tazkiyah al-Nafs</w:t>
      </w:r>
      <w:r w:rsidRPr="00906C43">
        <w:rPr>
          <w:rFonts w:ascii="DFKai-SB" w:eastAsia="DFKai-SB" w:hAnsi="DFKai-SB" w:hint="eastAsia"/>
          <w:szCs w:val="24"/>
        </w:rPr>
        <w:t>）</w:t>
      </w:r>
      <w:r w:rsidRPr="00906C43">
        <w:rPr>
          <w:rFonts w:ascii="DFKai-SB" w:eastAsia="DFKai-SB" w:hAnsi="DFKai-SB"/>
          <w:szCs w:val="24"/>
        </w:rPr>
        <w:t xml:space="preserve"> (</w:t>
      </w:r>
      <w:r w:rsidRPr="00906C43">
        <w:rPr>
          <w:rFonts w:ascii="DFKai-SB" w:eastAsia="DFKai-SB" w:hAnsi="DFKai-SB" w:hint="eastAsia"/>
          <w:szCs w:val="24"/>
        </w:rPr>
        <w:t>吉达：光明经书社，</w:t>
      </w:r>
      <w:r w:rsidRPr="00906C43">
        <w:rPr>
          <w:rFonts w:ascii="DFKai-SB" w:eastAsia="DFKai-SB" w:hAnsi="DFKai-SB"/>
          <w:szCs w:val="24"/>
        </w:rPr>
        <w:t>1997</w:t>
      </w:r>
      <w:r w:rsidRPr="00906C43">
        <w:rPr>
          <w:rFonts w:ascii="DFKai-SB" w:eastAsia="DFKai-SB" w:hAnsi="DFKai-SB" w:hint="eastAsia"/>
          <w:szCs w:val="24"/>
        </w:rPr>
        <w:t>年</w:t>
      </w:r>
      <w:proofErr w:type="gramStart"/>
      <w:r w:rsidRPr="00906C43">
        <w:rPr>
          <w:rFonts w:ascii="DFKai-SB" w:eastAsia="DFKai-SB" w:hAnsi="DFKai-SB"/>
          <w:szCs w:val="24"/>
        </w:rPr>
        <w:t>)</w:t>
      </w:r>
      <w:r w:rsidRPr="00906C43">
        <w:rPr>
          <w:rFonts w:ascii="DFKai-SB" w:eastAsia="DFKai-SB" w:hAnsi="DFKai-SB" w:hint="eastAsia"/>
          <w:szCs w:val="24"/>
        </w:rPr>
        <w:t>，</w:t>
      </w:r>
      <w:proofErr w:type="gramEnd"/>
      <w:r w:rsidRPr="00906C43">
        <w:rPr>
          <w:rFonts w:ascii="DFKai-SB" w:eastAsia="DFKai-SB" w:hAnsi="DFKai-SB" w:hint="eastAsia"/>
          <w:szCs w:val="24"/>
        </w:rPr>
        <w:t>第</w:t>
      </w:r>
      <w:r w:rsidRPr="00906C43">
        <w:rPr>
          <w:rFonts w:ascii="DFKai-SB" w:eastAsia="DFKai-SB" w:hAnsi="DFKai-SB"/>
          <w:szCs w:val="24"/>
        </w:rPr>
        <w:t>1</w:t>
      </w:r>
      <w:r w:rsidRPr="00906C43">
        <w:rPr>
          <w:rFonts w:ascii="DFKai-SB" w:eastAsia="DFKai-SB" w:hAnsi="DFKai-SB" w:hint="eastAsia"/>
          <w:szCs w:val="24"/>
        </w:rPr>
        <w:t>卷，第</w:t>
      </w:r>
      <w:r w:rsidRPr="00906C43">
        <w:rPr>
          <w:rFonts w:ascii="DFKai-SB" w:eastAsia="DFKai-SB" w:hAnsi="DFKai-SB"/>
          <w:szCs w:val="24"/>
        </w:rPr>
        <w:t>20-21</w:t>
      </w:r>
      <w:r w:rsidRPr="00906C43">
        <w:rPr>
          <w:rFonts w:ascii="DFKai-SB" w:eastAsia="DFKai-SB" w:hAnsi="DFKai-SB" w:hint="eastAsia"/>
          <w:szCs w:val="24"/>
        </w:rPr>
        <w:t>页。</w:t>
      </w:r>
    </w:p>
  </w:footnote>
  <w:footnote w:id="57">
    <w:p w:rsidR="006C16E7" w:rsidRPr="00906C43" w:rsidRDefault="006C16E7" w:rsidP="00906C43">
      <w:pPr>
        <w:pStyle w:val="FootnoteText"/>
        <w:bidi w:val="0"/>
        <w:spacing w:line="260" w:lineRule="exact"/>
        <w:rPr>
          <w:rFonts w:ascii="DFKai-SB" w:eastAsia="DFKai-SB" w:hAnsi="DFKai-SB"/>
          <w:sz w:val="24"/>
          <w:szCs w:val="24"/>
          <w:lang w:eastAsia="zh-CN"/>
        </w:rPr>
      </w:pPr>
      <w:r w:rsidRPr="00176C42">
        <w:rPr>
          <w:rStyle w:val="FootnoteReference"/>
          <w:rFonts w:ascii="DFKai-SB" w:eastAsia="DFKai-SB" w:hAnsi="DFKai-SB"/>
        </w:rPr>
        <w:footnoteRef/>
      </w:r>
      <w:r w:rsidRPr="00176C42">
        <w:rPr>
          <w:rFonts w:ascii="DFKai-SB" w:eastAsia="DFKai-SB" w:hAnsi="DFKai-SB"/>
          <w:lang w:eastAsia="zh-CN"/>
        </w:rPr>
        <w:t xml:space="preserve"> </w:t>
      </w:r>
      <w:r w:rsidRPr="00906C43">
        <w:rPr>
          <w:rFonts w:ascii="DFKai-SB" w:eastAsia="DFKai-SB" w:hAnsi="DFKai-SB"/>
          <w:sz w:val="24"/>
          <w:szCs w:val="24"/>
          <w:lang w:eastAsia="zh-CN"/>
        </w:rPr>
        <w:t xml:space="preserve"> Karzoon</w:t>
      </w:r>
      <w:r w:rsidRPr="00906C43">
        <w:rPr>
          <w:rFonts w:ascii="DFKai-SB" w:eastAsia="DFKai-SB" w:hAnsi="DFKai-SB" w:hint="eastAsia"/>
          <w:sz w:val="24"/>
          <w:szCs w:val="24"/>
          <w:lang w:eastAsia="zh-CN"/>
        </w:rPr>
        <w:t>，第1卷，第</w:t>
      </w:r>
      <w:r w:rsidRPr="00906C43">
        <w:rPr>
          <w:rFonts w:ascii="DFKai-SB" w:eastAsia="DFKai-SB" w:hAnsi="DFKai-SB"/>
          <w:sz w:val="24"/>
          <w:szCs w:val="24"/>
          <w:lang w:eastAsia="zh-CN"/>
        </w:rPr>
        <w:t>24</w:t>
      </w:r>
      <w:r w:rsidRPr="00906C43">
        <w:rPr>
          <w:rFonts w:ascii="DFKai-SB" w:eastAsia="DFKai-SB" w:hAnsi="DFKai-SB" w:hint="eastAsia"/>
          <w:sz w:val="24"/>
          <w:szCs w:val="24"/>
          <w:lang w:eastAsia="zh-CN"/>
        </w:rPr>
        <w:t>页。</w:t>
      </w:r>
      <w:r w:rsidRPr="00906C43">
        <w:rPr>
          <w:rFonts w:ascii="DFKai-SB" w:eastAsia="DFKai-SB" w:hAnsi="DFKai-SB"/>
          <w:sz w:val="24"/>
          <w:szCs w:val="24"/>
          <w:lang w:eastAsia="zh-CN"/>
        </w:rPr>
        <w:t xml:space="preserve"> </w:t>
      </w:r>
    </w:p>
  </w:footnote>
  <w:footnote w:id="58">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Karzoon</w:t>
      </w:r>
      <w:r w:rsidRPr="00906C43">
        <w:rPr>
          <w:rFonts w:ascii="DFKai-SB" w:eastAsia="DFKai-SB" w:hAnsi="DFKai-SB" w:hint="eastAsia"/>
          <w:szCs w:val="24"/>
          <w:lang w:eastAsia="zh-CN"/>
        </w:rPr>
        <w:t>，第1卷，第</w:t>
      </w:r>
      <w:r w:rsidRPr="00906C43">
        <w:rPr>
          <w:rFonts w:ascii="DFKai-SB" w:eastAsia="DFKai-SB" w:hAnsi="DFKai-SB"/>
          <w:szCs w:val="24"/>
          <w:lang w:eastAsia="zh-CN"/>
        </w:rPr>
        <w:t>2</w:t>
      </w:r>
      <w:r w:rsidRPr="00906C43">
        <w:rPr>
          <w:rFonts w:ascii="DFKai-SB" w:eastAsia="DFKai-SB" w:hAnsi="DFKai-SB" w:hint="eastAsia"/>
          <w:szCs w:val="24"/>
          <w:lang w:eastAsia="zh-CN"/>
        </w:rPr>
        <w:t>5页。</w:t>
      </w:r>
    </w:p>
  </w:footnote>
  <w:footnote w:id="59">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或通过对人类所作所为没有兴趣的造物主。</w:t>
      </w:r>
    </w:p>
  </w:footnote>
  <w:footnote w:id="60">
    <w:p w:rsidR="006C16E7" w:rsidRPr="00906C43" w:rsidRDefault="006C16E7" w:rsidP="00906C43">
      <w:pPr>
        <w:bidi w:val="0"/>
        <w:spacing w:line="260" w:lineRule="exact"/>
        <w:rPr>
          <w:rFonts w:ascii="DFKai-SB" w:eastAsia="DFKai-SB" w:hAnsi="DFKai-SB"/>
          <w:szCs w:val="24"/>
        </w:rPr>
      </w:pPr>
      <w:r w:rsidRPr="00906C43">
        <w:rPr>
          <w:rStyle w:val="FootnoteReference"/>
          <w:rFonts w:ascii="DFKai-SB" w:eastAsia="DFKai-SB" w:hAnsi="DFKai-SB"/>
          <w:szCs w:val="24"/>
        </w:rPr>
        <w:footnoteRef/>
      </w:r>
      <w:r w:rsidRPr="00906C43">
        <w:rPr>
          <w:rFonts w:ascii="DFKai-SB" w:eastAsia="DFKai-SB" w:hAnsi="DFKai-SB"/>
          <w:szCs w:val="24"/>
        </w:rPr>
        <w:t xml:space="preserve"> </w:t>
      </w:r>
      <w:r w:rsidRPr="00906C43">
        <w:rPr>
          <w:rFonts w:ascii="DFKai-SB" w:eastAsia="DFKai-SB" w:hAnsi="DFKai-SB" w:cs="Arial"/>
          <w:color w:val="222222"/>
          <w:szCs w:val="24"/>
        </w:rPr>
        <w:t>引自</w:t>
      </w:r>
      <w:r w:rsidRPr="00906C43">
        <w:rPr>
          <w:rFonts w:ascii="DFKai-SB" w:eastAsia="DFKai-SB" w:hAnsi="DFKai-SB"/>
          <w:szCs w:val="24"/>
        </w:rPr>
        <w:t>Abdessalam Yassine</w:t>
      </w:r>
      <w:r w:rsidRPr="00906C43">
        <w:rPr>
          <w:rFonts w:ascii="DFKai-SB" w:eastAsia="DFKai-SB" w:hAnsi="DFKai-SB" w:cs="Arial"/>
          <w:color w:val="222222"/>
          <w:szCs w:val="24"/>
        </w:rPr>
        <w:t xml:space="preserve"> </w:t>
      </w:r>
      <w:r w:rsidRPr="00906C43">
        <w:rPr>
          <w:rFonts w:ascii="DFKai-SB" w:eastAsia="DFKai-SB" w:hAnsi="DFKai-SB" w:cs="Arial" w:hint="eastAsia"/>
          <w:color w:val="222222"/>
          <w:szCs w:val="24"/>
        </w:rPr>
        <w:t>著《为伊斯兰赢得</w:t>
      </w:r>
      <w:r w:rsidRPr="00906C43">
        <w:rPr>
          <w:rFonts w:ascii="DFKai-SB" w:eastAsia="DFKai-SB" w:hAnsi="DFKai-SB" w:cs="Arial"/>
          <w:color w:val="222222"/>
          <w:szCs w:val="24"/>
        </w:rPr>
        <w:t>现代世界</w:t>
      </w:r>
      <w:r w:rsidRPr="00906C43">
        <w:rPr>
          <w:rFonts w:ascii="DFKai-SB" w:eastAsia="DFKai-SB" w:hAnsi="DFKai-SB" w:cs="Arial" w:hint="eastAsia"/>
          <w:color w:val="222222"/>
          <w:szCs w:val="24"/>
        </w:rPr>
        <w:t>》（</w:t>
      </w:r>
      <w:r w:rsidRPr="00906C43">
        <w:rPr>
          <w:rFonts w:ascii="DFKai-SB" w:eastAsia="DFKai-SB" w:hAnsi="DFKai-SB"/>
          <w:szCs w:val="24"/>
        </w:rPr>
        <w:t>Winning the Modern World for Islam</w:t>
      </w:r>
      <w:r w:rsidRPr="00906C43">
        <w:rPr>
          <w:rFonts w:ascii="DFKai-SB" w:eastAsia="DFKai-SB" w:hAnsi="DFKai-SB" w:cs="Arial" w:hint="eastAsia"/>
          <w:color w:val="222222"/>
          <w:szCs w:val="24"/>
        </w:rPr>
        <w:t>）</w:t>
      </w:r>
      <w:r w:rsidRPr="00906C43">
        <w:rPr>
          <w:rFonts w:ascii="DFKai-SB" w:eastAsia="DFKai-SB" w:hAnsi="DFKai-SB" w:cs="Arial"/>
          <w:color w:val="222222"/>
          <w:szCs w:val="24"/>
        </w:rPr>
        <w:t>（爱荷华市，正义与</w:t>
      </w:r>
      <w:r w:rsidRPr="00906C43">
        <w:rPr>
          <w:rFonts w:ascii="DFKai-SB" w:eastAsia="DFKai-SB" w:hAnsi="DFKai-SB" w:cs="Arial" w:hint="eastAsia"/>
          <w:color w:val="222222"/>
          <w:szCs w:val="24"/>
        </w:rPr>
        <w:t>精神</w:t>
      </w:r>
      <w:r w:rsidRPr="00906C43">
        <w:rPr>
          <w:rFonts w:ascii="DFKai-SB" w:eastAsia="DFKai-SB" w:hAnsi="DFKai-SB" w:cs="Arial"/>
          <w:color w:val="222222"/>
          <w:szCs w:val="24"/>
        </w:rPr>
        <w:t>出版公司，2000</w:t>
      </w:r>
      <w:r w:rsidRPr="00906C43">
        <w:rPr>
          <w:rFonts w:ascii="DFKai-SB" w:eastAsia="DFKai-SB" w:hAnsi="DFKai-SB" w:cs="Arial" w:hint="eastAsia"/>
          <w:color w:val="222222"/>
          <w:szCs w:val="24"/>
        </w:rPr>
        <w:t>年</w:t>
      </w:r>
      <w:r w:rsidRPr="00906C43">
        <w:rPr>
          <w:rFonts w:ascii="DFKai-SB" w:eastAsia="DFKai-SB" w:hAnsi="DFKai-SB" w:cs="Arial"/>
          <w:color w:val="222222"/>
          <w:szCs w:val="24"/>
        </w:rPr>
        <w:t>），</w:t>
      </w:r>
      <w:r w:rsidRPr="00906C43">
        <w:rPr>
          <w:rFonts w:ascii="DFKai-SB" w:eastAsia="DFKai-SB" w:hAnsi="DFKai-SB" w:cs="Arial" w:hint="eastAsia"/>
          <w:color w:val="222222"/>
          <w:szCs w:val="24"/>
        </w:rPr>
        <w:t>第74</w:t>
      </w:r>
      <w:r w:rsidRPr="00906C43">
        <w:rPr>
          <w:rFonts w:ascii="DFKai-SB" w:eastAsia="DFKai-SB" w:hAnsi="DFKai-SB" w:cs="Arial"/>
          <w:color w:val="222222"/>
          <w:szCs w:val="24"/>
        </w:rPr>
        <w:t>页</w:t>
      </w:r>
      <w:proofErr w:type="gramStart"/>
      <w:r w:rsidRPr="00906C43">
        <w:rPr>
          <w:rFonts w:ascii="MS Mincho" w:eastAsia="MS Mincho" w:hAnsi="MS Mincho" w:cs="MS Mincho" w:hint="eastAsia"/>
          <w:color w:val="222222"/>
          <w:szCs w:val="24"/>
        </w:rPr>
        <w:t>​​</w:t>
      </w:r>
      <w:r w:rsidRPr="00906C43">
        <w:rPr>
          <w:rFonts w:ascii="DFKai-SB" w:eastAsia="DFKai-SB" w:hAnsi="DFKai-SB" w:cs="Arial"/>
          <w:color w:val="222222"/>
          <w:szCs w:val="24"/>
        </w:rPr>
        <w:t>。</w:t>
      </w:r>
      <w:proofErr w:type="gramEnd"/>
    </w:p>
  </w:footnote>
  <w:footnote w:id="61">
    <w:p w:rsidR="006C16E7" w:rsidRPr="00176C42" w:rsidRDefault="006C16E7" w:rsidP="00906C43">
      <w:pPr>
        <w:bidi w:val="0"/>
        <w:spacing w:line="260" w:lineRule="exact"/>
        <w:rPr>
          <w:rFonts w:ascii="DFKai-SB" w:eastAsia="DFKai-SB" w:hAnsi="DFKai-SB"/>
          <w:sz w:val="18"/>
          <w:szCs w:val="18"/>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引自于</w:t>
      </w:r>
      <w:r w:rsidRPr="00906C43">
        <w:rPr>
          <w:rFonts w:ascii="DFKai-SB" w:eastAsia="DFKai-SB" w:hAnsi="DFKai-SB"/>
          <w:szCs w:val="24"/>
          <w:lang w:eastAsia="zh-CN"/>
        </w:rPr>
        <w:t>Yassine</w:t>
      </w:r>
      <w:r w:rsidRPr="00906C43">
        <w:rPr>
          <w:rFonts w:ascii="DFKai-SB" w:eastAsia="DFKai-SB" w:hAnsi="DFKai-SB" w:hint="eastAsia"/>
          <w:szCs w:val="24"/>
          <w:lang w:eastAsia="zh-CN"/>
        </w:rPr>
        <w:t>著作，第7</w:t>
      </w:r>
      <w:r w:rsidRPr="00906C43">
        <w:rPr>
          <w:rFonts w:ascii="DFKai-SB" w:eastAsia="DFKai-SB" w:hAnsi="DFKai-SB"/>
          <w:szCs w:val="24"/>
          <w:lang w:eastAsia="zh-CN"/>
        </w:rPr>
        <w:t>5</w:t>
      </w:r>
      <w:r w:rsidRPr="00906C43">
        <w:rPr>
          <w:rFonts w:ascii="DFKai-SB" w:eastAsia="DFKai-SB" w:hAnsi="DFKai-SB" w:hint="eastAsia"/>
          <w:szCs w:val="24"/>
          <w:lang w:eastAsia="zh-CN"/>
        </w:rPr>
        <w:t>页。</w:t>
      </w:r>
    </w:p>
  </w:footnote>
  <w:footnote w:id="62">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引自于</w:t>
      </w:r>
      <w:r w:rsidRPr="00906C43">
        <w:rPr>
          <w:rFonts w:ascii="DFKai-SB" w:eastAsia="DFKai-SB" w:hAnsi="DFKai-SB"/>
          <w:szCs w:val="24"/>
          <w:lang w:eastAsia="zh-CN"/>
        </w:rPr>
        <w:t>Tabbarah</w:t>
      </w:r>
      <w:r w:rsidRPr="00906C43">
        <w:rPr>
          <w:rFonts w:ascii="DFKai-SB" w:eastAsia="DFKai-SB" w:hAnsi="DFKai-SB" w:hint="eastAsia"/>
          <w:szCs w:val="24"/>
          <w:lang w:eastAsia="zh-CN"/>
        </w:rPr>
        <w:t>著作，第</w:t>
      </w:r>
      <w:r w:rsidRPr="00906C43">
        <w:rPr>
          <w:rFonts w:ascii="DFKai-SB" w:eastAsia="DFKai-SB" w:hAnsi="DFKai-SB"/>
          <w:szCs w:val="24"/>
          <w:lang w:eastAsia="zh-CN"/>
        </w:rPr>
        <w:t>68</w:t>
      </w:r>
      <w:r w:rsidRPr="00906C43">
        <w:rPr>
          <w:rFonts w:ascii="DFKai-SB" w:eastAsia="DFKai-SB" w:hAnsi="DFKai-SB" w:hint="eastAsia"/>
          <w:szCs w:val="24"/>
          <w:lang w:eastAsia="zh-CN"/>
        </w:rPr>
        <w:t>页。</w:t>
      </w:r>
    </w:p>
  </w:footnote>
  <w:footnote w:id="63">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hint="eastAsia"/>
          <w:szCs w:val="24"/>
          <w:lang w:eastAsia="zh-CN"/>
        </w:rPr>
        <w:t xml:space="preserve"> 在此</w:t>
      </w:r>
      <w:r w:rsidRPr="00906C43">
        <w:rPr>
          <w:rFonts w:ascii="DFKai-SB" w:eastAsia="DFKai-SB" w:hAnsi="DFKai-SB" w:cs="Arial"/>
          <w:color w:val="222222"/>
          <w:szCs w:val="24"/>
          <w:lang w:eastAsia="zh-CN"/>
        </w:rPr>
        <w:t>避免</w:t>
      </w:r>
      <w:r w:rsidRPr="00906C43">
        <w:rPr>
          <w:rFonts w:ascii="DFKai-SB" w:eastAsia="DFKai-SB" w:hAnsi="DFKai-SB" w:cs="Arial" w:hint="eastAsia"/>
          <w:color w:val="222222"/>
          <w:szCs w:val="24"/>
          <w:lang w:eastAsia="zh-CN"/>
        </w:rPr>
        <w:t>以</w:t>
      </w:r>
      <w:r w:rsidRPr="00906C43">
        <w:rPr>
          <w:rFonts w:ascii="DFKai-SB" w:eastAsia="DFKai-SB" w:hAnsi="DFKai-SB" w:cs="Arial"/>
          <w:color w:val="222222"/>
          <w:szCs w:val="24"/>
          <w:lang w:eastAsia="zh-CN"/>
        </w:rPr>
        <w:t>伊斯兰</w:t>
      </w:r>
      <w:r w:rsidRPr="00906C43">
        <w:rPr>
          <w:rFonts w:ascii="DFKai-SB" w:eastAsia="DFKai-SB" w:hAnsi="DFKai-SB" w:cs="Arial" w:hint="eastAsia"/>
          <w:color w:val="222222"/>
          <w:szCs w:val="24"/>
          <w:lang w:eastAsia="zh-CN"/>
        </w:rPr>
        <w:t>视角对</w:t>
      </w:r>
      <w:r w:rsidRPr="00906C43">
        <w:rPr>
          <w:rFonts w:ascii="DFKai-SB" w:eastAsia="DFKai-SB" w:hAnsi="DFKai-SB" w:cs="Arial"/>
          <w:color w:val="222222"/>
          <w:szCs w:val="24"/>
          <w:lang w:eastAsia="zh-CN"/>
        </w:rPr>
        <w:t>达尔文</w:t>
      </w:r>
      <w:r w:rsidRPr="00906C43">
        <w:rPr>
          <w:rFonts w:ascii="DFKai-SB" w:eastAsia="DFKai-SB" w:hAnsi="DFKai-SB" w:cs="Arial" w:hint="eastAsia"/>
          <w:color w:val="222222"/>
          <w:szCs w:val="24"/>
          <w:lang w:eastAsia="zh-CN"/>
        </w:rPr>
        <w:t>学说的长篇详论</w:t>
      </w:r>
      <w:r w:rsidRPr="00906C43">
        <w:rPr>
          <w:rFonts w:ascii="DFKai-SB" w:eastAsia="DFKai-SB" w:hAnsi="DFKai-SB" w:cs="Arial"/>
          <w:color w:val="222222"/>
          <w:szCs w:val="24"/>
          <w:lang w:eastAsia="zh-CN"/>
        </w:rPr>
        <w:t>。许多穆斯林作者已经</w:t>
      </w:r>
      <w:r w:rsidRPr="00906C43">
        <w:rPr>
          <w:rFonts w:ascii="DFKai-SB" w:eastAsia="DFKai-SB" w:hAnsi="DFKai-SB" w:cs="Arial" w:hint="eastAsia"/>
          <w:color w:val="222222"/>
          <w:szCs w:val="24"/>
          <w:lang w:eastAsia="zh-CN"/>
        </w:rPr>
        <w:t>论及这个主题，</w:t>
      </w:r>
      <w:r w:rsidRPr="00906C43">
        <w:rPr>
          <w:rFonts w:ascii="DFKai-SB" w:eastAsia="DFKai-SB" w:hAnsi="DFKai-SB" w:cs="Arial"/>
          <w:color w:val="222222"/>
          <w:szCs w:val="24"/>
          <w:lang w:eastAsia="zh-CN"/>
        </w:rPr>
        <w:t>有兴趣读者可</w:t>
      </w:r>
      <w:r w:rsidRPr="00906C43">
        <w:rPr>
          <w:rFonts w:ascii="DFKai-SB" w:eastAsia="DFKai-SB" w:hAnsi="DFKai-SB" w:cs="Arial" w:hint="eastAsia"/>
          <w:color w:val="222222"/>
          <w:szCs w:val="24"/>
          <w:lang w:eastAsia="zh-CN"/>
        </w:rPr>
        <w:t>查询</w:t>
      </w:r>
      <w:r w:rsidRPr="00906C43">
        <w:rPr>
          <w:rStyle w:val="atn"/>
          <w:rFonts w:ascii="DFKai-SB" w:eastAsia="DFKai-SB" w:hAnsi="DFKai-SB" w:cs="Arial"/>
          <w:color w:val="222222"/>
          <w:szCs w:val="24"/>
          <w:lang w:eastAsia="zh-CN"/>
        </w:rPr>
        <w:t>A</w:t>
      </w:r>
      <w:r w:rsidRPr="00906C43">
        <w:rPr>
          <w:rStyle w:val="atn"/>
          <w:rFonts w:ascii="DFKai-SB" w:eastAsia="DFKai-SB" w:hAnsi="DFKai-SB" w:cs="Arial" w:hint="eastAsia"/>
          <w:color w:val="222222"/>
          <w:szCs w:val="24"/>
          <w:lang w:eastAsia="zh-CN"/>
        </w:rPr>
        <w:t>l</w:t>
      </w:r>
      <w:r w:rsidRPr="00906C43">
        <w:rPr>
          <w:rStyle w:val="atn"/>
          <w:rFonts w:ascii="DFKai-SB" w:eastAsia="DFKai-SB" w:hAnsi="DFKai-SB" w:cs="Arial"/>
          <w:color w:val="222222"/>
          <w:szCs w:val="24"/>
          <w:lang w:eastAsia="zh-CN"/>
        </w:rPr>
        <w:t>-</w:t>
      </w:r>
      <w:r w:rsidRPr="00906C43">
        <w:rPr>
          <w:rFonts w:ascii="DFKai-SB" w:eastAsia="DFKai-SB" w:hAnsi="DFKai-SB" w:cs="Arial"/>
          <w:color w:val="222222"/>
          <w:szCs w:val="24"/>
          <w:lang w:eastAsia="zh-CN"/>
        </w:rPr>
        <w:t>Ashqar</w:t>
      </w:r>
      <w:r w:rsidRPr="00906C43">
        <w:rPr>
          <w:rFonts w:ascii="DFKai-SB" w:eastAsia="DFKai-SB" w:hAnsi="DFKai-SB" w:cs="Arial" w:hint="eastAsia"/>
          <w:color w:val="222222"/>
          <w:szCs w:val="24"/>
          <w:lang w:eastAsia="zh-CN"/>
        </w:rPr>
        <w:t>著作，第</w:t>
      </w:r>
      <w:r w:rsidRPr="00906C43">
        <w:rPr>
          <w:rFonts w:ascii="DFKai-SB" w:eastAsia="DFKai-SB" w:hAnsi="DFKai-SB" w:cs="Arial"/>
          <w:color w:val="222222"/>
          <w:szCs w:val="24"/>
          <w:lang w:eastAsia="zh-CN"/>
        </w:rPr>
        <w:t>138-156</w:t>
      </w:r>
      <w:r w:rsidRPr="00906C43">
        <w:rPr>
          <w:rFonts w:ascii="DFKai-SB" w:eastAsia="DFKai-SB" w:hAnsi="DFKai-SB" w:cs="Arial" w:hint="eastAsia"/>
          <w:color w:val="222222"/>
          <w:szCs w:val="24"/>
          <w:lang w:eastAsia="zh-CN"/>
        </w:rPr>
        <w:t>页；Janabi著作</w:t>
      </w:r>
      <w:r w:rsidRPr="00906C43">
        <w:rPr>
          <w:rFonts w:ascii="DFKai-SB" w:eastAsia="DFKai-SB" w:hAnsi="DFKai-SB" w:cs="Arial"/>
          <w:color w:val="222222"/>
          <w:szCs w:val="24"/>
          <w:lang w:eastAsia="zh-CN"/>
        </w:rPr>
        <w:t>，</w:t>
      </w:r>
      <w:r w:rsidRPr="00906C43">
        <w:rPr>
          <w:rFonts w:ascii="DFKai-SB" w:eastAsia="DFKai-SB" w:hAnsi="DFKai-SB" w:cs="Arial" w:hint="eastAsia"/>
          <w:color w:val="222222"/>
          <w:szCs w:val="24"/>
          <w:lang w:eastAsia="zh-CN"/>
        </w:rPr>
        <w:t>公开发行；</w:t>
      </w:r>
      <w:r w:rsidRPr="00906C43">
        <w:rPr>
          <w:rFonts w:ascii="DFKai-SB" w:eastAsia="DFKai-SB" w:hAnsi="DFKai-SB"/>
          <w:szCs w:val="24"/>
          <w:lang w:eastAsia="zh-CN"/>
        </w:rPr>
        <w:t>Ruqaiyyah Waris Maqsood</w:t>
      </w:r>
      <w:r w:rsidRPr="00906C43">
        <w:rPr>
          <w:rFonts w:ascii="DFKai-SB" w:eastAsia="DFKai-SB" w:hAnsi="DFKai-SB" w:hint="eastAsia"/>
          <w:szCs w:val="24"/>
          <w:lang w:eastAsia="zh-CN"/>
        </w:rPr>
        <w:t>著</w:t>
      </w:r>
      <w:r w:rsidRPr="00906C43">
        <w:rPr>
          <w:rStyle w:val="hps"/>
          <w:rFonts w:ascii="DFKai-SB" w:eastAsia="DFKai-SB" w:hAnsi="DFKai-SB" w:cs="Arial"/>
          <w:color w:val="222222"/>
          <w:szCs w:val="24"/>
          <w:lang w:eastAsia="zh-CN"/>
        </w:rPr>
        <w:t xml:space="preserve"> </w:t>
      </w:r>
      <w:r w:rsidRPr="00906C43">
        <w:rPr>
          <w:rStyle w:val="hps"/>
          <w:rFonts w:ascii="DFKai-SB" w:eastAsia="DFKai-SB" w:hAnsi="DFKai-SB" w:cs="Arial" w:hint="eastAsia"/>
          <w:color w:val="222222"/>
          <w:szCs w:val="24"/>
          <w:lang w:eastAsia="zh-CN"/>
        </w:rPr>
        <w:t>《思考造物主》（</w:t>
      </w:r>
      <w:r w:rsidRPr="00906C43">
        <w:rPr>
          <w:rFonts w:ascii="DFKai-SB" w:eastAsia="DFKai-SB" w:hAnsi="DFKai-SB"/>
          <w:szCs w:val="24"/>
          <w:lang w:eastAsia="zh-CN"/>
        </w:rPr>
        <w:t>Thinking About God</w:t>
      </w:r>
      <w:r w:rsidRPr="00906C43">
        <w:rPr>
          <w:rStyle w:val="hps"/>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（印第安纳州</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Plainfield：美国信托出版社，1994</w:t>
      </w:r>
      <w:r w:rsidRPr="00906C43">
        <w:rPr>
          <w:rFonts w:ascii="DFKai-SB" w:eastAsia="DFKai-SB" w:hAnsi="DFKai-SB" w:cs="Arial" w:hint="eastAsia"/>
          <w:color w:val="222222"/>
          <w:szCs w:val="24"/>
          <w:lang w:eastAsia="zh-CN"/>
        </w:rPr>
        <w:t>年</w:t>
      </w:r>
      <w:r w:rsidRPr="00906C43">
        <w:rPr>
          <w:rFonts w:ascii="DFKai-SB" w:eastAsia="DFKai-SB" w:hAnsi="DFKai-SB" w:cs="Arial"/>
          <w:color w:val="222222"/>
          <w:szCs w:val="24"/>
          <w:lang w:eastAsia="zh-CN"/>
        </w:rPr>
        <w:t>），</w:t>
      </w:r>
      <w:r w:rsidRPr="00906C43">
        <w:rPr>
          <w:rFonts w:ascii="DFKai-SB" w:eastAsia="DFKai-SB" w:hAnsi="DFKai-SB" w:cs="Arial" w:hint="eastAsia"/>
          <w:color w:val="222222"/>
          <w:szCs w:val="24"/>
          <w:lang w:eastAsia="zh-CN"/>
        </w:rPr>
        <w:t>第</w:t>
      </w:r>
      <w:r w:rsidRPr="00906C43">
        <w:rPr>
          <w:rFonts w:ascii="DFKai-SB" w:eastAsia="DFKai-SB" w:hAnsi="DFKai-SB" w:cs="Arial"/>
          <w:color w:val="222222"/>
          <w:szCs w:val="24"/>
          <w:lang w:eastAsia="zh-CN"/>
        </w:rPr>
        <w:t>71-89</w:t>
      </w:r>
      <w:r w:rsidRPr="00906C43">
        <w:rPr>
          <w:rFonts w:ascii="DFKai-SB" w:eastAsia="DFKai-SB" w:hAnsi="DFKai-SB" w:cs="Arial" w:hint="eastAsia"/>
          <w:color w:val="222222"/>
          <w:szCs w:val="24"/>
          <w:lang w:eastAsia="zh-CN"/>
        </w:rPr>
        <w:t>页。</w:t>
      </w:r>
    </w:p>
  </w:footnote>
  <w:footnote w:id="64">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cs="Arial" w:hint="eastAsia"/>
          <w:color w:val="222222"/>
          <w:szCs w:val="24"/>
        </w:rPr>
        <w:t xml:space="preserve">  对这种</w:t>
      </w:r>
      <w:r w:rsidRPr="00906C43">
        <w:rPr>
          <w:rFonts w:ascii="DFKai-SB" w:eastAsia="DFKai-SB" w:hAnsi="DFKai-SB" w:cs="Arial"/>
          <w:color w:val="222222"/>
          <w:szCs w:val="24"/>
        </w:rPr>
        <w:t>达尔文心理学的批评</w:t>
      </w:r>
      <w:r w:rsidRPr="00906C43">
        <w:rPr>
          <w:rFonts w:ascii="DFKai-SB" w:eastAsia="DFKai-SB" w:hAnsi="DFKai-SB" w:cs="Arial" w:hint="eastAsia"/>
          <w:color w:val="222222"/>
          <w:szCs w:val="24"/>
        </w:rPr>
        <w:t>，见</w:t>
      </w:r>
      <w:r w:rsidRPr="00906C43">
        <w:rPr>
          <w:rFonts w:ascii="DFKai-SB" w:eastAsia="DFKai-SB" w:hAnsi="DFKai-SB" w:cs="Arial"/>
          <w:color w:val="222222"/>
          <w:szCs w:val="24"/>
        </w:rPr>
        <w:t>安妮</w:t>
      </w:r>
      <w:r w:rsidRPr="00906C43">
        <w:rPr>
          <w:rFonts w:ascii="DFKai-SB" w:eastAsia="DFKai-SB" w:hAnsi="DFKai-SB" w:cs="Arial" w:hint="eastAsia"/>
          <w:color w:val="222222"/>
          <w:szCs w:val="24"/>
        </w:rPr>
        <w:t>（</w:t>
      </w:r>
      <w:r w:rsidRPr="00906C43">
        <w:rPr>
          <w:rFonts w:ascii="DFKai-SB" w:eastAsia="DFKai-SB" w:hAnsi="DFKai-SB"/>
          <w:szCs w:val="24"/>
        </w:rPr>
        <w:t>Anne Innis Dagg</w:t>
      </w:r>
      <w:r w:rsidRPr="00906C43">
        <w:rPr>
          <w:rFonts w:ascii="DFKai-SB" w:eastAsia="DFKai-SB" w:hAnsi="DFKai-SB" w:cs="Arial" w:hint="eastAsia"/>
          <w:color w:val="222222"/>
          <w:szCs w:val="24"/>
        </w:rPr>
        <w:t>）著《</w:t>
      </w:r>
      <w:r w:rsidRPr="00906C43">
        <w:rPr>
          <w:rFonts w:ascii="DFKai-SB" w:eastAsia="DFKai-SB" w:hAnsi="DFKai-SB" w:cs="Arial"/>
          <w:color w:val="222222"/>
          <w:szCs w:val="24"/>
        </w:rPr>
        <w:t>爱购物</w:t>
      </w:r>
      <w:r w:rsidRPr="00906C43">
        <w:rPr>
          <w:rFonts w:ascii="DFKai-SB" w:eastAsia="DFKai-SB" w:hAnsi="DFKai-SB" w:cs="Arial" w:hint="eastAsia"/>
          <w:color w:val="222222"/>
          <w:szCs w:val="24"/>
        </w:rPr>
        <w:t>并非遗传</w:t>
      </w:r>
      <w:r w:rsidRPr="00906C43">
        <w:rPr>
          <w:rFonts w:ascii="DFKai-SB" w:eastAsia="DFKai-SB" w:hAnsi="DFKai-SB" w:cs="Arial"/>
          <w:color w:val="222222"/>
          <w:szCs w:val="24"/>
        </w:rPr>
        <w:t>：达尔文心理</w:t>
      </w:r>
      <w:r w:rsidRPr="00906C43">
        <w:rPr>
          <w:rFonts w:ascii="DFKai-SB" w:eastAsia="DFKai-SB" w:hAnsi="DFKai-SB" w:cs="Arial" w:hint="eastAsia"/>
          <w:color w:val="222222"/>
          <w:szCs w:val="24"/>
        </w:rPr>
        <w:t>学质疑》（</w:t>
      </w:r>
      <w:r w:rsidRPr="00906C43">
        <w:rPr>
          <w:rFonts w:ascii="DFKai-SB" w:eastAsia="DFKai-SB" w:hAnsi="DFKai-SB"/>
          <w:szCs w:val="24"/>
        </w:rPr>
        <w:t>“Love of Shopping” Is not a Gene: Problems with Darwinian Psychology</w:t>
      </w:r>
      <w:r w:rsidRPr="00906C43">
        <w:rPr>
          <w:rFonts w:ascii="DFKai-SB" w:eastAsia="DFKai-SB" w:hAnsi="DFKai-SB" w:cs="Arial" w:hint="eastAsia"/>
          <w:color w:val="222222"/>
          <w:szCs w:val="24"/>
        </w:rPr>
        <w:t>）</w:t>
      </w:r>
      <w:r w:rsidRPr="00906C43">
        <w:rPr>
          <w:rFonts w:ascii="DFKai-SB" w:eastAsia="DFKai-SB" w:hAnsi="DFKai-SB" w:cs="Arial"/>
          <w:color w:val="222222"/>
          <w:szCs w:val="24"/>
        </w:rPr>
        <w:t>（蒙特利尔：黑玫瑰书</w:t>
      </w:r>
      <w:r w:rsidRPr="00906C43">
        <w:rPr>
          <w:rFonts w:ascii="DFKai-SB" w:eastAsia="DFKai-SB" w:hAnsi="DFKai-SB" w:cs="Arial" w:hint="eastAsia"/>
          <w:color w:val="222222"/>
          <w:szCs w:val="24"/>
        </w:rPr>
        <w:t>局，</w:t>
      </w:r>
      <w:r w:rsidRPr="00906C43">
        <w:rPr>
          <w:rFonts w:ascii="DFKai-SB" w:eastAsia="DFKai-SB" w:hAnsi="DFKai-SB" w:cs="Arial"/>
          <w:color w:val="222222"/>
          <w:szCs w:val="24"/>
        </w:rPr>
        <w:t>2005年）。</w:t>
      </w:r>
      <w:r w:rsidRPr="00906C43">
        <w:rPr>
          <w:rFonts w:ascii="DFKai-SB" w:eastAsia="DFKai-SB" w:hAnsi="DFKai-SB" w:cs="Arial" w:hint="eastAsia"/>
          <w:color w:val="222222"/>
          <w:szCs w:val="24"/>
          <w:lang w:eastAsia="zh-CN"/>
        </w:rPr>
        <w:t>这种</w:t>
      </w:r>
      <w:r w:rsidRPr="00906C43">
        <w:rPr>
          <w:rFonts w:ascii="DFKai-SB" w:eastAsia="DFKai-SB" w:hAnsi="DFKai-SB" w:cs="Arial"/>
          <w:color w:val="222222"/>
          <w:szCs w:val="24"/>
          <w:lang w:eastAsia="zh-CN"/>
        </w:rPr>
        <w:t>批判是有用的，但Dagg</w:t>
      </w:r>
      <w:r w:rsidRPr="00906C43">
        <w:rPr>
          <w:rFonts w:ascii="DFKai-SB" w:eastAsia="DFKai-SB" w:hAnsi="DFKai-SB" w:cs="Arial" w:hint="eastAsia"/>
          <w:color w:val="222222"/>
          <w:szCs w:val="24"/>
          <w:lang w:eastAsia="zh-CN"/>
        </w:rPr>
        <w:t>有关</w:t>
      </w:r>
      <w:r w:rsidRPr="00906C43">
        <w:rPr>
          <w:rFonts w:ascii="DFKai-SB" w:eastAsia="DFKai-SB" w:hAnsi="DFKai-SB" w:cs="Arial"/>
          <w:color w:val="222222"/>
          <w:szCs w:val="24"/>
          <w:lang w:eastAsia="zh-CN"/>
        </w:rPr>
        <w:t>人生</w:t>
      </w:r>
      <w:r w:rsidRPr="00906C43">
        <w:rPr>
          <w:rFonts w:ascii="DFKai-SB" w:eastAsia="DFKai-SB" w:hAnsi="DFKai-SB" w:cs="Arial" w:hint="eastAsia"/>
          <w:color w:val="222222"/>
          <w:szCs w:val="24"/>
          <w:lang w:eastAsia="zh-CN"/>
        </w:rPr>
        <w:t>的</w:t>
      </w:r>
      <w:r w:rsidRPr="00906C43">
        <w:rPr>
          <w:rFonts w:ascii="DFKai-SB" w:eastAsia="DFKai-SB" w:hAnsi="DFKai-SB" w:cs="Arial"/>
          <w:color w:val="222222"/>
          <w:szCs w:val="24"/>
          <w:lang w:eastAsia="zh-CN"/>
        </w:rPr>
        <w:t>结论</w:t>
      </w:r>
      <w:r w:rsidRPr="00906C43">
        <w:rPr>
          <w:rFonts w:ascii="DFKai-SB" w:eastAsia="DFKai-SB" w:hAnsi="DFKai-SB" w:cs="Arial" w:hint="eastAsia"/>
          <w:color w:val="222222"/>
          <w:szCs w:val="24"/>
          <w:lang w:eastAsia="zh-CN"/>
        </w:rPr>
        <w:t>并非与</w:t>
      </w:r>
      <w:r w:rsidRPr="00906C43">
        <w:rPr>
          <w:rFonts w:ascii="DFKai-SB" w:eastAsia="DFKai-SB" w:hAnsi="DFKai-SB" w:cs="Arial"/>
          <w:color w:val="222222"/>
          <w:szCs w:val="24"/>
          <w:lang w:eastAsia="zh-CN"/>
        </w:rPr>
        <w:t>伊斯兰教义</w:t>
      </w:r>
      <w:r w:rsidRPr="00906C43">
        <w:rPr>
          <w:rFonts w:ascii="DFKai-SB" w:eastAsia="DFKai-SB" w:hAnsi="DFKai-SB" w:cs="Arial" w:hint="eastAsia"/>
          <w:color w:val="222222"/>
          <w:szCs w:val="24"/>
          <w:lang w:eastAsia="zh-CN"/>
        </w:rPr>
        <w:t>一致</w:t>
      </w:r>
      <w:r w:rsidRPr="00906C43">
        <w:rPr>
          <w:rFonts w:ascii="DFKai-SB" w:eastAsia="DFKai-SB" w:hAnsi="DFKai-SB" w:cs="Arial"/>
          <w:color w:val="222222"/>
          <w:szCs w:val="24"/>
          <w:lang w:eastAsia="zh-CN"/>
        </w:rPr>
        <w:t>。</w:t>
      </w:r>
    </w:p>
    <w:p w:rsidR="006C16E7" w:rsidRPr="00906C43" w:rsidRDefault="006C16E7" w:rsidP="00906C43">
      <w:pPr>
        <w:bidi w:val="0"/>
        <w:spacing w:line="260" w:lineRule="exact"/>
        <w:rPr>
          <w:rFonts w:ascii="DFKai-SB" w:eastAsia="DFKai-SB" w:hAnsi="DFKai-SB"/>
          <w:szCs w:val="24"/>
        </w:rPr>
      </w:pPr>
      <w:proofErr w:type="gramStart"/>
      <w:r w:rsidRPr="00906C43">
        <w:rPr>
          <w:rFonts w:ascii="DFKai-SB" w:eastAsia="DFKai-SB" w:hAnsi="DFKai-SB"/>
          <w:szCs w:val="24"/>
        </w:rPr>
        <w:t xml:space="preserve">2 </w:t>
      </w:r>
      <w:r w:rsidRPr="00906C43">
        <w:rPr>
          <w:rFonts w:ascii="DFKai-SB" w:eastAsia="DFKai-SB" w:hAnsi="DFKai-SB" w:hint="eastAsia"/>
          <w:szCs w:val="24"/>
        </w:rPr>
        <w:t xml:space="preserve"> </w:t>
      </w:r>
      <w:r w:rsidRPr="00906C43">
        <w:rPr>
          <w:rFonts w:ascii="DFKai-SB" w:eastAsia="DFKai-SB" w:hAnsi="DFKai-SB"/>
          <w:szCs w:val="24"/>
        </w:rPr>
        <w:t>Mahmood</w:t>
      </w:r>
      <w:proofErr w:type="gramEnd"/>
      <w:r w:rsidRPr="00906C43">
        <w:rPr>
          <w:rFonts w:ascii="DFKai-SB" w:eastAsia="DFKai-SB" w:hAnsi="DFKai-SB"/>
          <w:szCs w:val="24"/>
        </w:rPr>
        <w:t xml:space="preserve"> Mamdani</w:t>
      </w:r>
      <w:r w:rsidRPr="00906C43">
        <w:rPr>
          <w:rFonts w:ascii="DFKai-SB" w:eastAsia="DFKai-SB" w:hAnsi="DFKai-SB" w:hint="eastAsia"/>
          <w:szCs w:val="24"/>
        </w:rPr>
        <w:t>著《好穆斯林与坏穆斯林：美国、冷战和恐怖之源》（</w:t>
      </w:r>
      <w:r w:rsidRPr="00906C43">
        <w:rPr>
          <w:rFonts w:ascii="DFKai-SB" w:eastAsia="DFKai-SB" w:hAnsi="DFKai-SB"/>
          <w:szCs w:val="24"/>
        </w:rPr>
        <w:t>Good Muslim, Bad Muslim: America, the Cold War</w:t>
      </w:r>
      <w:r w:rsidRPr="00906C43">
        <w:rPr>
          <w:rFonts w:ascii="DFKai-SB" w:eastAsia="DFKai-SB" w:hAnsi="DFKai-SB" w:hint="eastAsia"/>
          <w:szCs w:val="24"/>
        </w:rPr>
        <w:t xml:space="preserve"> </w:t>
      </w:r>
      <w:r w:rsidRPr="00906C43">
        <w:rPr>
          <w:rFonts w:ascii="DFKai-SB" w:eastAsia="DFKai-SB" w:hAnsi="DFKai-SB"/>
          <w:szCs w:val="24"/>
        </w:rPr>
        <w:t>and the Roots of Terror</w:t>
      </w:r>
      <w:r w:rsidRPr="00906C43">
        <w:rPr>
          <w:rFonts w:ascii="DFKai-SB" w:eastAsia="DFKai-SB" w:hAnsi="DFKai-SB" w:hint="eastAsia"/>
          <w:szCs w:val="24"/>
        </w:rPr>
        <w:t>）</w:t>
      </w:r>
      <w:r w:rsidRPr="00906C43">
        <w:rPr>
          <w:rFonts w:ascii="DFKai-SB" w:eastAsia="DFKai-SB" w:hAnsi="DFKai-SB"/>
          <w:szCs w:val="24"/>
        </w:rPr>
        <w:t>(</w:t>
      </w:r>
      <w:r w:rsidRPr="00906C43">
        <w:rPr>
          <w:rFonts w:ascii="DFKai-SB" w:eastAsia="DFKai-SB" w:hAnsi="DFKai-SB" w:hint="eastAsia"/>
          <w:szCs w:val="24"/>
        </w:rPr>
        <w:t>纽约：</w:t>
      </w:r>
      <w:r w:rsidRPr="00906C43">
        <w:rPr>
          <w:rFonts w:ascii="DFKai-SB" w:eastAsia="DFKai-SB" w:hAnsi="DFKai-SB"/>
          <w:szCs w:val="24"/>
        </w:rPr>
        <w:t>Pantheon Books, 2004</w:t>
      </w:r>
      <w:r w:rsidRPr="00906C43">
        <w:rPr>
          <w:rFonts w:ascii="DFKai-SB" w:eastAsia="DFKai-SB" w:hAnsi="DFKai-SB" w:hint="eastAsia"/>
          <w:szCs w:val="24"/>
        </w:rPr>
        <w:t>年</w:t>
      </w:r>
      <w:r w:rsidRPr="00906C43">
        <w:rPr>
          <w:rFonts w:ascii="DFKai-SB" w:eastAsia="DFKai-SB" w:hAnsi="DFKai-SB"/>
          <w:szCs w:val="24"/>
        </w:rPr>
        <w:t>)</w:t>
      </w:r>
      <w:r w:rsidRPr="00906C43">
        <w:rPr>
          <w:rFonts w:ascii="DFKai-SB" w:eastAsia="DFKai-SB" w:hAnsi="DFKai-SB" w:hint="eastAsia"/>
          <w:szCs w:val="24"/>
        </w:rPr>
        <w:t>，第</w:t>
      </w:r>
      <w:r w:rsidRPr="00906C43">
        <w:rPr>
          <w:rFonts w:ascii="DFKai-SB" w:eastAsia="DFKai-SB" w:hAnsi="DFKai-SB"/>
          <w:szCs w:val="24"/>
        </w:rPr>
        <w:t>262</w:t>
      </w:r>
      <w:r w:rsidRPr="00906C43">
        <w:rPr>
          <w:rFonts w:ascii="DFKai-SB" w:eastAsia="DFKai-SB" w:hAnsi="DFKai-SB" w:hint="eastAsia"/>
          <w:szCs w:val="24"/>
        </w:rPr>
        <w:t>页。</w:t>
      </w:r>
      <w:r w:rsidRPr="00906C43">
        <w:rPr>
          <w:rFonts w:ascii="DFKai-SB" w:eastAsia="DFKai-SB" w:hAnsi="DFKai-SB"/>
          <w:szCs w:val="24"/>
        </w:rPr>
        <w:t xml:space="preserve"> </w:t>
      </w:r>
    </w:p>
  </w:footnote>
  <w:footnote w:id="65">
    <w:p w:rsidR="006C16E7" w:rsidRPr="00906C43" w:rsidRDefault="006C16E7" w:rsidP="00906C43">
      <w:pPr>
        <w:pStyle w:val="FootnoteText"/>
        <w:bidi w:val="0"/>
        <w:spacing w:line="260" w:lineRule="exact"/>
        <w:rPr>
          <w:rFonts w:ascii="DFKai-SB" w:eastAsia="DFKai-SB" w:hAnsi="DFKai-SB"/>
          <w:sz w:val="24"/>
          <w:szCs w:val="24"/>
        </w:rPr>
      </w:pPr>
      <w:r w:rsidRPr="00906C43">
        <w:rPr>
          <w:rStyle w:val="FootnoteReference"/>
          <w:rFonts w:ascii="DFKai-SB" w:eastAsia="DFKai-SB" w:hAnsi="DFKai-SB"/>
          <w:sz w:val="24"/>
          <w:szCs w:val="24"/>
        </w:rPr>
        <w:footnoteRef/>
      </w:r>
      <w:r w:rsidRPr="00906C43">
        <w:rPr>
          <w:rFonts w:ascii="DFKai-SB" w:eastAsia="DFKai-SB" w:hAnsi="DFKai-SB"/>
          <w:sz w:val="24"/>
          <w:szCs w:val="24"/>
        </w:rPr>
        <w:t xml:space="preserve"> </w:t>
      </w:r>
      <w:r w:rsidRPr="00906C43">
        <w:rPr>
          <w:rFonts w:ascii="DFKai-SB" w:eastAsia="DFKai-SB" w:hAnsi="DFKai-SB" w:hint="eastAsia"/>
          <w:sz w:val="24"/>
          <w:szCs w:val="24"/>
        </w:rPr>
        <w:t xml:space="preserve"> </w:t>
      </w:r>
      <w:r w:rsidRPr="00906C43">
        <w:rPr>
          <w:rFonts w:ascii="DFKai-SB" w:eastAsia="DFKai-SB" w:hAnsi="DFKai-SB"/>
          <w:sz w:val="24"/>
          <w:szCs w:val="24"/>
        </w:rPr>
        <w:t>Al-Ashqar</w:t>
      </w:r>
      <w:r w:rsidRPr="00906C43">
        <w:rPr>
          <w:rFonts w:ascii="DFKai-SB" w:eastAsia="DFKai-SB" w:hAnsi="DFKai-SB" w:cs="DFKai-SB" w:hint="eastAsia"/>
          <w:sz w:val="24"/>
          <w:szCs w:val="24"/>
          <w:rtl/>
        </w:rPr>
        <w:t>著《根据古兰经和圣训信仰安拉》（</w:t>
      </w:r>
      <w:r w:rsidRPr="00906C43">
        <w:rPr>
          <w:rFonts w:ascii="DFKai-SB" w:eastAsia="DFKai-SB" w:hAnsi="DFKai-SB"/>
          <w:sz w:val="24"/>
          <w:szCs w:val="24"/>
        </w:rPr>
        <w:t>Belief in Allah</w:t>
      </w:r>
      <w:r w:rsidRPr="00906C43">
        <w:rPr>
          <w:rFonts w:ascii="DFKai-SB" w:eastAsia="DFKai-SB" w:hAnsi="DFKai-SB" w:cs="DFKai-SB" w:hint="eastAsia"/>
          <w:sz w:val="24"/>
          <w:szCs w:val="24"/>
          <w:rtl/>
        </w:rPr>
        <w:t>），第</w:t>
      </w:r>
      <w:r w:rsidRPr="00906C43">
        <w:rPr>
          <w:rFonts w:ascii="DFKai-SB" w:eastAsia="DFKai-SB" w:hAnsi="DFKai-SB"/>
          <w:sz w:val="24"/>
          <w:szCs w:val="24"/>
        </w:rPr>
        <w:t>144</w:t>
      </w:r>
      <w:r w:rsidRPr="00906C43">
        <w:rPr>
          <w:rFonts w:ascii="DFKai-SB" w:eastAsia="DFKai-SB" w:hAnsi="DFKai-SB" w:cs="DFKai-SB" w:hint="eastAsia"/>
          <w:sz w:val="24"/>
          <w:szCs w:val="24"/>
          <w:rtl/>
        </w:rPr>
        <w:t>页。</w:t>
      </w:r>
      <w:r w:rsidRPr="00906C43">
        <w:rPr>
          <w:rFonts w:ascii="DFKai-SB" w:eastAsia="DFKai-SB" w:hAnsi="DFKai-SB"/>
          <w:sz w:val="24"/>
          <w:szCs w:val="24"/>
        </w:rPr>
        <w:t xml:space="preserve"> </w:t>
      </w:r>
    </w:p>
  </w:footnote>
  <w:footnote w:id="66">
    <w:p w:rsidR="006C16E7" w:rsidRPr="00906C43" w:rsidRDefault="006C16E7" w:rsidP="00906C43">
      <w:pPr>
        <w:pStyle w:val="FootnoteText"/>
        <w:bidi w:val="0"/>
        <w:rPr>
          <w:rFonts w:ascii="DFKai-SB" w:eastAsia="DFKai-SB" w:hAnsi="DFKai-SB"/>
          <w:sz w:val="24"/>
          <w:szCs w:val="24"/>
        </w:rPr>
      </w:pPr>
      <w:r w:rsidRPr="00906C43">
        <w:rPr>
          <w:rStyle w:val="FootnoteReference"/>
          <w:rFonts w:ascii="DFKai-SB" w:eastAsia="DFKai-SB" w:hAnsi="DFKai-SB"/>
          <w:sz w:val="24"/>
          <w:szCs w:val="24"/>
        </w:rPr>
        <w:footnoteRef/>
      </w:r>
      <w:r w:rsidRPr="00906C43">
        <w:rPr>
          <w:rFonts w:ascii="DFKai-SB" w:eastAsia="DFKai-SB" w:hAnsi="DFKai-SB"/>
          <w:sz w:val="24"/>
          <w:szCs w:val="24"/>
        </w:rPr>
        <w:t xml:space="preserve"> Mahmood Mamdani, </w:t>
      </w:r>
      <w:r w:rsidRPr="00906C43">
        <w:rPr>
          <w:rFonts w:ascii="DFKai-SB" w:eastAsia="DFKai-SB" w:hAnsi="DFKai-SB" w:cs="DFKai-SB" w:hint="eastAsia"/>
          <w:sz w:val="24"/>
          <w:szCs w:val="24"/>
          <w:rtl/>
        </w:rPr>
        <w:t>《好穆斯林与坏穆斯林：美国，冷战和恐怖之源》（</w:t>
      </w:r>
      <w:r w:rsidRPr="00906C43">
        <w:rPr>
          <w:rFonts w:ascii="DFKai-SB" w:eastAsia="DFKai-SB" w:hAnsi="DFKai-SB"/>
          <w:i/>
          <w:iCs/>
          <w:sz w:val="24"/>
          <w:szCs w:val="24"/>
        </w:rPr>
        <w:t>Good Muslim, Bad Muslim: America, the Cold War, and the Roots of Terror</w:t>
      </w:r>
      <w:r w:rsidRPr="00906C43">
        <w:rPr>
          <w:rFonts w:ascii="DFKai-SB" w:eastAsia="DFKai-SB" w:hAnsi="DFKai-SB" w:cs="DFKai-SB" w:hint="eastAsia"/>
          <w:i/>
          <w:iCs/>
          <w:sz w:val="24"/>
          <w:szCs w:val="24"/>
          <w:rtl/>
        </w:rPr>
        <w:t>）</w:t>
      </w:r>
      <w:r w:rsidRPr="00906C43">
        <w:rPr>
          <w:rFonts w:ascii="DFKai-SB" w:eastAsia="DFKai-SB" w:hAnsi="DFKai-SB"/>
          <w:i/>
          <w:iCs/>
          <w:sz w:val="24"/>
          <w:szCs w:val="24"/>
        </w:rPr>
        <w:t xml:space="preserve"> </w:t>
      </w:r>
      <w:r w:rsidRPr="00906C43">
        <w:rPr>
          <w:rFonts w:ascii="DFKai-SB" w:eastAsia="DFKai-SB" w:hAnsi="DFKai-SB"/>
          <w:sz w:val="24"/>
          <w:szCs w:val="24"/>
        </w:rPr>
        <w:t>(</w:t>
      </w:r>
      <w:r w:rsidRPr="00906C43">
        <w:rPr>
          <w:rFonts w:ascii="DFKai-SB" w:eastAsia="DFKai-SB" w:hAnsi="DFKai-SB" w:cs="DFKai-SB"/>
          <w:color w:val="222222"/>
          <w:sz w:val="24"/>
          <w:szCs w:val="24"/>
          <w:rtl/>
        </w:rPr>
        <w:t>纽约：万神殿图书</w:t>
      </w:r>
      <w:r w:rsidRPr="00906C43">
        <w:rPr>
          <w:rFonts w:ascii="DFKai-SB" w:eastAsia="DFKai-SB" w:hAnsi="DFKai-SB" w:cs="DFKai-SB" w:hint="eastAsia"/>
          <w:color w:val="222222"/>
          <w:sz w:val="24"/>
          <w:szCs w:val="24"/>
          <w:rtl/>
        </w:rPr>
        <w:t>出版</w:t>
      </w:r>
      <w:r w:rsidRPr="00906C43">
        <w:rPr>
          <w:rFonts w:ascii="DFKai-SB" w:eastAsia="DFKai-SB" w:hAnsi="DFKai-SB" w:cs="DFKai-SB"/>
          <w:color w:val="222222"/>
          <w:sz w:val="24"/>
          <w:szCs w:val="24"/>
          <w:rtl/>
        </w:rPr>
        <w:t>，</w:t>
      </w:r>
      <w:r w:rsidRPr="00906C43">
        <w:rPr>
          <w:rFonts w:ascii="DFKai-SB" w:eastAsia="DFKai-SB" w:hAnsi="DFKai-SB" w:cs="Arial"/>
          <w:color w:val="222222"/>
          <w:sz w:val="24"/>
          <w:szCs w:val="24"/>
        </w:rPr>
        <w:t>2004</w:t>
      </w:r>
      <w:r w:rsidRPr="00906C43">
        <w:rPr>
          <w:rFonts w:ascii="DFKai-SB" w:eastAsia="DFKai-SB" w:hAnsi="DFKai-SB" w:cs="DFKai-SB" w:hint="eastAsia"/>
          <w:color w:val="222222"/>
          <w:sz w:val="24"/>
          <w:szCs w:val="24"/>
          <w:rtl/>
        </w:rPr>
        <w:t>年</w:t>
      </w:r>
      <w:proofErr w:type="gramStart"/>
      <w:r w:rsidRPr="00906C43">
        <w:rPr>
          <w:rFonts w:ascii="DFKai-SB" w:eastAsia="DFKai-SB" w:hAnsi="DFKai-SB"/>
          <w:sz w:val="24"/>
          <w:szCs w:val="24"/>
        </w:rPr>
        <w:t>)</w:t>
      </w:r>
      <w:r w:rsidRPr="00906C43">
        <w:rPr>
          <w:rFonts w:ascii="DFKai-SB" w:eastAsia="DFKai-SB" w:hAnsi="DFKai-SB" w:cs="DFKai-SB" w:hint="eastAsia"/>
          <w:sz w:val="24"/>
          <w:szCs w:val="24"/>
          <w:rtl/>
        </w:rPr>
        <w:t>，</w:t>
      </w:r>
      <w:proofErr w:type="gramEnd"/>
      <w:r w:rsidRPr="00906C43">
        <w:rPr>
          <w:rFonts w:ascii="DFKai-SB" w:eastAsia="DFKai-SB" w:hAnsi="DFKai-SB" w:cs="DFKai-SB" w:hint="eastAsia"/>
          <w:sz w:val="24"/>
          <w:szCs w:val="24"/>
          <w:rtl/>
        </w:rPr>
        <w:t>第</w:t>
      </w:r>
      <w:r w:rsidRPr="00906C43">
        <w:rPr>
          <w:rFonts w:ascii="DFKai-SB" w:eastAsia="DFKai-SB" w:hAnsi="DFKai-SB"/>
          <w:sz w:val="24"/>
          <w:szCs w:val="24"/>
        </w:rPr>
        <w:t>262</w:t>
      </w:r>
      <w:r w:rsidRPr="00906C43">
        <w:rPr>
          <w:rFonts w:ascii="DFKai-SB" w:eastAsia="DFKai-SB" w:hAnsi="DFKai-SB" w:cs="DFKai-SB" w:hint="eastAsia"/>
          <w:sz w:val="24"/>
          <w:szCs w:val="24"/>
          <w:rtl/>
        </w:rPr>
        <w:t>页。</w:t>
      </w:r>
    </w:p>
  </w:footnote>
  <w:footnote w:id="67">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cs="Arial" w:hint="eastAsia"/>
          <w:color w:val="222222"/>
          <w:szCs w:val="24"/>
          <w:lang w:eastAsia="zh-CN"/>
        </w:rPr>
        <w:t>对</w:t>
      </w:r>
      <w:r w:rsidRPr="00906C43">
        <w:rPr>
          <w:rFonts w:ascii="DFKai-SB" w:eastAsia="DFKai-SB" w:hAnsi="DFKai-SB" w:cs="Arial"/>
          <w:color w:val="222222"/>
          <w:szCs w:val="24"/>
          <w:lang w:eastAsia="zh-CN"/>
        </w:rPr>
        <w:t>智能化设计</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造论</w:t>
      </w:r>
      <w:r w:rsidRPr="00906C43">
        <w:rPr>
          <w:rFonts w:ascii="DFKai-SB" w:eastAsia="DFKai-SB" w:hAnsi="DFKai-SB" w:cs="Arial" w:hint="eastAsia"/>
          <w:color w:val="222222"/>
          <w:szCs w:val="24"/>
          <w:lang w:eastAsia="zh-CN"/>
        </w:rPr>
        <w:t>论</w:t>
      </w:r>
      <w:r w:rsidRPr="00906C43">
        <w:rPr>
          <w:rFonts w:ascii="DFKai-SB" w:eastAsia="DFKai-SB" w:hAnsi="DFKai-SB" w:cs="Arial"/>
          <w:color w:val="222222"/>
          <w:szCs w:val="24"/>
          <w:lang w:eastAsia="zh-CN"/>
        </w:rPr>
        <w:t>和</w:t>
      </w:r>
      <w:r w:rsidRPr="00906C43">
        <w:rPr>
          <w:rFonts w:ascii="DFKai-SB" w:eastAsia="DFKai-SB" w:hAnsi="DFKai-SB" w:cs="Arial" w:hint="eastAsia"/>
          <w:color w:val="222222"/>
          <w:szCs w:val="24"/>
          <w:lang w:eastAsia="zh-CN"/>
        </w:rPr>
        <w:t>进化</w:t>
      </w:r>
      <w:r w:rsidRPr="00906C43">
        <w:rPr>
          <w:rFonts w:ascii="DFKai-SB" w:eastAsia="DFKai-SB" w:hAnsi="DFKai-SB" w:cs="Arial"/>
          <w:color w:val="222222"/>
          <w:szCs w:val="24"/>
          <w:lang w:eastAsia="zh-CN"/>
        </w:rPr>
        <w:t>问题</w:t>
      </w:r>
      <w:r w:rsidRPr="00906C43">
        <w:rPr>
          <w:rFonts w:ascii="DFKai-SB" w:eastAsia="DFKai-SB" w:hAnsi="DFKai-SB" w:cs="Arial" w:hint="eastAsia"/>
          <w:color w:val="222222"/>
          <w:szCs w:val="24"/>
          <w:lang w:eastAsia="zh-CN"/>
        </w:rPr>
        <w:t>的争论在</w:t>
      </w:r>
      <w:r w:rsidRPr="00906C43">
        <w:rPr>
          <w:rFonts w:ascii="DFKai-SB" w:eastAsia="DFKai-SB" w:hAnsi="DFKai-SB" w:cs="Arial"/>
          <w:color w:val="222222"/>
          <w:szCs w:val="24"/>
          <w:lang w:eastAsia="zh-CN"/>
        </w:rPr>
        <w:t>美国</w:t>
      </w:r>
      <w:r w:rsidRPr="00906C43">
        <w:rPr>
          <w:rFonts w:ascii="DFKai-SB" w:eastAsia="DFKai-SB" w:hAnsi="DFKai-SB" w:cs="Arial" w:hint="eastAsia"/>
          <w:color w:val="222222"/>
          <w:szCs w:val="24"/>
          <w:lang w:eastAsia="zh-CN"/>
        </w:rPr>
        <w:t>的蔓延程度确实令人惊叹</w:t>
      </w:r>
      <w:r w:rsidRPr="00906C43">
        <w:rPr>
          <w:rFonts w:ascii="DFKai-SB" w:eastAsia="DFKai-SB" w:hAnsi="DFKai-SB" w:cs="Arial"/>
          <w:color w:val="222222"/>
          <w:szCs w:val="24"/>
          <w:lang w:eastAsia="zh-CN"/>
        </w:rPr>
        <w:t>。</w:t>
      </w:r>
      <w:r w:rsidRPr="00906C43">
        <w:rPr>
          <w:rFonts w:ascii="DFKai-SB" w:eastAsia="DFKai-SB" w:hAnsi="DFKai-SB" w:cs="Arial" w:hint="eastAsia"/>
          <w:color w:val="222222"/>
          <w:szCs w:val="24"/>
          <w:lang w:eastAsia="zh-CN"/>
        </w:rPr>
        <w:t>任何</w:t>
      </w:r>
      <w:r w:rsidRPr="00906C43">
        <w:rPr>
          <w:rFonts w:ascii="DFKai-SB" w:eastAsia="DFKai-SB" w:hAnsi="DFKai-SB" w:cs="Arial"/>
          <w:color w:val="222222"/>
          <w:szCs w:val="24"/>
          <w:lang w:eastAsia="zh-CN"/>
        </w:rPr>
        <w:t>不相信</w:t>
      </w:r>
      <w:r w:rsidRPr="00906C43">
        <w:rPr>
          <w:rFonts w:ascii="DFKai-SB" w:eastAsia="DFKai-SB" w:hAnsi="DFKai-SB" w:cs="Arial" w:hint="eastAsia"/>
          <w:color w:val="222222"/>
          <w:szCs w:val="24"/>
          <w:lang w:eastAsia="zh-CN"/>
        </w:rPr>
        <w:t>某些强烈进化形式的人</w:t>
      </w:r>
      <w:r w:rsidRPr="00906C43">
        <w:rPr>
          <w:rFonts w:ascii="DFKai-SB" w:eastAsia="DFKai-SB" w:hAnsi="DFKai-SB" w:cs="Arial"/>
          <w:color w:val="222222"/>
          <w:szCs w:val="24"/>
          <w:lang w:eastAsia="zh-CN"/>
        </w:rPr>
        <w:t>似乎</w:t>
      </w:r>
      <w:r w:rsidRPr="00906C43">
        <w:rPr>
          <w:rFonts w:ascii="DFKai-SB" w:eastAsia="DFKai-SB" w:hAnsi="DFKai-SB" w:cs="Arial" w:hint="eastAsia"/>
          <w:color w:val="222222"/>
          <w:szCs w:val="24"/>
          <w:lang w:eastAsia="zh-CN"/>
        </w:rPr>
        <w:t>都</w:t>
      </w:r>
      <w:r w:rsidRPr="00906C43">
        <w:rPr>
          <w:rFonts w:ascii="DFKai-SB" w:eastAsia="DFKai-SB" w:hAnsi="DFKai-SB" w:cs="Arial"/>
          <w:color w:val="222222"/>
          <w:szCs w:val="24"/>
          <w:lang w:eastAsia="zh-CN"/>
        </w:rPr>
        <w:t>被看作教条</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落后和不科学的。该理论被</w:t>
      </w:r>
      <w:r w:rsidRPr="00906C43">
        <w:rPr>
          <w:rFonts w:ascii="DFKai-SB" w:eastAsia="DFKai-SB" w:hAnsi="DFKai-SB" w:cs="Arial" w:hint="eastAsia"/>
          <w:color w:val="222222"/>
          <w:szCs w:val="24"/>
          <w:lang w:eastAsia="zh-CN"/>
        </w:rPr>
        <w:t>这样</w:t>
      </w:r>
      <w:r w:rsidRPr="00906C43">
        <w:rPr>
          <w:rFonts w:ascii="DFKai-SB" w:eastAsia="DFKai-SB" w:hAnsi="DFKai-SB" w:cs="Arial"/>
          <w:color w:val="222222"/>
          <w:szCs w:val="24"/>
          <w:lang w:eastAsia="zh-CN"/>
        </w:rPr>
        <w:t>呈现给学生，</w:t>
      </w:r>
      <w:r w:rsidRPr="00906C43">
        <w:rPr>
          <w:rFonts w:ascii="DFKai-SB" w:eastAsia="DFKai-SB" w:hAnsi="DFKai-SB" w:cs="Arial" w:hint="eastAsia"/>
          <w:color w:val="222222"/>
          <w:szCs w:val="24"/>
          <w:lang w:eastAsia="zh-CN"/>
        </w:rPr>
        <w:t>如同</w:t>
      </w:r>
      <w:r w:rsidRPr="00906C43">
        <w:rPr>
          <w:rFonts w:ascii="DFKai-SB" w:eastAsia="DFKai-SB" w:hAnsi="DFKai-SB" w:cs="Arial"/>
          <w:color w:val="222222"/>
          <w:szCs w:val="24"/>
          <w:lang w:eastAsia="zh-CN"/>
        </w:rPr>
        <w:t>它</w:t>
      </w:r>
      <w:r w:rsidRPr="00906C43">
        <w:rPr>
          <w:rFonts w:ascii="DFKai-SB" w:eastAsia="DFKai-SB" w:hAnsi="DFKai-SB" w:cs="Arial" w:hint="eastAsia"/>
          <w:color w:val="222222"/>
          <w:szCs w:val="24"/>
          <w:lang w:eastAsia="zh-CN"/>
        </w:rPr>
        <w:t>超越了</w:t>
      </w:r>
      <w:r w:rsidRPr="00906C43">
        <w:rPr>
          <w:rFonts w:ascii="DFKai-SB" w:eastAsia="DFKai-SB" w:hAnsi="DFKai-SB" w:cs="Arial"/>
          <w:color w:val="222222"/>
          <w:szCs w:val="24"/>
          <w:lang w:eastAsia="zh-CN"/>
        </w:rPr>
        <w:t>批评或</w:t>
      </w:r>
      <w:r w:rsidRPr="00906C43">
        <w:rPr>
          <w:rFonts w:ascii="DFKai-SB" w:eastAsia="DFKai-SB" w:hAnsi="DFKai-SB" w:cs="Arial" w:hint="eastAsia"/>
          <w:color w:val="222222"/>
          <w:szCs w:val="24"/>
          <w:lang w:eastAsia="zh-CN"/>
        </w:rPr>
        <w:t>甚至就不存在</w:t>
      </w:r>
      <w:r w:rsidRPr="00906C43">
        <w:rPr>
          <w:rFonts w:ascii="DFKai-SB" w:eastAsia="DFKai-SB" w:hAnsi="DFKai-SB" w:cs="Arial"/>
          <w:color w:val="222222"/>
          <w:szCs w:val="24"/>
          <w:lang w:eastAsia="zh-CN"/>
        </w:rPr>
        <w:t>批评。因此，马丁</w:t>
      </w:r>
      <w:r w:rsidRPr="00906C43">
        <w:rPr>
          <w:rFonts w:ascii="DFKai-SB" w:eastAsia="DFKai-SB" w:hAnsi="DFKai-SB" w:cs="Arial" w:hint="eastAsia"/>
          <w:color w:val="222222"/>
          <w:szCs w:val="24"/>
          <w:lang w:eastAsia="zh-CN"/>
        </w:rPr>
        <w:t>（</w:t>
      </w:r>
      <w:r w:rsidRPr="00906C43">
        <w:rPr>
          <w:rFonts w:ascii="DFKai-SB" w:eastAsia="DFKai-SB" w:hAnsi="DFKai-SB"/>
          <w:szCs w:val="24"/>
          <w:lang w:eastAsia="zh-CN"/>
        </w:rPr>
        <w:t>C. P. Martin</w:t>
      </w:r>
      <w:r w:rsidRPr="00906C43">
        <w:rPr>
          <w:rFonts w:ascii="DFKai-SB" w:eastAsia="DFKai-SB" w:hAnsi="DFKai-SB" w:cs="Arial" w:hint="eastAsia"/>
          <w:color w:val="222222"/>
          <w:szCs w:val="24"/>
          <w:lang w:eastAsia="zh-CN"/>
        </w:rPr>
        <w:t>）在</w:t>
      </w:r>
      <w:r w:rsidRPr="00906C43">
        <w:rPr>
          <w:rFonts w:ascii="DFKai-SB" w:eastAsia="DFKai-SB" w:hAnsi="DFKai-SB" w:cs="Arial"/>
          <w:color w:val="222222"/>
          <w:szCs w:val="24"/>
          <w:lang w:eastAsia="zh-CN"/>
        </w:rPr>
        <w:t>在</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美国科学家</w:t>
      </w:r>
      <w:r w:rsidRPr="00906C43">
        <w:rPr>
          <w:rFonts w:ascii="DFKai-SB" w:eastAsia="DFKai-SB" w:hAnsi="DFKai-SB" w:cs="Arial" w:hint="eastAsia"/>
          <w:color w:val="222222"/>
          <w:szCs w:val="24"/>
          <w:lang w:eastAsia="zh-CN"/>
        </w:rPr>
        <w:t>》中</w:t>
      </w:r>
      <w:r w:rsidRPr="00906C43">
        <w:rPr>
          <w:rFonts w:ascii="DFKai-SB" w:eastAsia="DFKai-SB" w:hAnsi="DFKai-SB" w:cs="Arial"/>
          <w:color w:val="222222"/>
          <w:szCs w:val="24"/>
          <w:lang w:eastAsia="zh-CN"/>
        </w:rPr>
        <w:t>写道，</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这并不是说他们都</w:t>
      </w:r>
      <w:r w:rsidRPr="00906C43">
        <w:rPr>
          <w:rFonts w:ascii="DFKai-SB" w:eastAsia="DFKai-SB" w:hAnsi="DFKai-SB" w:cs="Arial" w:hint="eastAsia"/>
          <w:color w:val="222222"/>
          <w:szCs w:val="24"/>
          <w:lang w:eastAsia="zh-CN"/>
        </w:rPr>
        <w:t>意识到了</w:t>
      </w:r>
      <w:r w:rsidRPr="00906C43">
        <w:rPr>
          <w:rFonts w:ascii="DFKai-SB" w:eastAsia="DFKai-SB" w:hAnsi="DFKai-SB" w:cs="Arial"/>
          <w:color w:val="222222"/>
          <w:szCs w:val="24"/>
          <w:lang w:eastAsia="zh-CN"/>
        </w:rPr>
        <w:t>困难......和</w:t>
      </w:r>
      <w:r w:rsidRPr="00906C43">
        <w:rPr>
          <w:rFonts w:ascii="DFKai-SB" w:eastAsia="DFKai-SB" w:hAnsi="DFKai-SB" w:cs="Arial" w:hint="eastAsia"/>
          <w:color w:val="222222"/>
          <w:szCs w:val="24"/>
          <w:lang w:eastAsia="zh-CN"/>
        </w:rPr>
        <w:t>过分估计了起</w:t>
      </w:r>
      <w:r w:rsidRPr="00906C43">
        <w:rPr>
          <w:rFonts w:ascii="DFKai-SB" w:eastAsia="DFKai-SB" w:hAnsi="DFKai-SB" w:cs="Arial"/>
          <w:color w:val="222222"/>
          <w:szCs w:val="24"/>
          <w:lang w:eastAsia="zh-CN"/>
        </w:rPr>
        <w:t>重要性，他们从来没有听说过</w:t>
      </w:r>
      <w:r w:rsidRPr="00906C43">
        <w:rPr>
          <w:rFonts w:ascii="DFKai-SB" w:eastAsia="DFKai-SB" w:hAnsi="DFKai-SB" w:cs="Arial" w:hint="eastAsia"/>
          <w:color w:val="222222"/>
          <w:szCs w:val="24"/>
          <w:lang w:eastAsia="zh-CN"/>
        </w:rPr>
        <w:t>它</w:t>
      </w:r>
      <w:r w:rsidRPr="00906C43">
        <w:rPr>
          <w:rFonts w:ascii="DFKai-SB" w:eastAsia="DFKai-SB" w:hAnsi="DFKai-SB" w:cs="Arial"/>
          <w:color w:val="222222"/>
          <w:szCs w:val="24"/>
          <w:lang w:eastAsia="zh-CN"/>
        </w:rPr>
        <w:t>们，并惊讶于</w:t>
      </w:r>
      <w:r w:rsidRPr="00906C43">
        <w:rPr>
          <w:rFonts w:ascii="DFKai-SB" w:eastAsia="DFKai-SB" w:hAnsi="DFKai-SB" w:cs="Arial" w:hint="eastAsia"/>
          <w:color w:val="222222"/>
          <w:szCs w:val="24"/>
          <w:lang w:eastAsia="zh-CN"/>
        </w:rPr>
        <w:t>他们</w:t>
      </w:r>
      <w:r w:rsidRPr="00906C43">
        <w:rPr>
          <w:rFonts w:ascii="DFKai-SB" w:eastAsia="DFKai-SB" w:hAnsi="DFKai-SB" w:cs="Arial"/>
          <w:color w:val="222222"/>
          <w:szCs w:val="24"/>
          <w:lang w:eastAsia="zh-CN"/>
        </w:rPr>
        <w:t>接受的理论</w:t>
      </w:r>
      <w:r w:rsidRPr="00906C43">
        <w:rPr>
          <w:rFonts w:ascii="DFKai-SB" w:eastAsia="DFKai-SB" w:hAnsi="DFKai-SB" w:cs="Arial" w:hint="eastAsia"/>
          <w:color w:val="222222"/>
          <w:szCs w:val="24"/>
          <w:lang w:eastAsia="zh-CN"/>
        </w:rPr>
        <w:t>受到</w:t>
      </w:r>
      <w:r w:rsidRPr="00906C43">
        <w:rPr>
          <w:rFonts w:ascii="DFKai-SB" w:eastAsia="DFKai-SB" w:hAnsi="DFKai-SB" w:cs="Arial"/>
          <w:color w:val="222222"/>
          <w:szCs w:val="24"/>
          <w:lang w:eastAsia="zh-CN"/>
        </w:rPr>
        <w:t>批评</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引</w:t>
      </w:r>
      <w:r w:rsidRPr="00906C43">
        <w:rPr>
          <w:rFonts w:ascii="DFKai-SB" w:eastAsia="DFKai-SB" w:hAnsi="DFKai-SB" w:cs="Arial" w:hint="eastAsia"/>
          <w:color w:val="222222"/>
          <w:szCs w:val="24"/>
          <w:lang w:eastAsia="zh-CN"/>
        </w:rPr>
        <w:t>自于</w:t>
      </w:r>
      <w:r w:rsidRPr="00906C43">
        <w:rPr>
          <w:rFonts w:ascii="DFKai-SB" w:eastAsia="DFKai-SB" w:hAnsi="DFKai-SB" w:cs="Arial"/>
          <w:color w:val="222222"/>
          <w:szCs w:val="24"/>
          <w:lang w:eastAsia="zh-CN"/>
        </w:rPr>
        <w:t>M</w:t>
      </w:r>
      <w:r w:rsidRPr="00906C43">
        <w:rPr>
          <w:rFonts w:ascii="DFKai-SB" w:eastAsia="DFKai-SB" w:hAnsi="DFKai-SB" w:cs="Arial" w:hint="eastAsia"/>
          <w:color w:val="222222"/>
          <w:szCs w:val="24"/>
          <w:lang w:eastAsia="zh-CN"/>
        </w:rPr>
        <w:t>aqsood</w:t>
      </w:r>
      <w:r w:rsidRPr="00906C43">
        <w:rPr>
          <w:rFonts w:ascii="DFKai-SB" w:eastAsia="DFKai-SB" w:hAnsi="DFKai-SB" w:cs="Arial"/>
          <w:color w:val="222222"/>
          <w:szCs w:val="24"/>
          <w:lang w:eastAsia="zh-CN"/>
        </w:rPr>
        <w:t>，第71页）。事实是，</w:t>
      </w:r>
      <w:r w:rsidRPr="00906C43">
        <w:rPr>
          <w:rFonts w:ascii="DFKai-SB" w:eastAsia="DFKai-SB" w:hAnsi="DFKai-SB" w:cs="Arial" w:hint="eastAsia"/>
          <w:color w:val="222222"/>
          <w:szCs w:val="24"/>
          <w:lang w:eastAsia="zh-CN"/>
        </w:rPr>
        <w:t>任何</w:t>
      </w:r>
      <w:r w:rsidRPr="00906C43">
        <w:rPr>
          <w:rFonts w:ascii="DFKai-SB" w:eastAsia="DFKai-SB" w:hAnsi="DFKai-SB" w:cs="Arial"/>
          <w:color w:val="222222"/>
          <w:szCs w:val="24"/>
          <w:lang w:eastAsia="zh-CN"/>
        </w:rPr>
        <w:t>诚实科学家</w:t>
      </w:r>
      <w:r w:rsidRPr="00906C43">
        <w:rPr>
          <w:rFonts w:ascii="DFKai-SB" w:eastAsia="DFKai-SB" w:hAnsi="DFKai-SB" w:cs="Arial" w:hint="eastAsia"/>
          <w:color w:val="222222"/>
          <w:szCs w:val="24"/>
          <w:lang w:eastAsia="zh-CN"/>
        </w:rPr>
        <w:t>至多称呼进化为“</w:t>
      </w:r>
      <w:r w:rsidRPr="00906C43">
        <w:rPr>
          <w:rFonts w:ascii="DFKai-SB" w:eastAsia="DFKai-SB" w:hAnsi="DFKai-SB" w:cs="Arial"/>
          <w:color w:val="222222"/>
          <w:szCs w:val="24"/>
          <w:lang w:eastAsia="zh-CN"/>
        </w:rPr>
        <w:t>进化论</w:t>
      </w:r>
      <w:r w:rsidRPr="00906C43">
        <w:rPr>
          <w:rFonts w:ascii="DFKai-SB" w:eastAsia="DFKai-SB" w:hAnsi="DFKai-SB" w:cs="Arial" w:hint="eastAsia"/>
          <w:color w:val="222222"/>
          <w:szCs w:val="24"/>
          <w:lang w:eastAsia="zh-CN"/>
        </w:rPr>
        <w:t>，”</w:t>
      </w:r>
      <w:r w:rsidRPr="00906C43">
        <w:rPr>
          <w:rFonts w:ascii="DFKai-SB" w:eastAsia="DFKai-SB" w:hAnsi="DFKai-SB" w:cs="Arial"/>
          <w:color w:val="222222"/>
          <w:szCs w:val="24"/>
          <w:lang w:eastAsia="zh-CN"/>
        </w:rPr>
        <w:t>很多</w:t>
      </w:r>
      <w:r w:rsidRPr="00906C43">
        <w:rPr>
          <w:rFonts w:ascii="DFKai-SB" w:eastAsia="DFKai-SB" w:hAnsi="DFKai-SB" w:cs="Arial" w:hint="eastAsia"/>
          <w:color w:val="222222"/>
          <w:szCs w:val="24"/>
          <w:lang w:eastAsia="zh-CN"/>
        </w:rPr>
        <w:t>人支持该理论，但它肯定并非</w:t>
      </w:r>
      <w:r w:rsidRPr="00906C43">
        <w:rPr>
          <w:rFonts w:ascii="DFKai-SB" w:eastAsia="DFKai-SB" w:hAnsi="DFKai-SB" w:cs="Arial"/>
          <w:color w:val="222222"/>
          <w:szCs w:val="24"/>
          <w:lang w:eastAsia="zh-CN"/>
        </w:rPr>
        <w:t>科学事实。该理论本身有许多</w:t>
      </w:r>
      <w:r w:rsidRPr="00906C43">
        <w:rPr>
          <w:rFonts w:ascii="DFKai-SB" w:eastAsia="DFKai-SB" w:hAnsi="DFKai-SB" w:cs="Arial" w:hint="eastAsia"/>
          <w:color w:val="222222"/>
          <w:szCs w:val="24"/>
          <w:lang w:eastAsia="zh-CN"/>
        </w:rPr>
        <w:t>鸿沟，正如在前面引述中</w:t>
      </w:r>
      <w:r w:rsidRPr="00906C43">
        <w:rPr>
          <w:rFonts w:ascii="DFKai-SB" w:eastAsia="DFKai-SB" w:hAnsi="DFKai-SB"/>
          <w:szCs w:val="24"/>
          <w:lang w:eastAsia="zh-CN"/>
        </w:rPr>
        <w:t>al-Ashqar, Janabi</w:t>
      </w:r>
      <w:r w:rsidRPr="00906C43">
        <w:rPr>
          <w:rFonts w:ascii="DFKai-SB" w:eastAsia="DFKai-SB" w:hAnsi="DFKai-SB" w:hint="eastAsia"/>
          <w:szCs w:val="24"/>
          <w:lang w:eastAsia="zh-CN"/>
        </w:rPr>
        <w:t>和</w:t>
      </w:r>
      <w:r w:rsidRPr="00906C43">
        <w:rPr>
          <w:rFonts w:ascii="DFKai-SB" w:eastAsia="DFKai-SB" w:hAnsi="DFKai-SB"/>
          <w:szCs w:val="24"/>
          <w:lang w:eastAsia="zh-CN"/>
        </w:rPr>
        <w:t>Maqsood</w:t>
      </w:r>
      <w:r w:rsidRPr="00906C43">
        <w:rPr>
          <w:rFonts w:ascii="DFKai-SB" w:eastAsia="DFKai-SB" w:hAnsi="DFKai-SB" w:hint="eastAsia"/>
          <w:szCs w:val="24"/>
          <w:lang w:eastAsia="zh-CN"/>
        </w:rPr>
        <w:t>所论述那样</w:t>
      </w:r>
      <w:r w:rsidRPr="00906C43">
        <w:rPr>
          <w:rFonts w:ascii="DFKai-SB" w:eastAsia="DFKai-SB" w:hAnsi="DFKai-SB" w:cs="Arial"/>
          <w:color w:val="222222"/>
          <w:szCs w:val="24"/>
          <w:lang w:eastAsia="zh-CN"/>
        </w:rPr>
        <w:t>。</w:t>
      </w:r>
    </w:p>
  </w:footnote>
  <w:footnote w:id="68">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Karzoon</w:t>
      </w:r>
      <w:r w:rsidRPr="00906C43">
        <w:rPr>
          <w:rFonts w:ascii="DFKai-SB" w:eastAsia="DFKai-SB" w:hAnsi="DFKai-SB" w:hint="eastAsia"/>
          <w:szCs w:val="24"/>
          <w:lang w:eastAsia="zh-CN"/>
        </w:rPr>
        <w:t>著，第1卷，第</w:t>
      </w:r>
      <w:r w:rsidRPr="00906C43">
        <w:rPr>
          <w:rFonts w:ascii="DFKai-SB" w:eastAsia="DFKai-SB" w:hAnsi="DFKai-SB"/>
          <w:szCs w:val="24"/>
          <w:lang w:eastAsia="zh-CN"/>
        </w:rPr>
        <w:t>99-100</w:t>
      </w:r>
      <w:r w:rsidRPr="00906C43">
        <w:rPr>
          <w:rFonts w:ascii="DFKai-SB" w:eastAsia="DFKai-SB" w:hAnsi="DFKai-SB" w:hint="eastAsia"/>
          <w:szCs w:val="24"/>
          <w:lang w:eastAsia="zh-CN"/>
        </w:rPr>
        <w:t>页。也见他在该著作中引用的参考文献。</w:t>
      </w:r>
      <w:r w:rsidRPr="00906C43">
        <w:rPr>
          <w:rFonts w:ascii="DFKai-SB" w:eastAsia="DFKai-SB" w:hAnsi="DFKai-SB"/>
          <w:szCs w:val="24"/>
          <w:lang w:eastAsia="zh-CN"/>
        </w:rPr>
        <w:t xml:space="preserve"> </w:t>
      </w:r>
    </w:p>
  </w:footnote>
  <w:footnote w:id="69">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由布哈林和穆斯林辑录。</w:t>
      </w:r>
    </w:p>
  </w:footnote>
  <w:footnote w:id="70">
    <w:p w:rsidR="006C16E7" w:rsidRPr="00906C43" w:rsidRDefault="006C16E7" w:rsidP="00906C43">
      <w:pPr>
        <w:bidi w:val="0"/>
        <w:spacing w:line="260" w:lineRule="exact"/>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Style w:val="longtext"/>
          <w:rFonts w:ascii="DFKai-SB" w:eastAsia="DFKai-SB" w:hAnsi="DFKai-SB" w:cs="Arial" w:hint="eastAsia"/>
          <w:color w:val="222222"/>
          <w:szCs w:val="24"/>
          <w:shd w:val="clear" w:color="auto" w:fill="FFFFFF"/>
          <w:lang w:eastAsia="zh-CN"/>
        </w:rPr>
        <w:t>它</w:t>
      </w:r>
      <w:r w:rsidRPr="00906C43">
        <w:rPr>
          <w:rStyle w:val="longtext"/>
          <w:rFonts w:ascii="DFKai-SB" w:eastAsia="DFKai-SB" w:hAnsi="DFKai-SB" w:cs="Arial"/>
          <w:color w:val="222222"/>
          <w:szCs w:val="24"/>
          <w:shd w:val="clear" w:color="auto" w:fill="FFFFFF"/>
          <w:lang w:eastAsia="zh-CN"/>
        </w:rPr>
        <w:t>似乎</w:t>
      </w:r>
      <w:r w:rsidRPr="00906C43">
        <w:rPr>
          <w:rStyle w:val="longtext"/>
          <w:rFonts w:ascii="DFKai-SB" w:eastAsia="DFKai-SB" w:hAnsi="DFKai-SB" w:cs="Arial" w:hint="eastAsia"/>
          <w:color w:val="222222"/>
          <w:szCs w:val="24"/>
          <w:shd w:val="clear" w:color="auto" w:fill="FFFFFF"/>
          <w:lang w:eastAsia="zh-CN"/>
        </w:rPr>
        <w:t>也</w:t>
      </w:r>
      <w:r w:rsidRPr="00906C43">
        <w:rPr>
          <w:rStyle w:val="longtext"/>
          <w:rFonts w:ascii="DFKai-SB" w:eastAsia="DFKai-SB" w:hAnsi="DFKai-SB" w:cs="Arial"/>
          <w:color w:val="222222"/>
          <w:szCs w:val="24"/>
          <w:shd w:val="clear" w:color="auto" w:fill="FFFFFF"/>
          <w:lang w:eastAsia="zh-CN"/>
        </w:rPr>
        <w:t>是错误信念</w:t>
      </w:r>
      <w:r w:rsidRPr="00906C43">
        <w:rPr>
          <w:rStyle w:val="longtext"/>
          <w:rFonts w:ascii="DFKai-SB" w:eastAsia="DFKai-SB" w:hAnsi="DFKai-SB" w:cs="Arial" w:hint="eastAsia"/>
          <w:color w:val="222222"/>
          <w:szCs w:val="24"/>
          <w:shd w:val="clear" w:color="auto" w:fill="FFFFFF"/>
          <w:lang w:eastAsia="zh-CN"/>
        </w:rPr>
        <w:t>，</w:t>
      </w:r>
      <w:r w:rsidRPr="00906C43">
        <w:rPr>
          <w:rStyle w:val="longtext"/>
          <w:rFonts w:ascii="DFKai-SB" w:eastAsia="DFKai-SB" w:hAnsi="DFKai-SB" w:cs="Arial"/>
          <w:color w:val="222222"/>
          <w:szCs w:val="24"/>
          <w:shd w:val="clear" w:color="auto" w:fill="FFFFFF"/>
          <w:lang w:eastAsia="zh-CN"/>
        </w:rPr>
        <w:t>即使从圣经角度来看。上帝不</w:t>
      </w:r>
      <w:r w:rsidRPr="00906C43">
        <w:rPr>
          <w:rStyle w:val="longtext"/>
          <w:rFonts w:ascii="DFKai-SB" w:eastAsia="DFKai-SB" w:hAnsi="DFKai-SB" w:cs="Arial" w:hint="eastAsia"/>
          <w:color w:val="222222"/>
          <w:szCs w:val="24"/>
          <w:shd w:val="clear" w:color="auto" w:fill="FFFFFF"/>
          <w:lang w:eastAsia="zh-CN"/>
        </w:rPr>
        <w:t>让</w:t>
      </w:r>
      <w:r w:rsidRPr="00906C43">
        <w:rPr>
          <w:rStyle w:val="longtext"/>
          <w:rFonts w:ascii="DFKai-SB" w:eastAsia="DFKai-SB" w:hAnsi="DFKai-SB" w:cs="Arial"/>
          <w:color w:val="222222"/>
          <w:szCs w:val="24"/>
          <w:shd w:val="clear" w:color="auto" w:fill="FFFFFF"/>
          <w:lang w:eastAsia="zh-CN"/>
        </w:rPr>
        <w:t>个人</w:t>
      </w:r>
      <w:r w:rsidRPr="00906C43">
        <w:rPr>
          <w:rStyle w:val="longtext"/>
          <w:rFonts w:ascii="DFKai-SB" w:eastAsia="DFKai-SB" w:hAnsi="DFKai-SB" w:cs="Arial" w:hint="eastAsia"/>
          <w:color w:val="222222"/>
          <w:szCs w:val="24"/>
          <w:shd w:val="clear" w:color="auto" w:fill="FFFFFF"/>
          <w:lang w:eastAsia="zh-CN"/>
        </w:rPr>
        <w:t>承担</w:t>
      </w:r>
      <w:r w:rsidRPr="00906C43">
        <w:rPr>
          <w:rStyle w:val="longtext"/>
          <w:rFonts w:ascii="DFKai-SB" w:eastAsia="DFKai-SB" w:hAnsi="DFKai-SB" w:cs="Arial"/>
          <w:color w:val="222222"/>
          <w:szCs w:val="24"/>
          <w:shd w:val="clear" w:color="auto" w:fill="FFFFFF"/>
          <w:lang w:eastAsia="zh-CN"/>
        </w:rPr>
        <w:t>别人的罪</w:t>
      </w:r>
      <w:r w:rsidRPr="00906C43">
        <w:rPr>
          <w:rStyle w:val="longtext"/>
          <w:rFonts w:ascii="DFKai-SB" w:eastAsia="DFKai-SB" w:hAnsi="DFKai-SB" w:cs="Arial" w:hint="eastAsia"/>
          <w:color w:val="222222"/>
          <w:szCs w:val="24"/>
          <w:shd w:val="clear" w:color="auto" w:fill="FFFFFF"/>
          <w:lang w:eastAsia="zh-CN"/>
        </w:rPr>
        <w:t>行</w:t>
      </w:r>
      <w:r w:rsidRPr="00906C43">
        <w:rPr>
          <w:rStyle w:val="longtext"/>
          <w:rFonts w:ascii="DFKai-SB" w:eastAsia="DFKai-SB" w:hAnsi="DFKai-SB" w:cs="Arial"/>
          <w:color w:val="222222"/>
          <w:szCs w:val="24"/>
          <w:shd w:val="clear" w:color="auto" w:fill="FFFFFF"/>
          <w:lang w:eastAsia="zh-CN"/>
        </w:rPr>
        <w:t>，即使是自己父亲</w:t>
      </w:r>
      <w:r w:rsidRPr="00906C43">
        <w:rPr>
          <w:rStyle w:val="longtext"/>
          <w:rFonts w:ascii="DFKai-SB" w:eastAsia="DFKai-SB" w:hAnsi="DFKai-SB" w:cs="Arial" w:hint="eastAsia"/>
          <w:color w:val="222222"/>
          <w:szCs w:val="24"/>
          <w:shd w:val="clear" w:color="auto" w:fill="FFFFFF"/>
          <w:lang w:eastAsia="zh-CN"/>
        </w:rPr>
        <w:t>的</w:t>
      </w:r>
      <w:r w:rsidRPr="00906C43">
        <w:rPr>
          <w:rStyle w:val="longtext"/>
          <w:rFonts w:ascii="DFKai-SB" w:eastAsia="DFKai-SB" w:hAnsi="DFKai-SB" w:cs="Arial"/>
          <w:color w:val="222222"/>
          <w:szCs w:val="24"/>
          <w:shd w:val="clear" w:color="auto" w:fill="FFFFFF"/>
          <w:lang w:eastAsia="zh-CN"/>
        </w:rPr>
        <w:t>。因此，</w:t>
      </w:r>
      <w:r w:rsidRPr="00906C43">
        <w:rPr>
          <w:rStyle w:val="longtext"/>
          <w:rFonts w:ascii="DFKai-SB" w:eastAsia="DFKai-SB" w:hAnsi="DFKai-SB" w:cs="Arial" w:hint="eastAsia"/>
          <w:color w:val="222222"/>
          <w:szCs w:val="24"/>
          <w:shd w:val="clear" w:color="auto" w:fill="FFFFFF"/>
          <w:lang w:eastAsia="zh-CN"/>
        </w:rPr>
        <w:t>《圣经》</w:t>
      </w:r>
      <w:r w:rsidRPr="00906C43">
        <w:rPr>
          <w:rStyle w:val="longtext"/>
          <w:rFonts w:ascii="DFKai-SB" w:eastAsia="DFKai-SB" w:hAnsi="DFKai-SB" w:cs="Arial"/>
          <w:color w:val="222222"/>
          <w:szCs w:val="24"/>
          <w:shd w:val="clear" w:color="auto" w:fill="FFFFFF"/>
          <w:lang w:eastAsia="zh-CN"/>
        </w:rPr>
        <w:t>以西结书18:20说</w:t>
      </w:r>
      <w:r w:rsidRPr="00906C43">
        <w:rPr>
          <w:rStyle w:val="longtext"/>
          <w:rFonts w:ascii="DFKai-SB" w:eastAsia="DFKai-SB" w:hAnsi="DFKai-SB" w:cs="Arial" w:hint="eastAsia"/>
          <w:color w:val="222222"/>
          <w:szCs w:val="24"/>
          <w:shd w:val="clear" w:color="auto" w:fill="FFFFFF"/>
          <w:lang w:eastAsia="zh-CN"/>
        </w:rPr>
        <w:t>，“</w:t>
      </w:r>
      <w:r w:rsidRPr="00906C43">
        <w:rPr>
          <w:rStyle w:val="longtext"/>
          <w:rFonts w:ascii="DFKai-SB" w:eastAsia="DFKai-SB" w:hAnsi="DFKai-SB" w:cs="Arial"/>
          <w:color w:val="222222"/>
          <w:szCs w:val="24"/>
          <w:shd w:val="clear" w:color="auto" w:fill="FFFFFF"/>
          <w:lang w:eastAsia="zh-CN"/>
        </w:rPr>
        <w:t>惟有犯罪的，他必死亡。儿子必不担当父亲的罪孽，</w:t>
      </w:r>
      <w:r w:rsidRPr="00906C43">
        <w:rPr>
          <w:rStyle w:val="longtext"/>
          <w:rFonts w:ascii="DFKai-SB" w:eastAsia="DFKai-SB" w:hAnsi="DFKai-SB" w:cs="Arial" w:hint="eastAsia"/>
          <w:color w:val="222222"/>
          <w:szCs w:val="24"/>
          <w:shd w:val="clear" w:color="auto" w:fill="FFFFFF"/>
          <w:lang w:eastAsia="zh-CN"/>
        </w:rPr>
        <w:t>父亲</w:t>
      </w:r>
      <w:r w:rsidRPr="00906C43">
        <w:rPr>
          <w:rStyle w:val="longtext"/>
          <w:rFonts w:ascii="DFKai-SB" w:eastAsia="DFKai-SB" w:hAnsi="DFKai-SB" w:cs="Arial"/>
          <w:color w:val="222222"/>
          <w:szCs w:val="24"/>
          <w:shd w:val="clear" w:color="auto" w:fill="FFFFFF"/>
          <w:lang w:eastAsia="zh-CN"/>
        </w:rPr>
        <w:t>也不</w:t>
      </w:r>
      <w:r w:rsidRPr="00906C43">
        <w:rPr>
          <w:rStyle w:val="longtext"/>
          <w:rFonts w:ascii="DFKai-SB" w:eastAsia="DFKai-SB" w:hAnsi="DFKai-SB" w:cs="Arial" w:hint="eastAsia"/>
          <w:color w:val="222222"/>
          <w:szCs w:val="24"/>
          <w:shd w:val="clear" w:color="auto" w:fill="FFFFFF"/>
          <w:lang w:eastAsia="zh-CN"/>
        </w:rPr>
        <w:t>担当</w:t>
      </w:r>
      <w:r w:rsidRPr="00906C43">
        <w:rPr>
          <w:rStyle w:val="longtext"/>
          <w:rFonts w:ascii="DFKai-SB" w:eastAsia="DFKai-SB" w:hAnsi="DFKai-SB" w:cs="Arial"/>
          <w:color w:val="222222"/>
          <w:szCs w:val="24"/>
          <w:shd w:val="clear" w:color="auto" w:fill="FFFFFF"/>
          <w:lang w:eastAsia="zh-CN"/>
        </w:rPr>
        <w:t>当儿子的罪孽，义人的善果必归自己，恶人的恶报也必归他。</w:t>
      </w:r>
      <w:r w:rsidRPr="00906C43">
        <w:rPr>
          <w:rStyle w:val="longtext"/>
          <w:rFonts w:ascii="DFKai-SB" w:eastAsia="DFKai-SB" w:hAnsi="DFKai-SB" w:cs="Arial" w:hint="eastAsia"/>
          <w:color w:val="222222"/>
          <w:szCs w:val="24"/>
          <w:shd w:val="clear" w:color="auto" w:fill="FFFFFF"/>
          <w:lang w:eastAsia="zh-CN"/>
        </w:rPr>
        <w:t>”</w:t>
      </w:r>
      <w:r w:rsidRPr="00906C43">
        <w:rPr>
          <w:rStyle w:val="longtext"/>
          <w:rFonts w:ascii="DFKai-SB" w:eastAsia="DFKai-SB" w:hAnsi="DFKai-SB" w:cs="Arial"/>
          <w:color w:val="222222"/>
          <w:szCs w:val="24"/>
          <w:shd w:val="clear" w:color="auto" w:fill="FFFFFF"/>
          <w:lang w:eastAsia="zh-CN"/>
        </w:rPr>
        <w:t>（</w:t>
      </w:r>
      <w:r w:rsidRPr="00906C43">
        <w:rPr>
          <w:rStyle w:val="longtext"/>
          <w:rFonts w:ascii="DFKai-SB" w:eastAsia="DFKai-SB" w:hAnsi="DFKai-SB" w:cs="Arial" w:hint="eastAsia"/>
          <w:color w:val="222222"/>
          <w:szCs w:val="24"/>
          <w:shd w:val="clear" w:color="auto" w:fill="FFFFFF"/>
          <w:lang w:eastAsia="zh-CN"/>
        </w:rPr>
        <w:t>国王詹姆斯版本，即</w:t>
      </w:r>
      <w:r w:rsidRPr="00906C43">
        <w:rPr>
          <w:rStyle w:val="longtext"/>
          <w:rFonts w:ascii="DFKai-SB" w:eastAsia="DFKai-SB" w:hAnsi="DFKai-SB" w:cs="Arial"/>
          <w:color w:val="222222"/>
          <w:szCs w:val="24"/>
          <w:shd w:val="clear" w:color="auto" w:fill="FFFFFF"/>
          <w:lang w:eastAsia="zh-CN"/>
        </w:rPr>
        <w:t>和合本）。请注意，如果原罪观</w:t>
      </w:r>
      <w:r w:rsidRPr="00906C43">
        <w:rPr>
          <w:rStyle w:val="longtext"/>
          <w:rFonts w:ascii="DFKai-SB" w:eastAsia="DFKai-SB" w:hAnsi="DFKai-SB" w:cs="Arial" w:hint="eastAsia"/>
          <w:color w:val="222222"/>
          <w:szCs w:val="24"/>
          <w:shd w:val="clear" w:color="auto" w:fill="FFFFFF"/>
          <w:lang w:eastAsia="zh-CN"/>
        </w:rPr>
        <w:t>崩溃</w:t>
      </w:r>
      <w:r w:rsidRPr="00906C43">
        <w:rPr>
          <w:rStyle w:val="longtext"/>
          <w:rFonts w:ascii="DFKai-SB" w:eastAsia="DFKai-SB" w:hAnsi="DFKai-SB" w:cs="Arial"/>
          <w:color w:val="222222"/>
          <w:szCs w:val="24"/>
          <w:shd w:val="clear" w:color="auto" w:fill="FFFFFF"/>
          <w:lang w:eastAsia="zh-CN"/>
        </w:rPr>
        <w:t>，几乎所有的基督教神学，围绕</w:t>
      </w:r>
      <w:r w:rsidRPr="00906C43">
        <w:rPr>
          <w:rStyle w:val="longtext"/>
          <w:rFonts w:ascii="DFKai-SB" w:eastAsia="DFKai-SB" w:hAnsi="DFKai-SB" w:cs="Arial" w:hint="eastAsia"/>
          <w:color w:val="222222"/>
          <w:szCs w:val="24"/>
          <w:shd w:val="clear" w:color="auto" w:fill="FFFFFF"/>
          <w:lang w:eastAsia="zh-CN"/>
        </w:rPr>
        <w:t>着</w:t>
      </w:r>
      <w:r w:rsidRPr="00906C43">
        <w:rPr>
          <w:rStyle w:val="longtext"/>
          <w:rFonts w:ascii="DFKai-SB" w:eastAsia="DFKai-SB" w:hAnsi="DFKai-SB" w:cs="Arial"/>
          <w:color w:val="222222"/>
          <w:szCs w:val="24"/>
          <w:shd w:val="clear" w:color="auto" w:fill="FFFFFF"/>
          <w:lang w:eastAsia="zh-CN"/>
        </w:rPr>
        <w:t>耶稣死</w:t>
      </w:r>
      <w:r w:rsidRPr="00906C43">
        <w:rPr>
          <w:rStyle w:val="longtext"/>
          <w:rFonts w:ascii="DFKai-SB" w:eastAsia="DFKai-SB" w:hAnsi="DFKai-SB" w:cs="Arial" w:hint="eastAsia"/>
          <w:color w:val="222222"/>
          <w:szCs w:val="24"/>
          <w:shd w:val="clear" w:color="auto" w:fill="FFFFFF"/>
          <w:lang w:eastAsia="zh-CN"/>
        </w:rPr>
        <w:t>于</w:t>
      </w:r>
      <w:r w:rsidRPr="00906C43">
        <w:rPr>
          <w:rStyle w:val="longtext"/>
          <w:rFonts w:ascii="DFKai-SB" w:eastAsia="DFKai-SB" w:hAnsi="DFKai-SB" w:cs="Arial"/>
          <w:color w:val="222222"/>
          <w:szCs w:val="24"/>
          <w:shd w:val="clear" w:color="auto" w:fill="FFFFFF"/>
          <w:lang w:eastAsia="zh-CN"/>
        </w:rPr>
        <w:t>十字架</w:t>
      </w:r>
      <w:r w:rsidRPr="00906C43">
        <w:rPr>
          <w:rStyle w:val="longtext"/>
          <w:rFonts w:ascii="DFKai-SB" w:eastAsia="DFKai-SB" w:hAnsi="DFKai-SB" w:cs="Arial" w:hint="eastAsia"/>
          <w:color w:val="222222"/>
          <w:szCs w:val="24"/>
          <w:shd w:val="clear" w:color="auto" w:fill="FFFFFF"/>
          <w:lang w:eastAsia="zh-CN"/>
        </w:rPr>
        <w:t>及其</w:t>
      </w:r>
      <w:r w:rsidRPr="00906C43">
        <w:rPr>
          <w:rStyle w:val="longtext"/>
          <w:rFonts w:ascii="DFKai-SB" w:eastAsia="DFKai-SB" w:hAnsi="DFKai-SB" w:cs="Arial"/>
          <w:color w:val="222222"/>
          <w:szCs w:val="24"/>
          <w:shd w:val="clear" w:color="auto" w:fill="FFFFFF"/>
          <w:lang w:eastAsia="zh-CN"/>
        </w:rPr>
        <w:t>牺牲意义，也</w:t>
      </w:r>
      <w:r w:rsidRPr="00906C43">
        <w:rPr>
          <w:rStyle w:val="longtext"/>
          <w:rFonts w:ascii="DFKai-SB" w:eastAsia="DFKai-SB" w:hAnsi="DFKai-SB" w:cs="Arial" w:hint="eastAsia"/>
          <w:color w:val="222222"/>
          <w:szCs w:val="24"/>
          <w:shd w:val="clear" w:color="auto" w:fill="FFFFFF"/>
          <w:lang w:eastAsia="zh-CN"/>
        </w:rPr>
        <w:t>就崩溃。</w:t>
      </w:r>
    </w:p>
  </w:footnote>
  <w:footnote w:id="71">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hint="eastAsia"/>
          <w:color w:val="0000FF"/>
          <w:sz w:val="24"/>
          <w:szCs w:val="24"/>
          <w:lang w:eastAsia="zh-CN"/>
        </w:rPr>
        <w:t xml:space="preserve">  </w:t>
      </w:r>
      <w:r w:rsidRPr="00906C43">
        <w:rPr>
          <w:rFonts w:ascii="DFKai-SB" w:eastAsia="DFKai-SB" w:hAnsi="DFKai-SB" w:hint="eastAsia"/>
          <w:color w:val="000000"/>
          <w:sz w:val="24"/>
          <w:szCs w:val="24"/>
          <w:lang w:eastAsia="zh-CN"/>
        </w:rPr>
        <w:t>撒旦，</w:t>
      </w:r>
      <w:r w:rsidRPr="00906C43">
        <w:rPr>
          <w:rFonts w:ascii="DFKai-SB" w:eastAsia="DFKai-SB" w:hAnsi="DFKai-SB" w:cs="Arial"/>
          <w:color w:val="222222"/>
          <w:sz w:val="24"/>
          <w:szCs w:val="24"/>
          <w:lang w:eastAsia="zh-CN"/>
        </w:rPr>
        <w:t>根据伊斯兰</w:t>
      </w:r>
      <w:r w:rsidRPr="00906C43">
        <w:rPr>
          <w:rFonts w:ascii="DFKai-SB" w:eastAsia="DFKai-SB" w:hAnsi="DFKai-SB" w:cs="Arial" w:hint="eastAsia"/>
          <w:color w:val="222222"/>
          <w:sz w:val="24"/>
          <w:szCs w:val="24"/>
          <w:lang w:eastAsia="zh-CN"/>
        </w:rPr>
        <w:t>信条</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并非</w:t>
      </w:r>
      <w:r w:rsidRPr="00906C43">
        <w:rPr>
          <w:rFonts w:ascii="DFKai-SB" w:eastAsia="DFKai-SB" w:hAnsi="DFKai-SB" w:cs="Arial"/>
          <w:color w:val="222222"/>
          <w:sz w:val="24"/>
          <w:szCs w:val="24"/>
          <w:lang w:eastAsia="zh-CN"/>
        </w:rPr>
        <w:t>堕落</w:t>
      </w:r>
      <w:r w:rsidRPr="00906C43">
        <w:rPr>
          <w:rFonts w:ascii="DFKai-SB" w:eastAsia="DFKai-SB" w:hAnsi="DFKai-SB" w:cs="Arial" w:hint="eastAsia"/>
          <w:color w:val="222222"/>
          <w:sz w:val="24"/>
          <w:szCs w:val="24"/>
          <w:lang w:eastAsia="zh-CN"/>
        </w:rPr>
        <w:t>的</w:t>
      </w:r>
      <w:r w:rsidRPr="00906C43">
        <w:rPr>
          <w:rFonts w:ascii="DFKai-SB" w:eastAsia="DFKai-SB" w:hAnsi="DFKai-SB" w:cs="Arial"/>
          <w:color w:val="222222"/>
          <w:sz w:val="24"/>
          <w:szCs w:val="24"/>
          <w:lang w:eastAsia="zh-CN"/>
        </w:rPr>
        <w:t>天使。天使永远不会</w:t>
      </w:r>
      <w:r w:rsidRPr="00906C43">
        <w:rPr>
          <w:rFonts w:ascii="DFKai-SB" w:eastAsia="DFKai-SB" w:hAnsi="DFKai-SB" w:cs="Arial" w:hint="eastAsia"/>
          <w:color w:val="222222"/>
          <w:sz w:val="24"/>
          <w:szCs w:val="24"/>
          <w:lang w:eastAsia="zh-CN"/>
        </w:rPr>
        <w:t>堕落</w:t>
      </w:r>
      <w:r w:rsidRPr="00906C43">
        <w:rPr>
          <w:rFonts w:ascii="DFKai-SB" w:eastAsia="DFKai-SB" w:hAnsi="DFKai-SB" w:cs="Arial"/>
          <w:color w:val="222222"/>
          <w:sz w:val="24"/>
          <w:szCs w:val="24"/>
          <w:lang w:eastAsia="zh-CN"/>
        </w:rPr>
        <w:t>，或成为撒旦</w:t>
      </w:r>
      <w:r w:rsidRPr="00906C43">
        <w:rPr>
          <w:rFonts w:ascii="DFKai-SB" w:eastAsia="DFKai-SB" w:hAnsi="DFKai-SB" w:cs="Arial" w:hint="eastAsia"/>
          <w:color w:val="222222"/>
          <w:sz w:val="24"/>
          <w:szCs w:val="24"/>
          <w:lang w:eastAsia="zh-CN"/>
        </w:rPr>
        <w:t>之流</w:t>
      </w:r>
      <w:r w:rsidRPr="00906C43">
        <w:rPr>
          <w:rFonts w:ascii="DFKai-SB" w:eastAsia="DFKai-SB" w:hAnsi="DFKai-SB" w:cs="Arial"/>
          <w:color w:val="222222"/>
          <w:sz w:val="24"/>
          <w:szCs w:val="24"/>
          <w:lang w:eastAsia="zh-CN"/>
        </w:rPr>
        <w:t>。这违背了天使本质。撒旦是从另一类被</w:t>
      </w:r>
      <w:r w:rsidRPr="00906C43">
        <w:rPr>
          <w:rFonts w:ascii="DFKai-SB" w:eastAsia="DFKai-SB" w:hAnsi="DFKai-SB" w:cs="Arial" w:hint="eastAsia"/>
          <w:color w:val="222222"/>
          <w:sz w:val="24"/>
          <w:szCs w:val="24"/>
          <w:lang w:eastAsia="zh-CN"/>
        </w:rPr>
        <w:t>造物，属于精灵类</w:t>
      </w:r>
      <w:r w:rsidRPr="00906C43">
        <w:rPr>
          <w:rFonts w:ascii="DFKai-SB" w:eastAsia="DFKai-SB" w:hAnsi="DFKai-SB" w:cs="Arial"/>
          <w:color w:val="222222"/>
          <w:sz w:val="24"/>
          <w:szCs w:val="24"/>
          <w:lang w:eastAsia="zh-CN"/>
        </w:rPr>
        <w:t>。</w:t>
      </w:r>
    </w:p>
  </w:footnote>
  <w:footnote w:id="72">
    <w:p w:rsidR="006C16E7" w:rsidRPr="00906C43" w:rsidRDefault="006C16E7" w:rsidP="00906C43">
      <w:pPr>
        <w:bidi w:val="0"/>
        <w:spacing w:line="260" w:lineRule="exact"/>
        <w:ind w:rightChars="50" w:right="120"/>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由布哈林辑录。</w:t>
      </w:r>
      <w:r w:rsidRPr="00906C43">
        <w:rPr>
          <w:rFonts w:ascii="DFKai-SB" w:eastAsia="DFKai-SB" w:hAnsi="DFKai-SB"/>
          <w:color w:val="0000FF"/>
          <w:szCs w:val="24"/>
          <w:lang w:eastAsia="zh-CN"/>
        </w:rPr>
        <w:t xml:space="preserve"> </w:t>
      </w:r>
    </w:p>
  </w:footnote>
  <w:footnote w:id="73">
    <w:p w:rsidR="006C16E7" w:rsidRPr="00906C43" w:rsidRDefault="006C16E7" w:rsidP="00906C43">
      <w:pPr>
        <w:pStyle w:val="Default"/>
        <w:spacing w:line="260" w:lineRule="exact"/>
        <w:rPr>
          <w:rFonts w:ascii="DFKai-SB" w:eastAsia="DFKai-SB" w:hAnsi="DFKai-SB"/>
        </w:rPr>
      </w:pPr>
      <w:r w:rsidRPr="00906C43">
        <w:rPr>
          <w:rStyle w:val="FootnoteReference"/>
          <w:rFonts w:ascii="DFKai-SB" w:eastAsia="DFKai-SB" w:hAnsi="DFKai-SB"/>
        </w:rPr>
        <w:footnoteRef/>
      </w:r>
      <w:r w:rsidRPr="00906C43">
        <w:rPr>
          <w:rFonts w:ascii="DFKai-SB" w:eastAsia="DFKai-SB" w:hAnsi="DFKai-SB"/>
        </w:rPr>
        <w:t xml:space="preserve"> </w:t>
      </w:r>
      <w:r w:rsidRPr="00906C43">
        <w:rPr>
          <w:rStyle w:val="longtext"/>
          <w:rFonts w:ascii="DFKai-SB" w:eastAsia="DFKai-SB" w:hAnsi="DFKai-SB" w:cs="Arial" w:hint="eastAsia"/>
          <w:color w:val="222222"/>
        </w:rPr>
        <w:t>据作者所知</w:t>
      </w:r>
      <w:r w:rsidRPr="00906C43">
        <w:rPr>
          <w:rStyle w:val="longtext"/>
          <w:rFonts w:ascii="DFKai-SB" w:eastAsia="DFKai-SB" w:hAnsi="DFKai-SB" w:cs="Arial"/>
          <w:color w:val="222222"/>
        </w:rPr>
        <w:t>，</w:t>
      </w:r>
      <w:r w:rsidRPr="00906C43">
        <w:rPr>
          <w:rStyle w:val="longtext"/>
          <w:rFonts w:ascii="DFKai-SB" w:eastAsia="DFKai-SB" w:hAnsi="DFKai-SB" w:cs="Arial" w:hint="eastAsia"/>
          <w:color w:val="222222"/>
        </w:rPr>
        <w:t>与造化</w:t>
      </w:r>
      <w:r w:rsidRPr="00906C43">
        <w:rPr>
          <w:rStyle w:val="longtext"/>
          <w:rFonts w:ascii="DFKai-SB" w:eastAsia="DFKai-SB" w:hAnsi="DFKai-SB" w:cs="Arial"/>
          <w:color w:val="222222"/>
        </w:rPr>
        <w:t>人类的目的</w:t>
      </w:r>
      <w:r w:rsidRPr="00906C43">
        <w:rPr>
          <w:rStyle w:val="longtext"/>
          <w:rFonts w:ascii="DFKai-SB" w:eastAsia="DFKai-SB" w:hAnsi="DFKai-SB" w:cs="Arial" w:hint="eastAsia"/>
          <w:color w:val="222222"/>
        </w:rPr>
        <w:t>的问题不同，</w:t>
      </w:r>
      <w:r w:rsidRPr="00906C43">
        <w:rPr>
          <w:rStyle w:val="longtext"/>
          <w:rFonts w:ascii="DFKai-SB" w:eastAsia="DFKai-SB" w:hAnsi="DFKai-SB" w:cs="Arial"/>
          <w:color w:val="222222"/>
        </w:rPr>
        <w:t>古兰经和圣训</w:t>
      </w:r>
      <w:r w:rsidRPr="00906C43">
        <w:rPr>
          <w:rStyle w:val="longtext"/>
          <w:rFonts w:ascii="DFKai-SB" w:eastAsia="DFKai-SB" w:hAnsi="DFKai-SB" w:cs="Arial" w:hint="eastAsia"/>
          <w:color w:val="222222"/>
        </w:rPr>
        <w:t>正文没有</w:t>
      </w:r>
      <w:r w:rsidRPr="00906C43">
        <w:rPr>
          <w:rStyle w:val="longtext"/>
          <w:rFonts w:ascii="DFKai-SB" w:eastAsia="DFKai-SB" w:hAnsi="DFKai-SB" w:cs="Arial"/>
          <w:color w:val="222222"/>
        </w:rPr>
        <w:t>明确</w:t>
      </w:r>
      <w:r w:rsidRPr="00906C43">
        <w:rPr>
          <w:rStyle w:val="longtext"/>
          <w:rFonts w:ascii="DFKai-SB" w:eastAsia="DFKai-SB" w:hAnsi="DFKai-SB" w:cs="Arial" w:hint="eastAsia"/>
          <w:color w:val="222222"/>
        </w:rPr>
        <w:t>给出</w:t>
      </w:r>
      <w:r w:rsidRPr="00906C43">
        <w:rPr>
          <w:rStyle w:val="longtext"/>
          <w:rFonts w:ascii="DFKai-SB" w:eastAsia="DFKai-SB" w:hAnsi="DFKai-SB" w:cs="Arial"/>
          <w:color w:val="222222"/>
        </w:rPr>
        <w:t>这个问题的答案。</w:t>
      </w:r>
      <w:r w:rsidRPr="00906C43">
        <w:rPr>
          <w:rStyle w:val="longtext"/>
          <w:rFonts w:ascii="DFKai-SB" w:eastAsia="DFKai-SB" w:hAnsi="DFKai-SB" w:cs="Arial" w:hint="eastAsia"/>
          <w:color w:val="222222"/>
        </w:rPr>
        <w:t>我们</w:t>
      </w:r>
      <w:r w:rsidRPr="00906C43">
        <w:rPr>
          <w:rStyle w:val="longtext"/>
          <w:rFonts w:ascii="DFKai-SB" w:eastAsia="DFKai-SB" w:hAnsi="DFKai-SB" w:cs="Arial"/>
          <w:color w:val="222222"/>
        </w:rPr>
        <w:t>知道</w:t>
      </w:r>
      <w:r w:rsidRPr="00906C43">
        <w:rPr>
          <w:rStyle w:val="longtext"/>
          <w:rFonts w:ascii="DFKai-SB" w:eastAsia="DFKai-SB" w:hAnsi="DFKai-SB" w:cs="Arial" w:hint="eastAsia"/>
          <w:color w:val="222222"/>
        </w:rPr>
        <w:t>，安拉基于</w:t>
      </w:r>
      <w:r w:rsidRPr="00906C43">
        <w:rPr>
          <w:rStyle w:val="longtext"/>
          <w:rFonts w:ascii="DFKai-SB" w:eastAsia="DFKai-SB" w:hAnsi="DFKai-SB" w:cs="Arial"/>
          <w:color w:val="222222"/>
        </w:rPr>
        <w:t>智慧</w:t>
      </w:r>
      <w:r w:rsidRPr="00906C43">
        <w:rPr>
          <w:rStyle w:val="longtext"/>
          <w:rFonts w:ascii="DFKai-SB" w:eastAsia="DFKai-SB" w:hAnsi="DFKai-SB" w:cs="Arial" w:hint="eastAsia"/>
          <w:color w:val="222222"/>
        </w:rPr>
        <w:t>而行动</w:t>
      </w:r>
      <w:r w:rsidRPr="00906C43">
        <w:rPr>
          <w:rStyle w:val="longtext"/>
          <w:rFonts w:ascii="DFKai-SB" w:eastAsia="DFKai-SB" w:hAnsi="DFKai-SB" w:cs="Arial"/>
          <w:color w:val="222222"/>
        </w:rPr>
        <w:t>，</w:t>
      </w:r>
      <w:r w:rsidRPr="00906C43">
        <w:rPr>
          <w:rStyle w:val="longtext"/>
          <w:rFonts w:ascii="DFKai-SB" w:eastAsia="DFKai-SB" w:hAnsi="DFKai-SB" w:cs="Arial" w:hint="eastAsia"/>
          <w:color w:val="222222"/>
        </w:rPr>
        <w:t>而</w:t>
      </w:r>
      <w:r w:rsidRPr="00906C43">
        <w:rPr>
          <w:rStyle w:val="longtext"/>
          <w:rFonts w:ascii="DFKai-SB" w:eastAsia="DFKai-SB" w:hAnsi="DFKai-SB" w:cs="Arial"/>
          <w:color w:val="222222"/>
        </w:rPr>
        <w:t>很明显，这种智慧</w:t>
      </w:r>
      <w:r w:rsidRPr="00906C43">
        <w:rPr>
          <w:rStyle w:val="longtext"/>
          <w:rFonts w:ascii="DFKai-SB" w:eastAsia="DFKai-SB" w:hAnsi="DFKai-SB" w:cs="Arial" w:hint="eastAsia"/>
          <w:color w:val="222222"/>
        </w:rPr>
        <w:t>没有必要</w:t>
      </w:r>
      <w:r w:rsidRPr="00906C43">
        <w:rPr>
          <w:rStyle w:val="longtext"/>
          <w:rFonts w:ascii="DFKai-SB" w:eastAsia="DFKai-SB" w:hAnsi="DFKai-SB" w:cs="Arial"/>
          <w:color w:val="222222"/>
        </w:rPr>
        <w:t>始终</w:t>
      </w:r>
      <w:r w:rsidRPr="00906C43">
        <w:rPr>
          <w:rStyle w:val="longtext"/>
          <w:rFonts w:ascii="DFKai-SB" w:eastAsia="DFKai-SB" w:hAnsi="DFKai-SB" w:cs="Arial" w:hint="eastAsia"/>
          <w:color w:val="222222"/>
        </w:rPr>
        <w:t>对人类明显呈现</w:t>
      </w:r>
      <w:r w:rsidRPr="00906C43">
        <w:rPr>
          <w:rStyle w:val="longtext"/>
          <w:rFonts w:ascii="DFKai-SB" w:eastAsia="DFKai-SB" w:hAnsi="DFKai-SB" w:cs="Arial"/>
          <w:color w:val="222222"/>
        </w:rPr>
        <w:t>。事实上，</w:t>
      </w:r>
      <w:r w:rsidRPr="00906C43">
        <w:rPr>
          <w:rFonts w:ascii="DFKai-SB" w:eastAsia="DFKai-SB" w:hAnsi="DFKai-SB"/>
        </w:rPr>
        <w:t>ibn Abi al-Izz</w:t>
      </w:r>
      <w:r w:rsidRPr="00906C43">
        <w:rPr>
          <w:rStyle w:val="longtext"/>
          <w:rFonts w:ascii="DFKai-SB" w:eastAsia="DFKai-SB" w:hAnsi="DFKai-SB" w:cs="Arial"/>
          <w:color w:val="222222"/>
        </w:rPr>
        <w:t>写道，</w:t>
      </w:r>
      <w:r w:rsidRPr="00906C43">
        <w:rPr>
          <w:rStyle w:val="longtext"/>
          <w:rFonts w:ascii="DFKai-SB" w:eastAsia="DFKai-SB" w:hAnsi="DFKai-SB" w:cs="Arial" w:hint="eastAsia"/>
          <w:color w:val="222222"/>
        </w:rPr>
        <w:t>“人类难以或不可能理解</w:t>
      </w:r>
      <w:r w:rsidRPr="00906C43">
        <w:rPr>
          <w:rStyle w:val="longtext"/>
          <w:rFonts w:ascii="DFKai-SB" w:eastAsia="DFKai-SB" w:hAnsi="DFKai-SB" w:cs="Arial"/>
          <w:color w:val="222222"/>
        </w:rPr>
        <w:t>安拉的创造或命令的智慧</w:t>
      </w:r>
      <w:r w:rsidRPr="00906C43">
        <w:rPr>
          <w:rStyle w:val="longtext"/>
          <w:rFonts w:ascii="DFKai-SB" w:eastAsia="DFKai-SB" w:hAnsi="DFKai-SB" w:cs="Arial" w:hint="eastAsia"/>
          <w:color w:val="222222"/>
        </w:rPr>
        <w:t>。”</w:t>
      </w:r>
      <w:r w:rsidRPr="00906C43">
        <w:rPr>
          <w:rStyle w:val="longtext"/>
          <w:rFonts w:ascii="DFKai-SB" w:eastAsia="DFKai-SB" w:hAnsi="DFKai-SB" w:cs="Arial"/>
          <w:color w:val="222222"/>
        </w:rPr>
        <w:t>（同上，第41页）后来，他还提出了</w:t>
      </w:r>
      <w:r w:rsidRPr="00906C43">
        <w:rPr>
          <w:rStyle w:val="longtext"/>
          <w:rFonts w:ascii="DFKai-SB" w:eastAsia="DFKai-SB" w:hAnsi="DFKai-SB" w:cs="Arial" w:hint="eastAsia"/>
          <w:color w:val="222222"/>
        </w:rPr>
        <w:t>下述</w:t>
      </w:r>
      <w:r w:rsidRPr="00906C43">
        <w:rPr>
          <w:rStyle w:val="longtext"/>
          <w:rFonts w:ascii="DFKai-SB" w:eastAsia="DFKai-SB" w:hAnsi="DFKai-SB" w:cs="Arial"/>
          <w:color w:val="222222"/>
        </w:rPr>
        <w:t>重点：</w:t>
      </w:r>
      <w:r w:rsidRPr="00906C43">
        <w:rPr>
          <w:rStyle w:val="longtext"/>
          <w:rFonts w:ascii="DFKai-SB" w:eastAsia="DFKai-SB" w:hAnsi="DFKai-SB" w:cs="Arial" w:hint="eastAsia"/>
          <w:color w:val="222222"/>
        </w:rPr>
        <w:t>“</w:t>
      </w:r>
      <w:r w:rsidRPr="00906C43">
        <w:rPr>
          <w:rStyle w:val="longtext"/>
          <w:rFonts w:ascii="DFKai-SB" w:eastAsia="DFKai-SB" w:hAnsi="DFKai-SB" w:cs="Arial"/>
          <w:color w:val="222222"/>
        </w:rPr>
        <w:t>如果</w:t>
      </w:r>
      <w:r w:rsidRPr="00906C43">
        <w:rPr>
          <w:rStyle w:val="longtext"/>
          <w:rFonts w:ascii="DFKai-SB" w:eastAsia="DFKai-SB" w:hAnsi="DFKai-SB" w:cs="Arial" w:hint="eastAsia"/>
          <w:color w:val="222222"/>
        </w:rPr>
        <w:t>安拉</w:t>
      </w:r>
      <w:r w:rsidRPr="00906C43">
        <w:rPr>
          <w:rStyle w:val="longtext"/>
          <w:rFonts w:ascii="DFKai-SB" w:eastAsia="DFKai-SB" w:hAnsi="DFKai-SB" w:cs="Arial"/>
          <w:color w:val="222222"/>
        </w:rPr>
        <w:t>的智慧</w:t>
      </w:r>
      <w:r w:rsidRPr="00906C43">
        <w:rPr>
          <w:rStyle w:val="longtext"/>
          <w:rFonts w:ascii="DFKai-SB" w:eastAsia="DFKai-SB" w:hAnsi="DFKai-SB" w:cs="Arial" w:hint="eastAsia"/>
          <w:color w:val="222222"/>
        </w:rPr>
        <w:t>对</w:t>
      </w:r>
      <w:r w:rsidRPr="00906C43">
        <w:rPr>
          <w:rStyle w:val="longtext"/>
          <w:rFonts w:ascii="DFKai-SB" w:eastAsia="DFKai-SB" w:hAnsi="DFKai-SB" w:cs="Arial"/>
          <w:color w:val="222222"/>
        </w:rPr>
        <w:t>我们隐藏，</w:t>
      </w:r>
      <w:r w:rsidRPr="00906C43">
        <w:rPr>
          <w:rStyle w:val="longtext"/>
          <w:rFonts w:ascii="DFKai-SB" w:eastAsia="DFKai-SB" w:hAnsi="DFKai-SB" w:cs="Arial" w:hint="eastAsia"/>
          <w:color w:val="222222"/>
        </w:rPr>
        <w:t>也</w:t>
      </w:r>
      <w:r w:rsidRPr="00906C43">
        <w:rPr>
          <w:rStyle w:val="longtext"/>
          <w:rFonts w:ascii="DFKai-SB" w:eastAsia="DFKai-SB" w:hAnsi="DFKai-SB" w:cs="Arial"/>
          <w:color w:val="222222"/>
        </w:rPr>
        <w:t>不为我们所知，这并不意味着</w:t>
      </w:r>
      <w:r w:rsidRPr="00906C43">
        <w:rPr>
          <w:rStyle w:val="longtext"/>
          <w:rFonts w:ascii="DFKai-SB" w:eastAsia="DFKai-SB" w:hAnsi="DFKai-SB" w:cs="Arial" w:hint="eastAsia"/>
          <w:color w:val="222222"/>
        </w:rPr>
        <w:t>就</w:t>
      </w:r>
      <w:r w:rsidRPr="00906C43">
        <w:rPr>
          <w:rStyle w:val="longtext"/>
          <w:rFonts w:ascii="DFKai-SB" w:eastAsia="DFKai-SB" w:hAnsi="DFKai-SB" w:cs="Arial"/>
          <w:color w:val="222222"/>
        </w:rPr>
        <w:t>没有目的或理由</w:t>
      </w:r>
      <w:r w:rsidRPr="00906C43">
        <w:rPr>
          <w:rStyle w:val="longtext"/>
          <w:rFonts w:ascii="DFKai-SB" w:eastAsia="DFKai-SB" w:hAnsi="DFKai-SB" w:cs="Arial" w:hint="eastAsia"/>
          <w:color w:val="222222"/>
        </w:rPr>
        <w:t>支持这种造化或行为</w:t>
      </w:r>
      <w:r w:rsidRPr="00906C43">
        <w:rPr>
          <w:rStyle w:val="longtext"/>
          <w:rFonts w:ascii="DFKai-SB" w:eastAsia="DFKai-SB" w:hAnsi="DFKai-SB" w:cs="Arial"/>
          <w:color w:val="222222"/>
        </w:rPr>
        <w:t>。难道你</w:t>
      </w:r>
      <w:r w:rsidRPr="00906C43">
        <w:rPr>
          <w:rStyle w:val="longtext"/>
          <w:rFonts w:ascii="DFKai-SB" w:eastAsia="DFKai-SB" w:hAnsi="DFKai-SB" w:cs="Arial" w:hint="eastAsia"/>
          <w:color w:val="222222"/>
        </w:rPr>
        <w:t>没有看到</w:t>
      </w:r>
      <w:r w:rsidRPr="00906C43">
        <w:rPr>
          <w:rStyle w:val="longtext"/>
          <w:rFonts w:ascii="DFKai-SB" w:eastAsia="DFKai-SB" w:hAnsi="DFKai-SB" w:cs="Arial"/>
          <w:color w:val="222222"/>
        </w:rPr>
        <w:t>安拉</w:t>
      </w:r>
      <w:r w:rsidRPr="00906C43">
        <w:rPr>
          <w:rStyle w:val="longtext"/>
          <w:rFonts w:ascii="DFKai-SB" w:eastAsia="DFKai-SB" w:hAnsi="DFKai-SB" w:cs="Arial" w:hint="eastAsia"/>
          <w:color w:val="222222"/>
        </w:rPr>
        <w:t>造化</w:t>
      </w:r>
      <w:r w:rsidRPr="00906C43">
        <w:rPr>
          <w:rStyle w:val="longtext"/>
          <w:rFonts w:ascii="DFKai-SB" w:eastAsia="DFKai-SB" w:hAnsi="DFKai-SB" w:cs="Arial"/>
          <w:color w:val="222222"/>
        </w:rPr>
        <w:t>蛇</w:t>
      </w:r>
      <w:r w:rsidRPr="00906C43">
        <w:rPr>
          <w:rStyle w:val="longtext"/>
          <w:rFonts w:ascii="DFKai-SB" w:eastAsia="DFKai-SB" w:hAnsi="DFKai-SB" w:cs="Arial" w:hint="eastAsia"/>
          <w:color w:val="222222"/>
        </w:rPr>
        <w:t>、</w:t>
      </w:r>
      <w:r w:rsidRPr="00906C43">
        <w:rPr>
          <w:rStyle w:val="longtext"/>
          <w:rFonts w:ascii="DFKai-SB" w:eastAsia="DFKai-SB" w:hAnsi="DFKai-SB" w:cs="Arial"/>
          <w:color w:val="222222"/>
        </w:rPr>
        <w:t>蝎子</w:t>
      </w:r>
      <w:r w:rsidRPr="00906C43">
        <w:rPr>
          <w:rStyle w:val="longtext"/>
          <w:rFonts w:ascii="DFKai-SB" w:eastAsia="DFKai-SB" w:hAnsi="DFKai-SB" w:cs="Arial" w:hint="eastAsia"/>
          <w:color w:val="222222"/>
        </w:rPr>
        <w:t>、</w:t>
      </w:r>
      <w:r w:rsidRPr="00906C43">
        <w:rPr>
          <w:rStyle w:val="longtext"/>
          <w:rFonts w:ascii="DFKai-SB" w:eastAsia="DFKai-SB" w:hAnsi="DFKai-SB" w:cs="Arial"/>
          <w:color w:val="222222"/>
        </w:rPr>
        <w:t>老鼠和昆虫的智慧</w:t>
      </w:r>
      <w:r w:rsidRPr="00906C43">
        <w:rPr>
          <w:rStyle w:val="longtext"/>
          <w:rFonts w:ascii="DFKai-SB" w:eastAsia="DFKai-SB" w:hAnsi="DFKai-SB" w:cs="Arial" w:hint="eastAsia"/>
          <w:color w:val="222222"/>
        </w:rPr>
        <w:t>并非我们知道的吗</w:t>
      </w:r>
      <w:r w:rsidRPr="00906C43">
        <w:rPr>
          <w:rStyle w:val="longtext"/>
          <w:rFonts w:ascii="DFKai-SB" w:eastAsia="DFKai-SB" w:hAnsi="DFKai-SB" w:cs="Arial"/>
          <w:color w:val="222222"/>
        </w:rPr>
        <w:t>？我们</w:t>
      </w:r>
      <w:r w:rsidRPr="00906C43">
        <w:rPr>
          <w:rStyle w:val="longtext"/>
          <w:rFonts w:ascii="DFKai-SB" w:eastAsia="DFKai-SB" w:hAnsi="DFKai-SB" w:cs="Arial" w:hint="eastAsia"/>
          <w:color w:val="222222"/>
        </w:rPr>
        <w:t>仅</w:t>
      </w:r>
      <w:r w:rsidRPr="00906C43">
        <w:rPr>
          <w:rStyle w:val="longtext"/>
          <w:rFonts w:ascii="DFKai-SB" w:eastAsia="DFKai-SB" w:hAnsi="DFKai-SB" w:cs="Arial"/>
          <w:color w:val="222222"/>
        </w:rPr>
        <w:t>都知道</w:t>
      </w:r>
      <w:r w:rsidRPr="00906C43">
        <w:rPr>
          <w:rStyle w:val="longtext"/>
          <w:rFonts w:ascii="DFKai-SB" w:eastAsia="DFKai-SB" w:hAnsi="DFKai-SB" w:cs="Arial" w:hint="eastAsia"/>
          <w:color w:val="222222"/>
        </w:rPr>
        <w:t>它</w:t>
      </w:r>
      <w:r w:rsidRPr="00906C43">
        <w:rPr>
          <w:rStyle w:val="longtext"/>
          <w:rFonts w:ascii="DFKai-SB" w:eastAsia="DFKai-SB" w:hAnsi="DFKai-SB" w:cs="Arial"/>
          <w:color w:val="222222"/>
        </w:rPr>
        <w:t>们是有害的</w:t>
      </w:r>
      <w:r w:rsidRPr="00906C43">
        <w:rPr>
          <w:rStyle w:val="longtext"/>
          <w:rFonts w:ascii="DFKai-SB" w:eastAsia="DFKai-SB" w:hAnsi="DFKai-SB" w:cs="Arial"/>
          <w:color w:val="222222"/>
        </w:rPr>
        <w:t>。但是，这并不意味着安拉</w:t>
      </w:r>
      <w:r w:rsidRPr="00906C43">
        <w:rPr>
          <w:rStyle w:val="longtext"/>
          <w:rFonts w:ascii="DFKai-SB" w:eastAsia="DFKai-SB" w:hAnsi="DFKai-SB" w:cs="Arial" w:hint="eastAsia"/>
          <w:color w:val="222222"/>
        </w:rPr>
        <w:t>就不造化它</w:t>
      </w:r>
      <w:r w:rsidRPr="00906C43">
        <w:rPr>
          <w:rStyle w:val="longtext"/>
          <w:rFonts w:ascii="DFKai-SB" w:eastAsia="DFKai-SB" w:hAnsi="DFKai-SB" w:cs="Arial"/>
          <w:color w:val="222222"/>
        </w:rPr>
        <w:t>们</w:t>
      </w:r>
      <w:r w:rsidRPr="00906C43">
        <w:rPr>
          <w:rStyle w:val="longtext"/>
          <w:rFonts w:ascii="DFKai-SB" w:eastAsia="DFKai-SB" w:hAnsi="DFKai-SB" w:cs="Arial" w:hint="eastAsia"/>
          <w:color w:val="222222"/>
        </w:rPr>
        <w:t>了</w:t>
      </w:r>
      <w:r w:rsidRPr="00906C43">
        <w:rPr>
          <w:rStyle w:val="longtext"/>
          <w:rFonts w:ascii="DFKai-SB" w:eastAsia="DFKai-SB" w:hAnsi="DFKai-SB" w:cs="Arial"/>
          <w:color w:val="222222"/>
        </w:rPr>
        <w:t>，或</w:t>
      </w:r>
      <w:r w:rsidRPr="00906C43">
        <w:rPr>
          <w:rStyle w:val="longtext"/>
          <w:rFonts w:ascii="DFKai-SB" w:eastAsia="DFKai-SB" w:hAnsi="DFKai-SB" w:cs="Arial" w:hint="eastAsia"/>
          <w:color w:val="222222"/>
        </w:rPr>
        <w:t>漫无目的地造化了它们</w:t>
      </w:r>
      <w:r w:rsidRPr="00906C43">
        <w:rPr>
          <w:rStyle w:val="longtext"/>
          <w:rFonts w:ascii="DFKai-SB" w:eastAsia="DFKai-SB" w:hAnsi="DFKai-SB" w:cs="Arial"/>
          <w:color w:val="222222"/>
        </w:rPr>
        <w:t>，</w:t>
      </w:r>
      <w:r w:rsidRPr="00906C43">
        <w:rPr>
          <w:rStyle w:val="longtext"/>
          <w:rFonts w:ascii="DFKai-SB" w:eastAsia="DFKai-SB" w:hAnsi="DFKai-SB" w:cs="Arial" w:hint="eastAsia"/>
          <w:color w:val="222222"/>
        </w:rPr>
        <w:t>我们的无知并非事物不存在的理由。”</w:t>
      </w:r>
      <w:r w:rsidRPr="00906C43">
        <w:rPr>
          <w:rStyle w:val="longtext"/>
          <w:rFonts w:ascii="DFKai-SB" w:eastAsia="DFKai-SB" w:hAnsi="DFKai-SB" w:cs="Arial"/>
          <w:color w:val="222222"/>
        </w:rPr>
        <w:t>（第209页）因此，上述</w:t>
      </w:r>
      <w:r w:rsidRPr="00906C43">
        <w:rPr>
          <w:rStyle w:val="longtext"/>
          <w:rFonts w:ascii="DFKai-SB" w:eastAsia="DFKai-SB" w:hAnsi="DFKai-SB" w:cs="Arial" w:hint="eastAsia"/>
          <w:color w:val="222222"/>
        </w:rPr>
        <w:t>是</w:t>
      </w:r>
      <w:r w:rsidRPr="00906C43">
        <w:rPr>
          <w:rStyle w:val="longtext"/>
          <w:rFonts w:ascii="DFKai-SB" w:eastAsia="DFKai-SB" w:hAnsi="DFKai-SB" w:cs="Arial"/>
          <w:color w:val="222222"/>
        </w:rPr>
        <w:t>作者</w:t>
      </w:r>
      <w:r w:rsidRPr="00906C43">
        <w:rPr>
          <w:rStyle w:val="longtext"/>
          <w:rFonts w:ascii="DFKai-SB" w:eastAsia="DFKai-SB" w:hAnsi="DFKai-SB" w:cs="Arial" w:hint="eastAsia"/>
          <w:color w:val="222222"/>
        </w:rPr>
        <w:t>尽力为</w:t>
      </w:r>
      <w:r w:rsidRPr="00906C43">
        <w:rPr>
          <w:rStyle w:val="longtext"/>
          <w:rFonts w:ascii="DFKai-SB" w:eastAsia="DFKai-SB" w:hAnsi="DFKai-SB" w:cs="Arial"/>
          <w:color w:val="222222"/>
        </w:rPr>
        <w:t>这个问题</w:t>
      </w:r>
      <w:r w:rsidRPr="00906C43">
        <w:rPr>
          <w:rStyle w:val="longtext"/>
          <w:rFonts w:ascii="DFKai-SB" w:eastAsia="DFKai-SB" w:hAnsi="DFKai-SB" w:cs="Arial" w:hint="eastAsia"/>
          <w:color w:val="222222"/>
        </w:rPr>
        <w:t>演绎的答案。</w:t>
      </w:r>
    </w:p>
  </w:footnote>
  <w:footnote w:id="74">
    <w:p w:rsidR="006C16E7" w:rsidRPr="00906C43" w:rsidRDefault="006C16E7" w:rsidP="00906C43">
      <w:pPr>
        <w:bidi w:val="0"/>
        <w:spacing w:line="260" w:lineRule="exact"/>
        <w:ind w:rightChars="50" w:right="120"/>
        <w:rPr>
          <w:rFonts w:ascii="DFKai-SB" w:eastAsia="DFKai-SB" w:hAnsi="DFKai-SB"/>
          <w:szCs w:val="24"/>
          <w:lang w:eastAsia="zh-CN"/>
        </w:rPr>
      </w:pPr>
      <w:r w:rsidRPr="00906C43">
        <w:rPr>
          <w:rStyle w:val="FootnoteReference"/>
          <w:rFonts w:ascii="DFKai-SB" w:eastAsia="DFKai-SB" w:hAnsi="DFKai-SB"/>
          <w:szCs w:val="24"/>
        </w:rPr>
        <w:footnoteRef/>
      </w:r>
      <w:r w:rsidRPr="00906C43">
        <w:rPr>
          <w:rFonts w:ascii="DFKai-SB" w:eastAsia="DFKai-SB" w:hAnsi="DFKai-SB"/>
          <w:szCs w:val="24"/>
          <w:lang w:eastAsia="zh-CN"/>
        </w:rPr>
        <w:t xml:space="preserve"> </w:t>
      </w:r>
      <w:r w:rsidRPr="00906C43">
        <w:rPr>
          <w:rFonts w:ascii="DFKai-SB" w:eastAsia="DFKai-SB" w:hAnsi="DFKai-SB" w:hint="eastAsia"/>
          <w:szCs w:val="24"/>
          <w:lang w:eastAsia="zh-CN"/>
        </w:rPr>
        <w:t>“</w:t>
      </w:r>
      <w:r w:rsidRPr="00906C43">
        <w:rPr>
          <w:rFonts w:ascii="DFKai-SB" w:eastAsia="DFKai-SB" w:hAnsi="DFKai-SB"/>
          <w:szCs w:val="24"/>
          <w:lang w:eastAsia="zh-CN"/>
        </w:rPr>
        <w:t>当时，你的主对天</w:t>
      </w:r>
      <w:r w:rsidRPr="00906C43">
        <w:rPr>
          <w:rFonts w:ascii="DFKai-SB" w:eastAsia="DFKai-SB" w:hAnsi="DFKai-SB" w:hint="eastAsia"/>
          <w:szCs w:val="24"/>
          <w:lang w:eastAsia="zh-CN"/>
        </w:rPr>
        <w:t>使们</w:t>
      </w:r>
      <w:r w:rsidRPr="00906C43">
        <w:rPr>
          <w:rFonts w:ascii="DFKai-SB" w:eastAsia="DFKai-SB" w:hAnsi="DFKai-SB"/>
          <w:szCs w:val="24"/>
          <w:lang w:eastAsia="zh-CN"/>
        </w:rPr>
        <w:t>说：</w:t>
      </w:r>
      <w:r w:rsidRPr="00906C43">
        <w:rPr>
          <w:rFonts w:ascii="DFKai-SB" w:eastAsia="DFKai-SB" w:hAnsi="DFKai-SB" w:hint="eastAsia"/>
          <w:szCs w:val="24"/>
          <w:lang w:eastAsia="zh-CN"/>
        </w:rPr>
        <w:t>‘</w:t>
      </w:r>
      <w:r w:rsidRPr="00906C43">
        <w:rPr>
          <w:rFonts w:ascii="DFKai-SB" w:eastAsia="DFKai-SB" w:hAnsi="DFKai-SB"/>
          <w:szCs w:val="24"/>
          <w:lang w:eastAsia="zh-CN"/>
        </w:rPr>
        <w:t>我必定在大地上设置代理人。</w:t>
      </w:r>
      <w:r w:rsidRPr="00906C43">
        <w:rPr>
          <w:rFonts w:ascii="DFKai-SB" w:eastAsia="DFKai-SB" w:hAnsi="DFKai-SB" w:hint="eastAsia"/>
          <w:szCs w:val="24"/>
          <w:lang w:eastAsia="zh-CN"/>
        </w:rPr>
        <w:t>’</w:t>
      </w:r>
      <w:r w:rsidRPr="00906C43">
        <w:rPr>
          <w:rFonts w:ascii="DFKai-SB" w:eastAsia="DFKai-SB" w:hAnsi="DFKai-SB"/>
          <w:szCs w:val="24"/>
          <w:lang w:eastAsia="zh-CN"/>
        </w:rPr>
        <w:t>他们说：</w:t>
      </w:r>
      <w:r w:rsidRPr="00906C43">
        <w:rPr>
          <w:rFonts w:ascii="DFKai-SB" w:eastAsia="DFKai-SB" w:hAnsi="DFKai-SB" w:hint="eastAsia"/>
          <w:szCs w:val="24"/>
          <w:lang w:eastAsia="zh-CN"/>
        </w:rPr>
        <w:t>‘</w:t>
      </w:r>
      <w:r w:rsidRPr="00906C43">
        <w:rPr>
          <w:rFonts w:ascii="DFKai-SB" w:eastAsia="DFKai-SB" w:hAnsi="DFKai-SB"/>
          <w:szCs w:val="24"/>
          <w:lang w:eastAsia="zh-CN"/>
        </w:rPr>
        <w:t>我们赞你超绝，我们赞你清净，你还要在大地上设置作恶和流血者吗？</w:t>
      </w:r>
      <w:r w:rsidRPr="00906C43">
        <w:rPr>
          <w:rFonts w:ascii="DFKai-SB" w:eastAsia="DFKai-SB" w:hAnsi="DFKai-SB" w:hint="eastAsia"/>
          <w:szCs w:val="24"/>
          <w:lang w:eastAsia="zh-CN"/>
        </w:rPr>
        <w:t>’</w:t>
      </w:r>
      <w:r w:rsidRPr="00906C43">
        <w:rPr>
          <w:rFonts w:ascii="DFKai-SB" w:eastAsia="DFKai-SB" w:hAnsi="DFKai-SB"/>
          <w:szCs w:val="24"/>
          <w:lang w:eastAsia="zh-CN"/>
        </w:rPr>
        <w:t>他说：</w:t>
      </w:r>
      <w:r w:rsidRPr="00906C43">
        <w:rPr>
          <w:rFonts w:ascii="DFKai-SB" w:eastAsia="DFKai-SB" w:hAnsi="DFKai-SB" w:hint="eastAsia"/>
          <w:szCs w:val="24"/>
          <w:lang w:eastAsia="zh-CN"/>
        </w:rPr>
        <w:t>‘</w:t>
      </w:r>
      <w:r w:rsidRPr="00906C43">
        <w:rPr>
          <w:rFonts w:ascii="DFKai-SB" w:eastAsia="DFKai-SB" w:hAnsi="DFKai-SB"/>
          <w:szCs w:val="24"/>
          <w:lang w:eastAsia="zh-CN"/>
        </w:rPr>
        <w:t>我知道你们所不知道的。</w:t>
      </w:r>
      <w:r w:rsidRPr="00906C43">
        <w:rPr>
          <w:rFonts w:ascii="DFKai-SB" w:eastAsia="DFKai-SB" w:hAnsi="DFKai-SB" w:hint="eastAsia"/>
          <w:szCs w:val="24"/>
          <w:lang w:eastAsia="zh-CN"/>
        </w:rPr>
        <w:t>’”（古兰经</w:t>
      </w:r>
      <w:r w:rsidRPr="00906C43">
        <w:rPr>
          <w:rFonts w:ascii="DFKai-SB" w:eastAsia="DFKai-SB" w:hAnsi="DFKai-SB"/>
          <w:szCs w:val="24"/>
          <w:lang w:eastAsia="zh-CN"/>
        </w:rPr>
        <w:t>2:30</w:t>
      </w:r>
      <w:r w:rsidRPr="00906C43">
        <w:rPr>
          <w:rFonts w:ascii="DFKai-SB" w:eastAsia="DFKai-SB" w:hAnsi="DFKai-SB" w:hint="eastAsia"/>
          <w:szCs w:val="24"/>
          <w:lang w:eastAsia="zh-CN"/>
        </w:rPr>
        <w:t>）</w:t>
      </w:r>
    </w:p>
  </w:footnote>
  <w:footnote w:id="75">
    <w:p w:rsidR="006C16E7" w:rsidRPr="00906C43" w:rsidRDefault="006C16E7" w:rsidP="00906C43">
      <w:pPr>
        <w:pStyle w:val="FootnoteText"/>
        <w:tabs>
          <w:tab w:val="left" w:pos="3060"/>
        </w:tabs>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Style w:val="longtext"/>
          <w:rFonts w:ascii="DFKai-SB" w:eastAsia="DFKai-SB" w:hAnsi="DFKai-SB" w:cs="Arial"/>
          <w:color w:val="222222"/>
          <w:sz w:val="24"/>
          <w:szCs w:val="24"/>
          <w:shd w:val="clear" w:color="auto" w:fill="FFFFFF"/>
          <w:lang w:eastAsia="zh-CN"/>
        </w:rPr>
        <w:t>相对邪恶</w:t>
      </w:r>
      <w:r w:rsidRPr="00906C43">
        <w:rPr>
          <w:rStyle w:val="longtext"/>
          <w:rFonts w:ascii="DFKai-SB" w:eastAsia="DFKai-SB" w:hAnsi="DFKai-SB" w:cs="Arial" w:hint="eastAsia"/>
          <w:color w:val="222222"/>
          <w:sz w:val="24"/>
          <w:szCs w:val="24"/>
          <w:shd w:val="clear" w:color="auto" w:fill="FFFFFF"/>
          <w:lang w:eastAsia="zh-CN"/>
        </w:rPr>
        <w:t>指</w:t>
      </w:r>
      <w:r w:rsidRPr="00906C43">
        <w:rPr>
          <w:rStyle w:val="longtext"/>
          <w:rFonts w:ascii="DFKai-SB" w:eastAsia="DFKai-SB" w:hAnsi="DFKai-SB" w:cs="Arial"/>
          <w:color w:val="222222"/>
          <w:sz w:val="24"/>
          <w:szCs w:val="24"/>
          <w:shd w:val="clear" w:color="auto" w:fill="FFFFFF"/>
          <w:lang w:eastAsia="zh-CN"/>
        </w:rPr>
        <w:t>在表面上</w:t>
      </w:r>
      <w:r w:rsidRPr="00906C43">
        <w:rPr>
          <w:rStyle w:val="longtext"/>
          <w:rFonts w:ascii="DFKai-SB" w:eastAsia="DFKai-SB" w:hAnsi="DFKai-SB" w:cs="Arial" w:hint="eastAsia"/>
          <w:color w:val="222222"/>
          <w:sz w:val="24"/>
          <w:szCs w:val="24"/>
          <w:shd w:val="clear" w:color="auto" w:fill="FFFFFF"/>
          <w:lang w:eastAsia="zh-CN"/>
        </w:rPr>
        <w:t>似乎</w:t>
      </w:r>
      <w:r w:rsidRPr="00906C43">
        <w:rPr>
          <w:rStyle w:val="longtext"/>
          <w:rFonts w:ascii="DFKai-SB" w:eastAsia="DFKai-SB" w:hAnsi="DFKai-SB" w:cs="Arial"/>
          <w:color w:val="222222"/>
          <w:sz w:val="24"/>
          <w:szCs w:val="24"/>
          <w:shd w:val="clear" w:color="auto" w:fill="FFFFFF"/>
          <w:lang w:eastAsia="zh-CN"/>
        </w:rPr>
        <w:t>邪恶的</w:t>
      </w:r>
      <w:r w:rsidRPr="00906C43">
        <w:rPr>
          <w:rStyle w:val="longtext"/>
          <w:rFonts w:ascii="DFKai-SB" w:eastAsia="DFKai-SB" w:hAnsi="DFKai-SB" w:cs="Arial" w:hint="eastAsia"/>
          <w:color w:val="222222"/>
          <w:sz w:val="24"/>
          <w:szCs w:val="24"/>
          <w:shd w:val="clear" w:color="auto" w:fill="FFFFFF"/>
          <w:lang w:eastAsia="zh-CN"/>
        </w:rPr>
        <w:t>事物</w:t>
      </w:r>
      <w:r w:rsidRPr="00906C43">
        <w:rPr>
          <w:rStyle w:val="longtext"/>
          <w:rFonts w:ascii="DFKai-SB" w:eastAsia="DFKai-SB" w:hAnsi="DFKai-SB" w:cs="Arial"/>
          <w:color w:val="222222"/>
          <w:sz w:val="24"/>
          <w:szCs w:val="24"/>
          <w:shd w:val="clear" w:color="auto" w:fill="FFFFFF"/>
          <w:lang w:eastAsia="zh-CN"/>
        </w:rPr>
        <w:t>，但</w:t>
      </w:r>
      <w:r w:rsidRPr="00906C43">
        <w:rPr>
          <w:rStyle w:val="longtext"/>
          <w:rFonts w:ascii="DFKai-SB" w:eastAsia="DFKai-SB" w:hAnsi="DFKai-SB" w:cs="Arial" w:hint="eastAsia"/>
          <w:color w:val="222222"/>
          <w:sz w:val="24"/>
          <w:szCs w:val="24"/>
          <w:shd w:val="clear" w:color="auto" w:fill="FFFFFF"/>
          <w:lang w:eastAsia="zh-CN"/>
        </w:rPr>
        <w:t>实际上</w:t>
      </w:r>
      <w:r w:rsidRPr="00906C43">
        <w:rPr>
          <w:rStyle w:val="longtext"/>
          <w:rFonts w:ascii="DFKai-SB" w:eastAsia="DFKai-SB" w:hAnsi="DFKai-SB" w:cs="Arial"/>
          <w:color w:val="222222"/>
          <w:sz w:val="24"/>
          <w:szCs w:val="24"/>
          <w:shd w:val="clear" w:color="auto" w:fill="FFFFFF"/>
          <w:lang w:eastAsia="zh-CN"/>
        </w:rPr>
        <w:t>其中有更大目的</w:t>
      </w:r>
      <w:r w:rsidRPr="00906C43">
        <w:rPr>
          <w:rStyle w:val="longtext"/>
          <w:rFonts w:ascii="DFKai-SB" w:eastAsia="DFKai-SB" w:hAnsi="DFKai-SB" w:cs="Arial" w:hint="eastAsia"/>
          <w:color w:val="222222"/>
          <w:sz w:val="24"/>
          <w:szCs w:val="24"/>
          <w:shd w:val="clear" w:color="auto" w:fill="FFFFFF"/>
          <w:lang w:eastAsia="zh-CN"/>
        </w:rPr>
        <w:t>和利益</w:t>
      </w:r>
      <w:r w:rsidRPr="00906C43">
        <w:rPr>
          <w:rStyle w:val="longtext"/>
          <w:rFonts w:ascii="DFKai-SB" w:eastAsia="DFKai-SB" w:hAnsi="DFKai-SB" w:cs="Arial"/>
          <w:color w:val="222222"/>
          <w:sz w:val="24"/>
          <w:szCs w:val="24"/>
          <w:shd w:val="clear" w:color="auto" w:fill="FFFFFF"/>
          <w:lang w:eastAsia="zh-CN"/>
        </w:rPr>
        <w:t>。也许</w:t>
      </w:r>
      <w:r w:rsidRPr="00906C43">
        <w:rPr>
          <w:rStyle w:val="longtext"/>
          <w:rFonts w:ascii="DFKai-SB" w:eastAsia="DFKai-SB" w:hAnsi="DFKai-SB" w:cs="Arial" w:hint="eastAsia"/>
          <w:color w:val="222222"/>
          <w:sz w:val="24"/>
          <w:szCs w:val="24"/>
          <w:shd w:val="clear" w:color="auto" w:fill="FFFFFF"/>
          <w:lang w:eastAsia="zh-CN"/>
        </w:rPr>
        <w:t>人</w:t>
      </w:r>
      <w:r w:rsidRPr="00906C43">
        <w:rPr>
          <w:rStyle w:val="longtext"/>
          <w:rFonts w:ascii="DFKai-SB" w:eastAsia="DFKai-SB" w:hAnsi="DFKai-SB" w:cs="Arial"/>
          <w:color w:val="222222"/>
          <w:sz w:val="24"/>
          <w:szCs w:val="24"/>
          <w:shd w:val="clear" w:color="auto" w:fill="FFFFFF"/>
          <w:lang w:eastAsia="zh-CN"/>
        </w:rPr>
        <w:t>能想象</w:t>
      </w:r>
      <w:r w:rsidRPr="00906C43">
        <w:rPr>
          <w:rStyle w:val="longtext"/>
          <w:rFonts w:ascii="DFKai-SB" w:eastAsia="DFKai-SB" w:hAnsi="DFKai-SB" w:cs="Arial" w:hint="eastAsia"/>
          <w:color w:val="222222"/>
          <w:sz w:val="24"/>
          <w:szCs w:val="24"/>
          <w:shd w:val="clear" w:color="auto" w:fill="FFFFFF"/>
          <w:lang w:eastAsia="zh-CN"/>
        </w:rPr>
        <w:t>出</w:t>
      </w:r>
      <w:r w:rsidRPr="00906C43">
        <w:rPr>
          <w:rStyle w:val="longtext"/>
          <w:rFonts w:ascii="DFKai-SB" w:eastAsia="DFKai-SB" w:hAnsi="DFKai-SB" w:cs="Arial"/>
          <w:color w:val="222222"/>
          <w:sz w:val="24"/>
          <w:szCs w:val="24"/>
          <w:shd w:val="clear" w:color="auto" w:fill="FFFFFF"/>
          <w:lang w:eastAsia="zh-CN"/>
        </w:rPr>
        <w:t>的最大邪恶</w:t>
      </w:r>
      <w:r w:rsidRPr="00906C43">
        <w:rPr>
          <w:rStyle w:val="longtext"/>
          <w:rFonts w:ascii="DFKai-SB" w:eastAsia="DFKai-SB" w:hAnsi="DFKai-SB" w:cs="Arial" w:hint="eastAsia"/>
          <w:color w:val="222222"/>
          <w:sz w:val="24"/>
          <w:szCs w:val="24"/>
          <w:shd w:val="clear" w:color="auto" w:fill="FFFFFF"/>
          <w:lang w:eastAsia="zh-CN"/>
        </w:rPr>
        <w:t>莫过于</w:t>
      </w:r>
      <w:r w:rsidRPr="00906C43">
        <w:rPr>
          <w:rStyle w:val="longtext"/>
          <w:rFonts w:ascii="DFKai-SB" w:eastAsia="DFKai-SB" w:hAnsi="DFKai-SB" w:cs="Arial"/>
          <w:color w:val="222222"/>
          <w:sz w:val="24"/>
          <w:szCs w:val="24"/>
          <w:shd w:val="clear" w:color="auto" w:fill="FFFFFF"/>
          <w:lang w:eastAsia="zh-CN"/>
        </w:rPr>
        <w:t>撒旦</w:t>
      </w:r>
      <w:r w:rsidRPr="00906C43">
        <w:rPr>
          <w:rStyle w:val="longtext"/>
          <w:rFonts w:ascii="DFKai-SB" w:eastAsia="DFKai-SB" w:hAnsi="DFKai-SB" w:cs="Arial" w:hint="eastAsia"/>
          <w:color w:val="222222"/>
          <w:sz w:val="24"/>
          <w:szCs w:val="24"/>
          <w:shd w:val="clear" w:color="auto" w:fill="FFFFFF"/>
          <w:lang w:eastAsia="zh-CN"/>
        </w:rPr>
        <w:t>，但</w:t>
      </w:r>
      <w:r w:rsidRPr="00906C43">
        <w:rPr>
          <w:rStyle w:val="longtext"/>
          <w:rFonts w:ascii="DFKai-SB" w:eastAsia="DFKai-SB" w:hAnsi="DFKai-SB" w:cs="Arial"/>
          <w:color w:val="222222"/>
          <w:sz w:val="24"/>
          <w:szCs w:val="24"/>
          <w:shd w:val="clear" w:color="auto" w:fill="FFFFFF"/>
          <w:lang w:eastAsia="zh-CN"/>
        </w:rPr>
        <w:t>在创造撒旦</w:t>
      </w:r>
      <w:r w:rsidRPr="00906C43">
        <w:rPr>
          <w:rStyle w:val="longtext"/>
          <w:rFonts w:ascii="DFKai-SB" w:eastAsia="DFKai-SB" w:hAnsi="DFKai-SB" w:cs="Arial" w:hint="eastAsia"/>
          <w:color w:val="222222"/>
          <w:sz w:val="24"/>
          <w:szCs w:val="24"/>
          <w:shd w:val="clear" w:color="auto" w:fill="FFFFFF"/>
          <w:lang w:eastAsia="zh-CN"/>
        </w:rPr>
        <w:t>中</w:t>
      </w:r>
      <w:r w:rsidRPr="00906C43">
        <w:rPr>
          <w:rStyle w:val="longtext"/>
          <w:rFonts w:ascii="DFKai-SB" w:eastAsia="DFKai-SB" w:hAnsi="DFKai-SB" w:cs="Arial"/>
          <w:color w:val="222222"/>
          <w:sz w:val="24"/>
          <w:szCs w:val="24"/>
          <w:shd w:val="clear" w:color="auto" w:fill="FFFFFF"/>
          <w:lang w:eastAsia="zh-CN"/>
        </w:rPr>
        <w:t>有很多智慧和</w:t>
      </w:r>
      <w:r w:rsidRPr="00906C43">
        <w:rPr>
          <w:rStyle w:val="longtext"/>
          <w:rFonts w:ascii="DFKai-SB" w:eastAsia="DFKai-SB" w:hAnsi="DFKai-SB" w:cs="Arial" w:hint="eastAsia"/>
          <w:color w:val="222222"/>
          <w:sz w:val="24"/>
          <w:szCs w:val="24"/>
          <w:shd w:val="clear" w:color="auto" w:fill="FFFFFF"/>
          <w:lang w:eastAsia="zh-CN"/>
        </w:rPr>
        <w:t>对</w:t>
      </w:r>
      <w:r w:rsidRPr="00906C43">
        <w:rPr>
          <w:rStyle w:val="longtext"/>
          <w:rFonts w:ascii="DFKai-SB" w:eastAsia="DFKai-SB" w:hAnsi="DFKai-SB" w:cs="Arial"/>
          <w:color w:val="222222"/>
          <w:sz w:val="24"/>
          <w:szCs w:val="24"/>
          <w:shd w:val="clear" w:color="auto" w:fill="FFFFFF"/>
          <w:lang w:eastAsia="zh-CN"/>
        </w:rPr>
        <w:t>人类</w:t>
      </w:r>
      <w:r w:rsidRPr="00906C43">
        <w:rPr>
          <w:rStyle w:val="longtext"/>
          <w:rFonts w:ascii="DFKai-SB" w:eastAsia="DFKai-SB" w:hAnsi="DFKai-SB" w:cs="Arial" w:hint="eastAsia"/>
          <w:color w:val="222222"/>
          <w:sz w:val="24"/>
          <w:szCs w:val="24"/>
          <w:shd w:val="clear" w:color="auto" w:fill="FFFFFF"/>
          <w:lang w:eastAsia="zh-CN"/>
        </w:rPr>
        <w:t>的利益</w:t>
      </w:r>
      <w:r w:rsidRPr="00906C43">
        <w:rPr>
          <w:rStyle w:val="longtext"/>
          <w:rFonts w:ascii="DFKai-SB" w:eastAsia="DFKai-SB" w:hAnsi="DFKai-SB" w:cs="Arial"/>
          <w:color w:val="222222"/>
          <w:sz w:val="24"/>
          <w:szCs w:val="24"/>
          <w:shd w:val="clear" w:color="auto" w:fill="FFFFFF"/>
          <w:lang w:eastAsia="zh-CN"/>
        </w:rPr>
        <w:t>。伊本·盖伊目</w:t>
      </w:r>
      <w:r w:rsidRPr="00906C43">
        <w:rPr>
          <w:rStyle w:val="longtext"/>
          <w:rFonts w:ascii="DFKai-SB" w:eastAsia="DFKai-SB" w:hAnsi="DFKai-SB" w:cs="Arial" w:hint="eastAsia"/>
          <w:color w:val="222222"/>
          <w:sz w:val="24"/>
          <w:szCs w:val="24"/>
          <w:shd w:val="clear" w:color="auto" w:fill="FFFFFF"/>
          <w:lang w:eastAsia="zh-CN"/>
        </w:rPr>
        <w:t>撰文详细论述了这个问题</w:t>
      </w:r>
      <w:r w:rsidRPr="00906C43">
        <w:rPr>
          <w:rStyle w:val="longtext"/>
          <w:rFonts w:ascii="DFKai-SB" w:eastAsia="DFKai-SB" w:hAnsi="DFKai-SB" w:cs="Arial"/>
          <w:color w:val="222222"/>
          <w:sz w:val="24"/>
          <w:szCs w:val="24"/>
          <w:shd w:val="clear" w:color="auto" w:fill="FFFFFF"/>
          <w:lang w:eastAsia="zh-CN"/>
        </w:rPr>
        <w:t>，他的作品</w:t>
      </w:r>
      <w:r w:rsidRPr="00906C43">
        <w:rPr>
          <w:rStyle w:val="longtext"/>
          <w:rFonts w:ascii="DFKai-SB" w:eastAsia="DFKai-SB" w:hAnsi="DFKai-SB" w:cs="Arial" w:hint="eastAsia"/>
          <w:color w:val="222222"/>
          <w:sz w:val="24"/>
          <w:szCs w:val="24"/>
          <w:shd w:val="clear" w:color="auto" w:fill="FFFFFF"/>
          <w:lang w:eastAsia="zh-CN"/>
        </w:rPr>
        <w:t>详见</w:t>
      </w:r>
      <w:r w:rsidRPr="00906C43">
        <w:rPr>
          <w:rStyle w:val="longtext"/>
          <w:rFonts w:ascii="DFKai-SB" w:eastAsia="DFKai-SB" w:hAnsi="DFKai-SB" w:cs="Arial"/>
          <w:color w:val="222222"/>
          <w:sz w:val="24"/>
          <w:szCs w:val="24"/>
          <w:shd w:val="clear" w:color="auto" w:fill="FFFFFF"/>
          <w:lang w:eastAsia="zh-CN"/>
        </w:rPr>
        <w:t>欧麦尔</w:t>
      </w:r>
      <w:r w:rsidRPr="00906C43">
        <w:rPr>
          <w:rStyle w:val="longtext"/>
          <w:rFonts w:ascii="DFKai-SB" w:eastAsia="DFKai-SB" w:hAnsi="DFKai-SB" w:cs="Arial" w:hint="eastAsia"/>
          <w:color w:val="222222"/>
          <w:sz w:val="24"/>
          <w:szCs w:val="24"/>
          <w:shd w:val="clear" w:color="auto" w:fill="FFFFFF"/>
          <w:lang w:eastAsia="zh-CN"/>
        </w:rPr>
        <w:t>（</w:t>
      </w:r>
      <w:r w:rsidRPr="00906C43">
        <w:rPr>
          <w:rFonts w:ascii="DFKai-SB" w:eastAsia="DFKai-SB" w:hAnsi="DFKai-SB"/>
          <w:sz w:val="24"/>
          <w:szCs w:val="24"/>
          <w:lang w:eastAsia="zh-CN"/>
        </w:rPr>
        <w:t>Umar al-Ashqar</w:t>
      </w:r>
      <w:r w:rsidRPr="00906C43">
        <w:rPr>
          <w:rStyle w:val="longtext"/>
          <w:rFonts w:ascii="DFKai-SB" w:eastAsia="DFKai-SB" w:hAnsi="DFKai-SB" w:cs="Arial" w:hint="eastAsia"/>
          <w:color w:val="222222"/>
          <w:sz w:val="24"/>
          <w:szCs w:val="24"/>
          <w:shd w:val="clear" w:color="auto" w:fill="FFFFFF"/>
          <w:lang w:eastAsia="zh-CN"/>
        </w:rPr>
        <w:t>）著《</w:t>
      </w:r>
      <w:r w:rsidRPr="00906C43">
        <w:rPr>
          <w:rStyle w:val="longtext"/>
          <w:rFonts w:ascii="DFKai-SB" w:eastAsia="DFKai-SB" w:hAnsi="DFKai-SB" w:cs="Arial"/>
          <w:color w:val="222222"/>
          <w:sz w:val="24"/>
          <w:szCs w:val="24"/>
          <w:shd w:val="clear" w:color="auto" w:fill="FFFFFF"/>
          <w:lang w:eastAsia="zh-CN"/>
        </w:rPr>
        <w:t>精灵和恶魔的世界</w:t>
      </w:r>
      <w:r w:rsidRPr="00906C43">
        <w:rPr>
          <w:rStyle w:val="longtext"/>
          <w:rFonts w:ascii="DFKai-SB" w:eastAsia="DFKai-SB" w:hAnsi="DFKai-SB" w:cs="Arial" w:hint="eastAsia"/>
          <w:color w:val="222222"/>
          <w:sz w:val="24"/>
          <w:szCs w:val="24"/>
          <w:shd w:val="clear" w:color="auto" w:fill="FFFFFF"/>
          <w:lang w:eastAsia="zh-CN"/>
        </w:rPr>
        <w:t>》（</w:t>
      </w:r>
      <w:r w:rsidRPr="00906C43">
        <w:rPr>
          <w:rFonts w:ascii="DFKai-SB" w:eastAsia="DFKai-SB" w:hAnsi="DFKai-SB"/>
          <w:iCs/>
          <w:sz w:val="24"/>
          <w:szCs w:val="24"/>
          <w:lang w:eastAsia="zh-CN"/>
        </w:rPr>
        <w:t>The World of the Jinn and Devils</w:t>
      </w:r>
      <w:r w:rsidRPr="00906C43">
        <w:rPr>
          <w:rStyle w:val="longtext"/>
          <w:rFonts w:ascii="DFKai-SB" w:eastAsia="DFKai-SB" w:hAnsi="DFKai-SB" w:cs="Arial" w:hint="eastAsia"/>
          <w:color w:val="222222"/>
          <w:sz w:val="24"/>
          <w:szCs w:val="24"/>
          <w:shd w:val="clear" w:color="auto" w:fill="FFFFFF"/>
          <w:lang w:eastAsia="zh-CN"/>
        </w:rPr>
        <w:t>）</w:t>
      </w:r>
      <w:r w:rsidRPr="00906C43">
        <w:rPr>
          <w:rStyle w:val="longtext"/>
          <w:rFonts w:ascii="DFKai-SB" w:eastAsia="DFKai-SB" w:hAnsi="DFKai-SB" w:cs="Arial"/>
          <w:color w:val="222222"/>
          <w:sz w:val="24"/>
          <w:szCs w:val="24"/>
          <w:shd w:val="clear" w:color="auto" w:fill="FFFFFF"/>
          <w:lang w:eastAsia="zh-CN"/>
        </w:rPr>
        <w:t>（科罗拉多州</w:t>
      </w:r>
      <w:r w:rsidRPr="00906C43">
        <w:rPr>
          <w:rStyle w:val="longtext"/>
          <w:rFonts w:ascii="DFKai-SB" w:eastAsia="DFKai-SB" w:hAnsi="DFKai-SB" w:cs="Arial" w:hint="eastAsia"/>
          <w:color w:val="222222"/>
          <w:sz w:val="24"/>
          <w:szCs w:val="24"/>
          <w:shd w:val="clear" w:color="auto" w:fill="FFFFFF"/>
          <w:lang w:eastAsia="zh-CN"/>
        </w:rPr>
        <w:t>，</w:t>
      </w:r>
      <w:r w:rsidRPr="00906C43">
        <w:rPr>
          <w:rStyle w:val="longtext"/>
          <w:rFonts w:ascii="DFKai-SB" w:eastAsia="DFKai-SB" w:hAnsi="DFKai-SB" w:cs="Arial"/>
          <w:color w:val="222222"/>
          <w:sz w:val="24"/>
          <w:szCs w:val="24"/>
          <w:shd w:val="clear" w:color="auto" w:fill="FFFFFF"/>
          <w:lang w:eastAsia="zh-CN"/>
        </w:rPr>
        <w:t>博尔德：</w:t>
      </w:r>
      <w:r w:rsidRPr="00906C43">
        <w:rPr>
          <w:rFonts w:ascii="DFKai-SB" w:eastAsia="DFKai-SB" w:hAnsi="DFKai-SB"/>
          <w:sz w:val="24"/>
          <w:szCs w:val="24"/>
          <w:lang w:eastAsia="zh-CN"/>
        </w:rPr>
        <w:t>Al-Basheer</w:t>
      </w:r>
      <w:r w:rsidRPr="00906C43">
        <w:rPr>
          <w:rStyle w:val="longtext"/>
          <w:rFonts w:ascii="DFKai-SB" w:eastAsia="DFKai-SB" w:hAnsi="DFKai-SB" w:cs="Arial"/>
          <w:color w:val="222222"/>
          <w:sz w:val="24"/>
          <w:szCs w:val="24"/>
          <w:shd w:val="clear" w:color="auto" w:fill="FFFFFF"/>
          <w:lang w:eastAsia="zh-CN"/>
        </w:rPr>
        <w:t>出版和翻译</w:t>
      </w:r>
      <w:r w:rsidRPr="00906C43">
        <w:rPr>
          <w:rStyle w:val="longtext"/>
          <w:rFonts w:ascii="DFKai-SB" w:eastAsia="DFKai-SB" w:hAnsi="DFKai-SB" w:cs="Arial" w:hint="eastAsia"/>
          <w:color w:val="222222"/>
          <w:sz w:val="24"/>
          <w:szCs w:val="24"/>
          <w:shd w:val="clear" w:color="auto" w:fill="FFFFFF"/>
          <w:lang w:eastAsia="zh-CN"/>
        </w:rPr>
        <w:t>公司</w:t>
      </w:r>
      <w:r w:rsidRPr="00906C43">
        <w:rPr>
          <w:rStyle w:val="longtext"/>
          <w:rFonts w:ascii="DFKai-SB" w:eastAsia="DFKai-SB" w:hAnsi="DFKai-SB" w:cs="Arial"/>
          <w:color w:val="222222"/>
          <w:sz w:val="24"/>
          <w:szCs w:val="24"/>
          <w:shd w:val="clear" w:color="auto" w:fill="FFFFFF"/>
          <w:lang w:eastAsia="zh-CN"/>
        </w:rPr>
        <w:t>，1998</w:t>
      </w:r>
      <w:r w:rsidRPr="00906C43">
        <w:rPr>
          <w:rStyle w:val="longtext"/>
          <w:rFonts w:ascii="DFKai-SB" w:eastAsia="DFKai-SB" w:hAnsi="DFKai-SB" w:cs="Arial" w:hint="eastAsia"/>
          <w:color w:val="222222"/>
          <w:sz w:val="24"/>
          <w:szCs w:val="24"/>
          <w:shd w:val="clear" w:color="auto" w:fill="FFFFFF"/>
          <w:lang w:eastAsia="zh-CN"/>
        </w:rPr>
        <w:t>年</w:t>
      </w:r>
      <w:r w:rsidRPr="00906C43">
        <w:rPr>
          <w:rStyle w:val="longtext"/>
          <w:rFonts w:ascii="DFKai-SB" w:eastAsia="DFKai-SB" w:hAnsi="DFKai-SB" w:cs="Arial"/>
          <w:color w:val="222222"/>
          <w:sz w:val="24"/>
          <w:szCs w:val="24"/>
          <w:shd w:val="clear" w:color="auto" w:fill="FFFFFF"/>
          <w:lang w:eastAsia="zh-CN"/>
        </w:rPr>
        <w:t>），</w:t>
      </w:r>
      <w:r w:rsidRPr="00906C43">
        <w:rPr>
          <w:rStyle w:val="longtext"/>
          <w:rFonts w:ascii="DFKai-SB" w:eastAsia="DFKai-SB" w:hAnsi="DFKai-SB" w:cs="Arial" w:hint="eastAsia"/>
          <w:color w:val="222222"/>
          <w:sz w:val="24"/>
          <w:szCs w:val="24"/>
          <w:shd w:val="clear" w:color="auto" w:fill="FFFFFF"/>
          <w:lang w:eastAsia="zh-CN"/>
        </w:rPr>
        <w:t>第</w:t>
      </w:r>
      <w:r w:rsidRPr="00906C43">
        <w:rPr>
          <w:rStyle w:val="longtext"/>
          <w:rFonts w:ascii="DFKai-SB" w:eastAsia="DFKai-SB" w:hAnsi="DFKai-SB" w:cs="Arial"/>
          <w:color w:val="222222"/>
          <w:sz w:val="24"/>
          <w:szCs w:val="24"/>
          <w:shd w:val="clear" w:color="auto" w:fill="FFFFFF"/>
          <w:lang w:eastAsia="zh-CN"/>
        </w:rPr>
        <w:t>225-243</w:t>
      </w:r>
      <w:r w:rsidRPr="00906C43">
        <w:rPr>
          <w:rStyle w:val="longtext"/>
          <w:rFonts w:ascii="DFKai-SB" w:eastAsia="DFKai-SB" w:hAnsi="DFKai-SB" w:cs="Arial" w:hint="eastAsia"/>
          <w:color w:val="222222"/>
          <w:sz w:val="24"/>
          <w:szCs w:val="24"/>
          <w:shd w:val="clear" w:color="auto" w:fill="FFFFFF"/>
          <w:lang w:eastAsia="zh-CN"/>
        </w:rPr>
        <w:t>页。</w:t>
      </w:r>
    </w:p>
  </w:footnote>
  <w:footnote w:id="76">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由艾哈迈德辑录。</w:t>
      </w:r>
    </w:p>
  </w:footnote>
  <w:footnote w:id="77">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由提尔米兹辑录。由</w:t>
      </w:r>
      <w:r w:rsidRPr="00906C43">
        <w:rPr>
          <w:rFonts w:ascii="DFKai-SB" w:eastAsia="DFKai-SB" w:hAnsi="DFKai-SB"/>
          <w:sz w:val="24"/>
          <w:szCs w:val="24"/>
          <w:lang w:eastAsia="zh-CN"/>
        </w:rPr>
        <w:t>al-Albaani</w:t>
      </w:r>
      <w:r w:rsidRPr="00906C43">
        <w:rPr>
          <w:rFonts w:ascii="DFKai-SB" w:eastAsia="DFKai-SB" w:hAnsi="DFKai-SB" w:hint="eastAsia"/>
          <w:sz w:val="24"/>
          <w:szCs w:val="24"/>
          <w:lang w:eastAsia="zh-CN"/>
        </w:rPr>
        <w:t>认证。见</w:t>
      </w:r>
      <w:r w:rsidRPr="00906C43">
        <w:rPr>
          <w:rFonts w:ascii="DFKai-SB" w:eastAsia="DFKai-SB" w:hAnsi="DFKai-SB"/>
          <w:sz w:val="24"/>
          <w:szCs w:val="24"/>
          <w:lang w:eastAsia="zh-CN"/>
        </w:rPr>
        <w:t>Muhammad Naasir al-Deen al-Albaani</w:t>
      </w:r>
      <w:r w:rsidRPr="00906C43">
        <w:rPr>
          <w:rFonts w:ascii="DFKai-SB" w:eastAsia="DFKai-SB" w:hAnsi="DFKai-SB" w:hint="eastAsia"/>
          <w:sz w:val="24"/>
          <w:szCs w:val="24"/>
          <w:lang w:eastAsia="zh-CN"/>
        </w:rPr>
        <w:t>著《</w:t>
      </w:r>
      <w:r w:rsidRPr="00906C43">
        <w:rPr>
          <w:rFonts w:ascii="DFKai-SB" w:eastAsia="DFKai-SB" w:hAnsi="DFKai-SB"/>
          <w:iCs/>
          <w:sz w:val="24"/>
          <w:szCs w:val="24"/>
          <w:lang w:eastAsia="zh-CN"/>
        </w:rPr>
        <w:t>Saheeh al-Jaami al-Sagheer</w:t>
      </w:r>
      <w:r w:rsidRPr="00906C43">
        <w:rPr>
          <w:rFonts w:ascii="DFKai-SB" w:eastAsia="DFKai-SB" w:hAnsi="DFKai-SB" w:hint="eastAsia"/>
          <w:iCs/>
          <w:sz w:val="24"/>
          <w:szCs w:val="24"/>
          <w:lang w:eastAsia="zh-CN"/>
        </w:rPr>
        <w:t>》</w:t>
      </w:r>
      <w:r w:rsidRPr="00906C43">
        <w:rPr>
          <w:rFonts w:ascii="DFKai-SB" w:eastAsia="DFKai-SB" w:hAnsi="DFKai-SB"/>
          <w:iCs/>
          <w:sz w:val="24"/>
          <w:szCs w:val="24"/>
          <w:lang w:eastAsia="zh-CN"/>
        </w:rPr>
        <w:t xml:space="preserve"> </w:t>
      </w:r>
      <w:r w:rsidRPr="00906C43">
        <w:rPr>
          <w:rFonts w:ascii="DFKai-SB" w:eastAsia="DFKai-SB" w:hAnsi="DFKai-SB"/>
          <w:sz w:val="24"/>
          <w:szCs w:val="24"/>
          <w:lang w:eastAsia="zh-CN"/>
        </w:rPr>
        <w:t>(</w:t>
      </w:r>
      <w:r w:rsidRPr="00906C43">
        <w:rPr>
          <w:rFonts w:ascii="DFKai-SB" w:eastAsia="DFKai-SB" w:hAnsi="DFKai-SB" w:hint="eastAsia"/>
          <w:sz w:val="24"/>
          <w:szCs w:val="24"/>
          <w:lang w:eastAsia="zh-CN"/>
        </w:rPr>
        <w:t>贝鲁特：伊斯兰经书局，</w:t>
      </w:r>
      <w:r w:rsidRPr="00906C43">
        <w:rPr>
          <w:rFonts w:ascii="DFKai-SB" w:eastAsia="DFKai-SB" w:hAnsi="DFKai-SB"/>
          <w:sz w:val="24"/>
          <w:szCs w:val="24"/>
          <w:lang w:eastAsia="zh-CN"/>
        </w:rPr>
        <w:t>1988</w:t>
      </w:r>
      <w:r w:rsidRPr="00906C43">
        <w:rPr>
          <w:rFonts w:ascii="DFKai-SB" w:eastAsia="DFKai-SB" w:hAnsi="DFKai-SB" w:hint="eastAsia"/>
          <w:sz w:val="24"/>
          <w:szCs w:val="24"/>
          <w:lang w:eastAsia="zh-CN"/>
        </w:rPr>
        <w:t>年</w:t>
      </w:r>
      <w:r w:rsidRPr="00906C43">
        <w:rPr>
          <w:rFonts w:ascii="DFKai-SB" w:eastAsia="DFKai-SB" w:hAnsi="DFKai-SB"/>
          <w:sz w:val="24"/>
          <w:szCs w:val="24"/>
          <w:lang w:eastAsia="zh-CN"/>
        </w:rPr>
        <w:t>)</w:t>
      </w:r>
      <w:r w:rsidRPr="00906C43">
        <w:rPr>
          <w:rFonts w:ascii="DFKai-SB" w:eastAsia="DFKai-SB" w:hAnsi="DFKai-SB" w:hint="eastAsia"/>
          <w:sz w:val="24"/>
          <w:szCs w:val="24"/>
          <w:lang w:eastAsia="zh-CN"/>
        </w:rPr>
        <w:t>，第2卷，第</w:t>
      </w:r>
      <w:r w:rsidRPr="00906C43">
        <w:rPr>
          <w:rFonts w:ascii="DFKai-SB" w:eastAsia="DFKai-SB" w:hAnsi="DFKai-SB"/>
          <w:sz w:val="24"/>
          <w:szCs w:val="24"/>
          <w:lang w:eastAsia="zh-CN"/>
        </w:rPr>
        <w:t>963</w:t>
      </w:r>
      <w:r w:rsidRPr="00906C43">
        <w:rPr>
          <w:rFonts w:ascii="DFKai-SB" w:eastAsia="DFKai-SB" w:hAnsi="DFKai-SB" w:hint="eastAsia"/>
          <w:sz w:val="24"/>
          <w:szCs w:val="24"/>
          <w:lang w:eastAsia="zh-CN"/>
        </w:rPr>
        <w:t>页。</w:t>
      </w:r>
    </w:p>
  </w:footnote>
  <w:footnote w:id="78">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由艾哈迈德、艾布达吾德和提尔米兹等人辑录。由</w:t>
      </w:r>
      <w:r w:rsidRPr="00906C43">
        <w:rPr>
          <w:rFonts w:ascii="DFKai-SB" w:eastAsia="DFKai-SB" w:hAnsi="DFKai-SB"/>
          <w:sz w:val="24"/>
          <w:szCs w:val="24"/>
          <w:lang w:eastAsia="zh-CN"/>
        </w:rPr>
        <w:t>al-Albaani</w:t>
      </w:r>
      <w:r w:rsidRPr="00906C43">
        <w:rPr>
          <w:rFonts w:ascii="DFKai-SB" w:eastAsia="DFKai-SB" w:hAnsi="DFKai-SB" w:hint="eastAsia"/>
          <w:sz w:val="24"/>
          <w:szCs w:val="24"/>
          <w:lang w:eastAsia="zh-CN"/>
        </w:rPr>
        <w:t>认证。见《</w:t>
      </w:r>
      <w:r w:rsidRPr="00906C43">
        <w:rPr>
          <w:rFonts w:ascii="DFKai-SB" w:eastAsia="DFKai-SB" w:hAnsi="DFKai-SB"/>
          <w:iCs/>
          <w:sz w:val="24"/>
          <w:szCs w:val="24"/>
          <w:lang w:eastAsia="zh-CN"/>
        </w:rPr>
        <w:t>Saheeh al-Jaami al-Sagheer</w:t>
      </w:r>
      <w:r w:rsidRPr="00906C43">
        <w:rPr>
          <w:rFonts w:ascii="DFKai-SB" w:eastAsia="DFKai-SB" w:hAnsi="DFKai-SB" w:hint="eastAsia"/>
          <w:iCs/>
          <w:sz w:val="24"/>
          <w:szCs w:val="24"/>
          <w:lang w:eastAsia="zh-CN"/>
        </w:rPr>
        <w:t>》</w:t>
      </w:r>
      <w:r w:rsidRPr="00906C43">
        <w:rPr>
          <w:rFonts w:ascii="DFKai-SB" w:eastAsia="DFKai-SB" w:hAnsi="DFKai-SB" w:hint="eastAsia"/>
          <w:sz w:val="24"/>
          <w:szCs w:val="24"/>
          <w:lang w:eastAsia="zh-CN"/>
        </w:rPr>
        <w:t>，第1卷，第362页。</w:t>
      </w:r>
    </w:p>
  </w:footnote>
  <w:footnote w:id="79">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cs="Arial"/>
          <w:color w:val="222222"/>
          <w:sz w:val="24"/>
          <w:szCs w:val="24"/>
          <w:lang w:eastAsia="zh-CN"/>
        </w:rPr>
        <w:t>这并不否认穆斯林</w:t>
      </w:r>
      <w:r w:rsidRPr="00906C43">
        <w:rPr>
          <w:rFonts w:ascii="DFKai-SB" w:eastAsia="DFKai-SB" w:hAnsi="DFKai-SB" w:cs="Arial" w:hint="eastAsia"/>
          <w:color w:val="222222"/>
          <w:sz w:val="24"/>
          <w:szCs w:val="24"/>
          <w:lang w:eastAsia="zh-CN"/>
        </w:rPr>
        <w:t>可能有种族主义，</w:t>
      </w:r>
      <w:r w:rsidRPr="00906C43">
        <w:rPr>
          <w:rFonts w:ascii="DFKai-SB" w:eastAsia="DFKai-SB" w:hAnsi="DFKai-SB" w:cs="Arial"/>
          <w:color w:val="222222"/>
          <w:sz w:val="24"/>
          <w:szCs w:val="24"/>
          <w:lang w:eastAsia="zh-CN"/>
        </w:rPr>
        <w:t>尽管没有</w:t>
      </w:r>
      <w:r w:rsidRPr="00906C43">
        <w:rPr>
          <w:rFonts w:ascii="DFKai-SB" w:eastAsia="DFKai-SB" w:hAnsi="DFKai-SB" w:cs="Arial" w:hint="eastAsia"/>
          <w:color w:val="222222"/>
          <w:sz w:val="24"/>
          <w:szCs w:val="24"/>
          <w:lang w:eastAsia="zh-CN"/>
        </w:rPr>
        <w:t>“</w:t>
      </w:r>
      <w:r w:rsidRPr="00906C43">
        <w:rPr>
          <w:rFonts w:ascii="DFKai-SB" w:eastAsia="DFKai-SB" w:hAnsi="DFKai-SB" w:cs="Arial"/>
          <w:color w:val="222222"/>
          <w:sz w:val="24"/>
          <w:szCs w:val="24"/>
          <w:lang w:eastAsia="zh-CN"/>
        </w:rPr>
        <w:t>现代文明</w:t>
      </w:r>
      <w:r w:rsidRPr="00906C43">
        <w:rPr>
          <w:rFonts w:ascii="DFKai-SB" w:eastAsia="DFKai-SB" w:hAnsi="DFKai-SB" w:cs="Arial" w:hint="eastAsia"/>
          <w:color w:val="222222"/>
          <w:sz w:val="24"/>
          <w:szCs w:val="24"/>
          <w:lang w:eastAsia="zh-CN"/>
        </w:rPr>
        <w:t>的</w:t>
      </w:r>
      <w:r w:rsidRPr="00906C43">
        <w:rPr>
          <w:rFonts w:ascii="DFKai-SB" w:eastAsia="DFKai-SB" w:hAnsi="DFKai-SB" w:cs="Arial"/>
          <w:color w:val="222222"/>
          <w:sz w:val="24"/>
          <w:szCs w:val="24"/>
          <w:lang w:eastAsia="zh-CN"/>
        </w:rPr>
        <w:t>西</w:t>
      </w:r>
      <w:r w:rsidRPr="00906C43">
        <w:rPr>
          <w:rFonts w:ascii="DFKai-SB" w:eastAsia="DFKai-SB" w:hAnsi="DFKai-SB" w:cs="Arial" w:hint="eastAsia"/>
          <w:color w:val="222222"/>
          <w:sz w:val="24"/>
          <w:szCs w:val="24"/>
          <w:lang w:eastAsia="zh-CN"/>
        </w:rPr>
        <w:t>方”那么严重。这类</w:t>
      </w:r>
      <w:r w:rsidRPr="00906C43">
        <w:rPr>
          <w:rFonts w:ascii="DFKai-SB" w:eastAsia="DFKai-SB" w:hAnsi="DFKai-SB" w:cs="Arial"/>
          <w:color w:val="222222"/>
          <w:sz w:val="24"/>
          <w:szCs w:val="24"/>
          <w:lang w:eastAsia="zh-CN"/>
        </w:rPr>
        <w:t>种族主义是</w:t>
      </w:r>
      <w:r w:rsidRPr="00906C43">
        <w:rPr>
          <w:rFonts w:ascii="DFKai-SB" w:eastAsia="DFKai-SB" w:hAnsi="DFKai-SB" w:cs="Arial" w:hint="eastAsia"/>
          <w:color w:val="222222"/>
          <w:sz w:val="24"/>
          <w:szCs w:val="24"/>
          <w:lang w:eastAsia="zh-CN"/>
        </w:rPr>
        <w:t>愚昧</w:t>
      </w:r>
      <w:r w:rsidRPr="00906C43">
        <w:rPr>
          <w:rFonts w:ascii="DFKai-SB" w:eastAsia="DFKai-SB" w:hAnsi="DFKai-SB" w:cs="Arial"/>
          <w:color w:val="222222"/>
          <w:sz w:val="24"/>
          <w:szCs w:val="24"/>
          <w:lang w:eastAsia="zh-CN"/>
        </w:rPr>
        <w:t>无知或缺乏虔诚</w:t>
      </w:r>
      <w:r w:rsidRPr="00906C43">
        <w:rPr>
          <w:rFonts w:ascii="DFKai-SB" w:eastAsia="DFKai-SB" w:hAnsi="DFKai-SB" w:cs="Arial" w:hint="eastAsia"/>
          <w:color w:val="222222"/>
          <w:sz w:val="24"/>
          <w:szCs w:val="24"/>
          <w:lang w:eastAsia="zh-CN"/>
        </w:rPr>
        <w:t>性</w:t>
      </w:r>
      <w:r w:rsidRPr="00906C43">
        <w:rPr>
          <w:rFonts w:ascii="DFKai-SB" w:eastAsia="DFKai-SB" w:hAnsi="DFKai-SB" w:cs="Arial"/>
          <w:color w:val="222222"/>
          <w:sz w:val="24"/>
          <w:szCs w:val="24"/>
          <w:lang w:eastAsia="zh-CN"/>
        </w:rPr>
        <w:t>的</w:t>
      </w:r>
      <w:r w:rsidRPr="00906C43">
        <w:rPr>
          <w:rFonts w:ascii="DFKai-SB" w:eastAsia="DFKai-SB" w:hAnsi="DFKai-SB" w:cs="Arial" w:hint="eastAsia"/>
          <w:color w:val="222222"/>
          <w:sz w:val="24"/>
          <w:szCs w:val="24"/>
          <w:lang w:eastAsia="zh-CN"/>
        </w:rPr>
        <w:t>后果</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尽管它</w:t>
      </w:r>
      <w:r w:rsidRPr="00906C43">
        <w:rPr>
          <w:rFonts w:ascii="DFKai-SB" w:eastAsia="DFKai-SB" w:hAnsi="DFKai-SB" w:cs="Arial"/>
          <w:color w:val="222222"/>
          <w:sz w:val="24"/>
          <w:szCs w:val="24"/>
          <w:lang w:eastAsia="zh-CN"/>
        </w:rPr>
        <w:t>从来</w:t>
      </w:r>
      <w:r w:rsidRPr="00906C43">
        <w:rPr>
          <w:rFonts w:ascii="DFKai-SB" w:eastAsia="DFKai-SB" w:hAnsi="DFKai-SB" w:cs="Arial" w:hint="eastAsia"/>
          <w:color w:val="222222"/>
          <w:sz w:val="24"/>
          <w:szCs w:val="24"/>
          <w:lang w:eastAsia="zh-CN"/>
        </w:rPr>
        <w:t>都不被伊斯兰认可</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如同</w:t>
      </w:r>
      <w:r w:rsidRPr="00906C43">
        <w:rPr>
          <w:rFonts w:ascii="DFKai-SB" w:eastAsia="DFKai-SB" w:hAnsi="DFKai-SB" w:cs="Arial"/>
          <w:color w:val="222222"/>
          <w:sz w:val="24"/>
          <w:szCs w:val="24"/>
          <w:lang w:eastAsia="zh-CN"/>
        </w:rPr>
        <w:t>其他宗教</w:t>
      </w:r>
      <w:r w:rsidRPr="00906C43">
        <w:rPr>
          <w:rFonts w:ascii="DFKai-SB" w:eastAsia="DFKai-SB" w:hAnsi="DFKai-SB" w:cs="Arial" w:hint="eastAsia"/>
          <w:color w:val="222222"/>
          <w:sz w:val="24"/>
          <w:szCs w:val="24"/>
          <w:lang w:eastAsia="zh-CN"/>
        </w:rPr>
        <w:t>神圣化种族主义。</w:t>
      </w:r>
    </w:p>
  </w:footnote>
  <w:footnote w:id="80">
    <w:p w:rsidR="006C16E7" w:rsidRPr="00906C43" w:rsidRDefault="006C16E7" w:rsidP="00906C43">
      <w:pPr>
        <w:pStyle w:val="FootnoteText"/>
        <w:bidi w:val="0"/>
        <w:spacing w:line="260" w:lineRule="exact"/>
        <w:rPr>
          <w:rFonts w:ascii="DFKai-SB" w:eastAsia="DFKai-SB" w:hAnsi="DFKai-SB"/>
          <w:sz w:val="24"/>
          <w:szCs w:val="24"/>
        </w:rPr>
      </w:pPr>
      <w:r w:rsidRPr="00906C43">
        <w:rPr>
          <w:rStyle w:val="FootnoteReference"/>
          <w:rFonts w:ascii="DFKai-SB" w:eastAsia="DFKai-SB" w:hAnsi="DFKai-SB"/>
          <w:sz w:val="24"/>
          <w:szCs w:val="24"/>
        </w:rPr>
        <w:footnoteRef/>
      </w:r>
      <w:r w:rsidRPr="00906C43">
        <w:rPr>
          <w:rFonts w:ascii="DFKai-SB" w:eastAsia="DFKai-SB" w:hAnsi="DFKai-SB"/>
          <w:sz w:val="24"/>
          <w:szCs w:val="24"/>
        </w:rPr>
        <w:t xml:space="preserve"> </w:t>
      </w:r>
      <w:r w:rsidRPr="00906C43">
        <w:rPr>
          <w:rFonts w:ascii="DFKai-SB" w:eastAsia="DFKai-SB" w:hAnsi="DFKai-SB" w:cs="DFKai-SB" w:hint="eastAsia"/>
          <w:sz w:val="24"/>
          <w:szCs w:val="24"/>
          <w:rtl/>
        </w:rPr>
        <w:t>引自于《</w:t>
      </w:r>
      <w:r w:rsidRPr="00906C43">
        <w:rPr>
          <w:rFonts w:ascii="DFKai-SB" w:eastAsia="DFKai-SB" w:hAnsi="DFKai-SB" w:cs="DFKai-SB"/>
          <w:color w:val="222222"/>
          <w:sz w:val="24"/>
          <w:szCs w:val="24"/>
          <w:rtl/>
        </w:rPr>
        <w:t>伊斯兰</w:t>
      </w:r>
      <w:r w:rsidRPr="00906C43">
        <w:rPr>
          <w:rFonts w:ascii="DFKai-SB" w:eastAsia="DFKai-SB" w:hAnsi="DFKai-SB" w:cs="DFKai-SB" w:hint="eastAsia"/>
          <w:color w:val="222222"/>
          <w:sz w:val="24"/>
          <w:szCs w:val="24"/>
          <w:rtl/>
        </w:rPr>
        <w:t>：首先和</w:t>
      </w:r>
      <w:r w:rsidRPr="00906C43">
        <w:rPr>
          <w:rFonts w:ascii="DFKai-SB" w:eastAsia="DFKai-SB" w:hAnsi="DFKai-SB" w:cs="DFKai-SB"/>
          <w:color w:val="222222"/>
          <w:sz w:val="24"/>
          <w:szCs w:val="24"/>
          <w:rtl/>
        </w:rPr>
        <w:t>最后的宗教</w:t>
      </w:r>
      <w:r w:rsidRPr="00906C43">
        <w:rPr>
          <w:rFonts w:ascii="DFKai-SB" w:eastAsia="DFKai-SB" w:hAnsi="DFKai-SB" w:cs="DFKai-SB" w:hint="eastAsia"/>
          <w:sz w:val="24"/>
          <w:szCs w:val="24"/>
          <w:rtl/>
        </w:rPr>
        <w:t>》（</w:t>
      </w:r>
      <w:r w:rsidRPr="00906C43">
        <w:rPr>
          <w:rFonts w:ascii="DFKai-SB" w:eastAsia="DFKai-SB" w:hAnsi="DFKai-SB"/>
          <w:iCs/>
          <w:sz w:val="24"/>
          <w:szCs w:val="24"/>
        </w:rPr>
        <w:t>Islam—The First &amp; Final Religion</w:t>
      </w:r>
      <w:r w:rsidRPr="00906C43">
        <w:rPr>
          <w:rFonts w:ascii="DFKai-SB" w:eastAsia="DFKai-SB" w:hAnsi="DFKai-SB" w:cs="DFKai-SB" w:hint="eastAsia"/>
          <w:iCs/>
          <w:sz w:val="24"/>
          <w:szCs w:val="24"/>
          <w:rtl/>
        </w:rPr>
        <w:t>）</w:t>
      </w:r>
      <w:r w:rsidRPr="00906C43">
        <w:rPr>
          <w:rFonts w:ascii="DFKai-SB" w:eastAsia="DFKai-SB" w:hAnsi="DFKai-SB"/>
          <w:iCs/>
          <w:sz w:val="24"/>
          <w:szCs w:val="24"/>
        </w:rPr>
        <w:t xml:space="preserve"> </w:t>
      </w:r>
      <w:r w:rsidRPr="00906C43">
        <w:rPr>
          <w:rFonts w:ascii="DFKai-SB" w:eastAsia="DFKai-SB" w:hAnsi="DFKai-SB"/>
          <w:sz w:val="24"/>
          <w:szCs w:val="24"/>
        </w:rPr>
        <w:t>(</w:t>
      </w:r>
      <w:r w:rsidRPr="00906C43">
        <w:rPr>
          <w:rFonts w:ascii="DFKai-SB" w:eastAsia="DFKai-SB" w:hAnsi="DFKai-SB" w:cs="DFKai-SB" w:hint="eastAsia"/>
          <w:sz w:val="24"/>
          <w:szCs w:val="24"/>
          <w:rtl/>
        </w:rPr>
        <w:t>巴基斯坦，卡拉奇：</w:t>
      </w:r>
      <w:r w:rsidRPr="00906C43">
        <w:rPr>
          <w:rFonts w:ascii="DFKai-SB" w:eastAsia="DFKai-SB" w:hAnsi="DFKai-SB"/>
          <w:sz w:val="24"/>
          <w:szCs w:val="24"/>
        </w:rPr>
        <w:t>Begum Aisha Bawany Waqf, 1978</w:t>
      </w:r>
      <w:r w:rsidRPr="00906C43">
        <w:rPr>
          <w:rFonts w:ascii="DFKai-SB" w:eastAsia="DFKai-SB" w:hAnsi="DFKai-SB" w:cs="DFKai-SB" w:hint="eastAsia"/>
          <w:sz w:val="24"/>
          <w:szCs w:val="24"/>
          <w:rtl/>
        </w:rPr>
        <w:t>年</w:t>
      </w:r>
      <w:r w:rsidRPr="00906C43">
        <w:rPr>
          <w:rFonts w:ascii="DFKai-SB" w:eastAsia="DFKai-SB" w:hAnsi="DFKai-SB"/>
          <w:sz w:val="24"/>
          <w:szCs w:val="24"/>
        </w:rPr>
        <w:t>)</w:t>
      </w:r>
      <w:r w:rsidRPr="00906C43">
        <w:rPr>
          <w:rFonts w:ascii="DFKai-SB" w:eastAsia="DFKai-SB" w:hAnsi="DFKai-SB" w:cs="DFKai-SB" w:hint="eastAsia"/>
          <w:sz w:val="24"/>
          <w:szCs w:val="24"/>
          <w:rtl/>
        </w:rPr>
        <w:t>，第</w:t>
      </w:r>
      <w:r w:rsidRPr="00906C43">
        <w:rPr>
          <w:rFonts w:ascii="DFKai-SB" w:eastAsia="DFKai-SB" w:hAnsi="DFKai-SB"/>
          <w:sz w:val="24"/>
          <w:szCs w:val="24"/>
        </w:rPr>
        <w:t>73</w:t>
      </w:r>
      <w:r w:rsidRPr="00906C43">
        <w:rPr>
          <w:rFonts w:ascii="DFKai-SB" w:eastAsia="DFKai-SB" w:hAnsi="DFKai-SB" w:cs="DFKai-SB" w:hint="eastAsia"/>
          <w:sz w:val="24"/>
          <w:szCs w:val="24"/>
          <w:rtl/>
        </w:rPr>
        <w:t>页。</w:t>
      </w:r>
    </w:p>
  </w:footnote>
  <w:footnote w:id="81">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 xml:space="preserve"> </w:t>
      </w:r>
      <w:r w:rsidRPr="00906C43">
        <w:rPr>
          <w:rFonts w:ascii="DFKai-SB" w:eastAsia="DFKai-SB" w:hAnsi="DFKai-SB" w:cs="Arial"/>
          <w:color w:val="222222"/>
          <w:sz w:val="24"/>
          <w:szCs w:val="24"/>
          <w:lang w:eastAsia="zh-CN"/>
        </w:rPr>
        <w:t>人</w:t>
      </w:r>
      <w:r w:rsidRPr="00906C43">
        <w:rPr>
          <w:rFonts w:ascii="DFKai-SB" w:eastAsia="DFKai-SB" w:hAnsi="DFKai-SB" w:cs="Arial" w:hint="eastAsia"/>
          <w:color w:val="222222"/>
          <w:sz w:val="24"/>
          <w:szCs w:val="24"/>
          <w:lang w:eastAsia="zh-CN"/>
        </w:rPr>
        <w:t>们对伊斯兰妇女的听闻，很多要么完全错误</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要么以</w:t>
      </w:r>
      <w:r w:rsidRPr="00906C43">
        <w:rPr>
          <w:rFonts w:ascii="DFKai-SB" w:eastAsia="DFKai-SB" w:hAnsi="DFKai-SB" w:cs="Arial"/>
          <w:color w:val="222222"/>
          <w:sz w:val="24"/>
          <w:szCs w:val="24"/>
          <w:lang w:eastAsia="zh-CN"/>
        </w:rPr>
        <w:t>伊斯兰</w:t>
      </w:r>
      <w:r w:rsidRPr="00906C43">
        <w:rPr>
          <w:rFonts w:ascii="DFKai-SB" w:eastAsia="DFKai-SB" w:hAnsi="DFKai-SB" w:cs="Arial" w:hint="eastAsia"/>
          <w:color w:val="222222"/>
          <w:sz w:val="24"/>
          <w:szCs w:val="24"/>
          <w:lang w:eastAsia="zh-CN"/>
        </w:rPr>
        <w:t>名义的地方文化问题</w:t>
      </w:r>
      <w:r w:rsidRPr="00906C43">
        <w:rPr>
          <w:rFonts w:ascii="DFKai-SB" w:eastAsia="DFKai-SB" w:hAnsi="DFKai-SB" w:cs="Arial"/>
          <w:color w:val="222222"/>
          <w:sz w:val="24"/>
          <w:szCs w:val="24"/>
          <w:lang w:eastAsia="zh-CN"/>
        </w:rPr>
        <w:t>。至于后者，穆斯林学者</w:t>
      </w:r>
      <w:r w:rsidRPr="00906C43">
        <w:rPr>
          <w:rFonts w:ascii="DFKai-SB" w:eastAsia="DFKai-SB" w:hAnsi="DFKai-SB" w:cs="Arial" w:hint="eastAsia"/>
          <w:color w:val="222222"/>
          <w:sz w:val="24"/>
          <w:szCs w:val="24"/>
          <w:lang w:eastAsia="zh-CN"/>
        </w:rPr>
        <w:t>们</w:t>
      </w:r>
      <w:r w:rsidRPr="00906C43">
        <w:rPr>
          <w:rFonts w:ascii="DFKai-SB" w:eastAsia="DFKai-SB" w:hAnsi="DFKai-SB" w:cs="Arial"/>
          <w:color w:val="222222"/>
          <w:sz w:val="24"/>
          <w:szCs w:val="24"/>
          <w:lang w:eastAsia="zh-CN"/>
        </w:rPr>
        <w:t>一直在努力</w:t>
      </w:r>
      <w:r w:rsidRPr="00906C43">
        <w:rPr>
          <w:rFonts w:ascii="DFKai-SB" w:eastAsia="DFKai-SB" w:hAnsi="DFKai-SB" w:cs="Arial" w:hint="eastAsia"/>
          <w:color w:val="222222"/>
          <w:sz w:val="24"/>
          <w:szCs w:val="24"/>
          <w:lang w:eastAsia="zh-CN"/>
        </w:rPr>
        <w:t>校正，以</w:t>
      </w:r>
      <w:r w:rsidRPr="00906C43">
        <w:rPr>
          <w:rFonts w:ascii="MS Mincho" w:eastAsia="MS Mincho" w:hAnsi="MS Mincho" w:cs="MS Mincho" w:hint="eastAsia"/>
          <w:color w:val="222222"/>
          <w:sz w:val="24"/>
          <w:szCs w:val="24"/>
          <w:lang w:eastAsia="zh-CN"/>
        </w:rPr>
        <w:t>​​</w:t>
      </w:r>
      <w:r w:rsidRPr="00906C43">
        <w:rPr>
          <w:rFonts w:ascii="DFKai-SB" w:eastAsia="DFKai-SB" w:hAnsi="DFKai-SB" w:cs="Arial"/>
          <w:color w:val="222222"/>
          <w:sz w:val="24"/>
          <w:szCs w:val="24"/>
          <w:lang w:eastAsia="zh-CN"/>
        </w:rPr>
        <w:t>亡羊补</w:t>
      </w:r>
      <w:r w:rsidRPr="00906C43">
        <w:rPr>
          <w:rFonts w:ascii="DFKai-SB" w:eastAsia="DFKai-SB" w:hAnsi="DFKai-SB" w:cs="Arial" w:hint="eastAsia"/>
          <w:color w:val="222222"/>
          <w:sz w:val="24"/>
          <w:szCs w:val="24"/>
          <w:lang w:eastAsia="zh-CN"/>
        </w:rPr>
        <w:t>牢。</w:t>
      </w:r>
    </w:p>
  </w:footnote>
  <w:footnote w:id="82">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hint="eastAsia"/>
          <w:sz w:val="24"/>
          <w:szCs w:val="24"/>
          <w:lang w:eastAsia="zh-CN"/>
        </w:rPr>
        <w:t xml:space="preserve">  </w:t>
      </w:r>
      <w:r w:rsidRPr="00906C43">
        <w:rPr>
          <w:rStyle w:val="shorttext"/>
          <w:rFonts w:ascii="DFKai-SB" w:eastAsia="DFKai-SB" w:hAnsi="DFKai-SB" w:cs="Arial"/>
          <w:color w:val="222222"/>
          <w:sz w:val="24"/>
          <w:szCs w:val="24"/>
          <w:lang w:eastAsia="zh-CN"/>
        </w:rPr>
        <w:t>事实上，在伊斯兰信仰</w:t>
      </w:r>
      <w:r w:rsidRPr="00906C43">
        <w:rPr>
          <w:rStyle w:val="shorttext"/>
          <w:rFonts w:ascii="DFKai-SB" w:eastAsia="DFKai-SB" w:hAnsi="DFKai-SB" w:cs="Arial" w:hint="eastAsia"/>
          <w:color w:val="222222"/>
          <w:sz w:val="24"/>
          <w:szCs w:val="24"/>
          <w:lang w:eastAsia="zh-CN"/>
        </w:rPr>
        <w:t>中</w:t>
      </w:r>
      <w:r w:rsidRPr="00906C43">
        <w:rPr>
          <w:rStyle w:val="shorttext"/>
          <w:rFonts w:ascii="DFKai-SB" w:eastAsia="DFKai-SB" w:hAnsi="DFKai-SB" w:cs="Arial"/>
          <w:color w:val="222222"/>
          <w:sz w:val="24"/>
          <w:szCs w:val="24"/>
          <w:lang w:eastAsia="zh-CN"/>
        </w:rPr>
        <w:t>，</w:t>
      </w:r>
      <w:r w:rsidRPr="00906C43">
        <w:rPr>
          <w:rStyle w:val="shorttext"/>
          <w:rFonts w:ascii="DFKai-SB" w:eastAsia="DFKai-SB" w:hAnsi="DFKai-SB" w:cs="Arial" w:hint="eastAsia"/>
          <w:color w:val="222222"/>
          <w:sz w:val="24"/>
          <w:szCs w:val="24"/>
          <w:lang w:eastAsia="zh-CN"/>
        </w:rPr>
        <w:t>阿丹（</w:t>
      </w:r>
      <w:r w:rsidRPr="00906C43">
        <w:rPr>
          <w:rStyle w:val="shorttext"/>
          <w:rFonts w:ascii="DFKai-SB" w:eastAsia="DFKai-SB" w:hAnsi="DFKai-SB" w:cs="Arial"/>
          <w:color w:val="222222"/>
          <w:sz w:val="24"/>
          <w:szCs w:val="24"/>
          <w:lang w:eastAsia="zh-CN"/>
        </w:rPr>
        <w:t>亚当</w:t>
      </w:r>
      <w:r w:rsidRPr="00906C43">
        <w:rPr>
          <w:rStyle w:val="shorttext"/>
          <w:rFonts w:ascii="DFKai-SB" w:eastAsia="DFKai-SB" w:hAnsi="DFKai-SB" w:cs="Arial" w:hint="eastAsia"/>
          <w:color w:val="222222"/>
          <w:sz w:val="24"/>
          <w:szCs w:val="24"/>
          <w:lang w:eastAsia="zh-CN"/>
        </w:rPr>
        <w:t>）</w:t>
      </w:r>
      <w:r w:rsidRPr="00906C43">
        <w:rPr>
          <w:rStyle w:val="shorttext"/>
          <w:rFonts w:ascii="DFKai-SB" w:eastAsia="DFKai-SB" w:hAnsi="DFKai-SB" w:cs="Arial"/>
          <w:color w:val="222222"/>
          <w:sz w:val="24"/>
          <w:szCs w:val="24"/>
          <w:lang w:eastAsia="zh-CN"/>
        </w:rPr>
        <w:t>和夏娃</w:t>
      </w:r>
      <w:r w:rsidRPr="00906C43">
        <w:rPr>
          <w:rStyle w:val="shorttext"/>
          <w:rFonts w:ascii="DFKai-SB" w:eastAsia="DFKai-SB" w:hAnsi="DFKai-SB" w:cs="Arial" w:hint="eastAsia"/>
          <w:color w:val="222222"/>
          <w:sz w:val="24"/>
          <w:szCs w:val="24"/>
          <w:lang w:eastAsia="zh-CN"/>
        </w:rPr>
        <w:t>（</w:t>
      </w:r>
      <w:r w:rsidRPr="00906C43">
        <w:rPr>
          <w:rFonts w:ascii="DFKai-SB" w:eastAsia="DFKai-SB" w:hAnsi="DFKai-SB"/>
          <w:sz w:val="24"/>
          <w:szCs w:val="24"/>
          <w:lang w:eastAsia="zh-CN"/>
        </w:rPr>
        <w:t>Eve</w:t>
      </w:r>
      <w:r w:rsidRPr="00906C43">
        <w:rPr>
          <w:rStyle w:val="shorttext"/>
          <w:rFonts w:ascii="DFKai-SB" w:eastAsia="DFKai-SB" w:hAnsi="DFKai-SB" w:cs="Arial" w:hint="eastAsia"/>
          <w:color w:val="222222"/>
          <w:sz w:val="24"/>
          <w:szCs w:val="24"/>
          <w:lang w:eastAsia="zh-CN"/>
        </w:rPr>
        <w:t>）一起犯了该</w:t>
      </w:r>
      <w:r w:rsidRPr="00906C43">
        <w:rPr>
          <w:rStyle w:val="shorttext"/>
          <w:rFonts w:ascii="DFKai-SB" w:eastAsia="DFKai-SB" w:hAnsi="DFKai-SB" w:cs="Arial"/>
          <w:color w:val="222222"/>
          <w:sz w:val="24"/>
          <w:szCs w:val="24"/>
          <w:lang w:eastAsia="zh-CN"/>
        </w:rPr>
        <w:t>罪</w:t>
      </w:r>
      <w:r w:rsidRPr="00906C43">
        <w:rPr>
          <w:rStyle w:val="shorttext"/>
          <w:rFonts w:ascii="DFKai-SB" w:eastAsia="DFKai-SB" w:hAnsi="DFKai-SB" w:cs="Arial" w:hint="eastAsia"/>
          <w:color w:val="222222"/>
          <w:sz w:val="24"/>
          <w:szCs w:val="24"/>
          <w:lang w:eastAsia="zh-CN"/>
        </w:rPr>
        <w:t>行</w:t>
      </w:r>
      <w:r w:rsidRPr="00906C43">
        <w:rPr>
          <w:rStyle w:val="shorttext"/>
          <w:rFonts w:ascii="DFKai-SB" w:eastAsia="DFKai-SB" w:hAnsi="DFKai-SB" w:cs="Arial"/>
          <w:color w:val="222222"/>
          <w:sz w:val="24"/>
          <w:szCs w:val="24"/>
          <w:lang w:eastAsia="zh-CN"/>
        </w:rPr>
        <w:t>，</w:t>
      </w:r>
      <w:r w:rsidRPr="00906C43">
        <w:rPr>
          <w:rStyle w:val="shorttext"/>
          <w:rFonts w:ascii="DFKai-SB" w:eastAsia="DFKai-SB" w:hAnsi="DFKai-SB" w:cs="Arial" w:hint="eastAsia"/>
          <w:color w:val="222222"/>
          <w:sz w:val="24"/>
          <w:szCs w:val="24"/>
          <w:lang w:eastAsia="zh-CN"/>
        </w:rPr>
        <w:t>两者都向安拉忏悔了并都被安拉宽恕了。</w:t>
      </w:r>
    </w:p>
  </w:footnote>
  <w:footnote w:id="83">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cs="Arial"/>
          <w:color w:val="222222"/>
          <w:sz w:val="24"/>
          <w:szCs w:val="24"/>
          <w:lang w:eastAsia="zh-CN"/>
        </w:rPr>
        <w:t>安妮</w:t>
      </w:r>
      <w:r w:rsidRPr="00906C43">
        <w:rPr>
          <w:rFonts w:ascii="DFKai-SB" w:eastAsia="DFKai-SB" w:hAnsi="DFKai-SB" w:cs="Arial" w:hint="eastAsia"/>
          <w:color w:val="222222"/>
          <w:sz w:val="24"/>
          <w:szCs w:val="24"/>
          <w:lang w:eastAsia="zh-CN"/>
        </w:rPr>
        <w:t>（</w:t>
      </w:r>
      <w:r w:rsidRPr="00906C43">
        <w:rPr>
          <w:rFonts w:ascii="DFKai-SB" w:eastAsia="DFKai-SB" w:hAnsi="DFKai-SB"/>
          <w:sz w:val="24"/>
          <w:szCs w:val="24"/>
          <w:lang w:eastAsia="zh-CN"/>
        </w:rPr>
        <w:t>Annie Besant</w:t>
      </w:r>
      <w:r w:rsidRPr="00906C43">
        <w:rPr>
          <w:rFonts w:ascii="DFKai-SB" w:eastAsia="DFKai-SB" w:hAnsi="DFKai-SB" w:cs="Arial" w:hint="eastAsia"/>
          <w:color w:val="222222"/>
          <w:sz w:val="24"/>
          <w:szCs w:val="24"/>
          <w:lang w:eastAsia="zh-CN"/>
        </w:rPr>
        <w:t>）在</w:t>
      </w:r>
      <w:r w:rsidRPr="00906C43">
        <w:rPr>
          <w:rFonts w:ascii="DFKai-SB" w:eastAsia="DFKai-SB" w:hAnsi="DFKai-SB" w:cs="Arial"/>
          <w:color w:val="222222"/>
          <w:sz w:val="24"/>
          <w:szCs w:val="24"/>
          <w:lang w:eastAsia="zh-CN"/>
        </w:rPr>
        <w:t>1932年</w:t>
      </w:r>
      <w:r w:rsidRPr="00906C43">
        <w:rPr>
          <w:rFonts w:ascii="DFKai-SB" w:eastAsia="DFKai-SB" w:hAnsi="DFKai-SB" w:cs="Arial" w:hint="eastAsia"/>
          <w:color w:val="222222"/>
          <w:sz w:val="24"/>
          <w:szCs w:val="24"/>
          <w:lang w:eastAsia="zh-CN"/>
        </w:rPr>
        <w:t>前后写道，</w:t>
      </w:r>
      <w:r w:rsidRPr="00906C43">
        <w:rPr>
          <w:rStyle w:val="atn"/>
          <w:rFonts w:ascii="DFKai-SB" w:eastAsia="DFKai-SB" w:hAnsi="DFKai-SB" w:cs="Arial" w:hint="eastAsia"/>
          <w:color w:val="222222"/>
          <w:sz w:val="24"/>
          <w:szCs w:val="24"/>
          <w:lang w:eastAsia="zh-CN"/>
        </w:rPr>
        <w:t>“</w:t>
      </w:r>
      <w:r w:rsidRPr="00906C43">
        <w:rPr>
          <w:rFonts w:ascii="DFKai-SB" w:eastAsia="DFKai-SB" w:hAnsi="DFKai-SB" w:cs="Arial"/>
          <w:color w:val="222222"/>
          <w:sz w:val="24"/>
          <w:szCs w:val="24"/>
          <w:lang w:eastAsia="zh-CN"/>
        </w:rPr>
        <w:t>我</w:t>
      </w:r>
      <w:r w:rsidRPr="00906C43">
        <w:rPr>
          <w:rFonts w:ascii="DFKai-SB" w:eastAsia="DFKai-SB" w:hAnsi="DFKai-SB" w:cs="Arial" w:hint="eastAsia"/>
          <w:color w:val="222222"/>
          <w:sz w:val="24"/>
          <w:szCs w:val="24"/>
          <w:lang w:eastAsia="zh-CN"/>
        </w:rPr>
        <w:t>总认为</w:t>
      </w:r>
      <w:r w:rsidRPr="00906C43">
        <w:rPr>
          <w:rFonts w:ascii="DFKai-SB" w:eastAsia="DFKai-SB" w:hAnsi="DFKai-SB" w:cs="Arial"/>
          <w:color w:val="222222"/>
          <w:sz w:val="24"/>
          <w:szCs w:val="24"/>
          <w:lang w:eastAsia="zh-CN"/>
        </w:rPr>
        <w:t>女人</w:t>
      </w:r>
      <w:r w:rsidRPr="00906C43">
        <w:rPr>
          <w:rFonts w:ascii="DFKai-SB" w:eastAsia="DFKai-SB" w:hAnsi="DFKai-SB" w:cs="Arial" w:hint="eastAsia"/>
          <w:color w:val="222222"/>
          <w:sz w:val="24"/>
          <w:szCs w:val="24"/>
          <w:lang w:eastAsia="zh-CN"/>
        </w:rPr>
        <w:t>在</w:t>
      </w:r>
      <w:r w:rsidRPr="00906C43">
        <w:rPr>
          <w:rFonts w:ascii="DFKai-SB" w:eastAsia="DFKai-SB" w:hAnsi="DFKai-SB" w:cs="Arial"/>
          <w:color w:val="222222"/>
          <w:sz w:val="24"/>
          <w:szCs w:val="24"/>
          <w:lang w:eastAsia="zh-CN"/>
        </w:rPr>
        <w:t>伊斯兰</w:t>
      </w:r>
      <w:r w:rsidRPr="00906C43">
        <w:rPr>
          <w:rFonts w:ascii="DFKai-SB" w:eastAsia="DFKai-SB" w:hAnsi="DFKai-SB" w:cs="Arial" w:hint="eastAsia"/>
          <w:color w:val="222222"/>
          <w:sz w:val="24"/>
          <w:szCs w:val="24"/>
          <w:lang w:eastAsia="zh-CN"/>
        </w:rPr>
        <w:t>中</w:t>
      </w:r>
      <w:r w:rsidRPr="00906C43">
        <w:rPr>
          <w:rFonts w:ascii="DFKai-SB" w:eastAsia="DFKai-SB" w:hAnsi="DFKai-SB" w:cs="Arial"/>
          <w:color w:val="222222"/>
          <w:sz w:val="24"/>
          <w:szCs w:val="24"/>
          <w:lang w:eastAsia="zh-CN"/>
        </w:rPr>
        <w:t>比</w:t>
      </w:r>
      <w:r w:rsidRPr="00906C43">
        <w:rPr>
          <w:rFonts w:ascii="DFKai-SB" w:eastAsia="DFKai-SB" w:hAnsi="DFKai-SB" w:cs="Arial" w:hint="eastAsia"/>
          <w:color w:val="222222"/>
          <w:sz w:val="24"/>
          <w:szCs w:val="24"/>
          <w:lang w:eastAsia="zh-CN"/>
        </w:rPr>
        <w:t>在</w:t>
      </w:r>
      <w:r w:rsidRPr="00906C43">
        <w:rPr>
          <w:rFonts w:ascii="DFKai-SB" w:eastAsia="DFKai-SB" w:hAnsi="DFKai-SB" w:cs="Arial"/>
          <w:color w:val="222222"/>
          <w:sz w:val="24"/>
          <w:szCs w:val="24"/>
          <w:lang w:eastAsia="zh-CN"/>
        </w:rPr>
        <w:t>基督教</w:t>
      </w:r>
      <w:r w:rsidRPr="00906C43">
        <w:rPr>
          <w:rFonts w:ascii="DFKai-SB" w:eastAsia="DFKai-SB" w:hAnsi="DFKai-SB" w:cs="Arial" w:hint="eastAsia"/>
          <w:color w:val="222222"/>
          <w:sz w:val="24"/>
          <w:szCs w:val="24"/>
          <w:lang w:eastAsia="zh-CN"/>
        </w:rPr>
        <w:t>中更自由……</w:t>
      </w:r>
      <w:r w:rsidRPr="00906C43">
        <w:rPr>
          <w:rFonts w:ascii="DFKai-SB" w:eastAsia="DFKai-SB" w:hAnsi="DFKai-SB" w:cs="Arial"/>
          <w:color w:val="222222"/>
          <w:sz w:val="24"/>
          <w:szCs w:val="24"/>
          <w:lang w:eastAsia="zh-CN"/>
        </w:rPr>
        <w:t>在</w:t>
      </w:r>
      <w:r w:rsidRPr="00906C43">
        <w:rPr>
          <w:rFonts w:ascii="DFKai-SB" w:eastAsia="DFKai-SB" w:hAnsi="DFKai-SB" w:cs="Arial" w:hint="eastAsia"/>
          <w:color w:val="222222"/>
          <w:sz w:val="24"/>
          <w:szCs w:val="24"/>
          <w:lang w:eastAsia="zh-CN"/>
        </w:rPr>
        <w:t>《</w:t>
      </w:r>
      <w:r w:rsidRPr="00906C43">
        <w:rPr>
          <w:rFonts w:ascii="DFKai-SB" w:eastAsia="DFKai-SB" w:hAnsi="DFKai-SB" w:cs="Arial"/>
          <w:color w:val="222222"/>
          <w:sz w:val="24"/>
          <w:szCs w:val="24"/>
          <w:lang w:eastAsia="zh-CN"/>
        </w:rPr>
        <w:t>古兰经</w:t>
      </w:r>
      <w:r w:rsidRPr="00906C43">
        <w:rPr>
          <w:rFonts w:ascii="DFKai-SB" w:eastAsia="DFKai-SB" w:hAnsi="DFKai-SB" w:cs="Arial" w:hint="eastAsia"/>
          <w:color w:val="222222"/>
          <w:sz w:val="24"/>
          <w:szCs w:val="24"/>
          <w:lang w:eastAsia="zh-CN"/>
        </w:rPr>
        <w:t>》中，有关妇女的</w:t>
      </w:r>
      <w:r w:rsidRPr="00906C43">
        <w:rPr>
          <w:rFonts w:ascii="DFKai-SB" w:eastAsia="DFKai-SB" w:hAnsi="DFKai-SB" w:cs="Arial"/>
          <w:color w:val="222222"/>
          <w:sz w:val="24"/>
          <w:szCs w:val="24"/>
          <w:lang w:eastAsia="zh-CN"/>
        </w:rPr>
        <w:t>法律更公正和自由。基督教英格兰</w:t>
      </w:r>
      <w:r w:rsidRPr="00906C43">
        <w:rPr>
          <w:rFonts w:ascii="DFKai-SB" w:eastAsia="DFKai-SB" w:hAnsi="DFKai-SB" w:cs="Arial" w:hint="eastAsia"/>
          <w:color w:val="222222"/>
          <w:sz w:val="24"/>
          <w:szCs w:val="24"/>
          <w:lang w:eastAsia="zh-CN"/>
        </w:rPr>
        <w:t>在最近20年才</w:t>
      </w:r>
      <w:r w:rsidRPr="00906C43">
        <w:rPr>
          <w:rFonts w:ascii="DFKai-SB" w:eastAsia="DFKai-SB" w:hAnsi="DFKai-SB" w:cs="Arial"/>
          <w:color w:val="222222"/>
          <w:sz w:val="24"/>
          <w:szCs w:val="24"/>
          <w:lang w:eastAsia="zh-CN"/>
        </w:rPr>
        <w:t>承认</w:t>
      </w:r>
      <w:r w:rsidRPr="00906C43">
        <w:rPr>
          <w:rFonts w:ascii="DFKai-SB" w:eastAsia="DFKai-SB" w:hAnsi="DFKai-SB" w:cs="Arial" w:hint="eastAsia"/>
          <w:color w:val="222222"/>
          <w:sz w:val="24"/>
          <w:szCs w:val="24"/>
          <w:lang w:eastAsia="zh-CN"/>
        </w:rPr>
        <w:t>了</w:t>
      </w:r>
      <w:r w:rsidRPr="00906C43">
        <w:rPr>
          <w:rFonts w:ascii="DFKai-SB" w:eastAsia="DFKai-SB" w:hAnsi="DFKai-SB" w:cs="Arial"/>
          <w:color w:val="222222"/>
          <w:sz w:val="24"/>
          <w:szCs w:val="24"/>
          <w:lang w:eastAsia="zh-CN"/>
        </w:rPr>
        <w:t>妇女的财产权，而伊斯兰</w:t>
      </w:r>
      <w:r w:rsidRPr="00906C43">
        <w:rPr>
          <w:rFonts w:ascii="DFKai-SB" w:eastAsia="DFKai-SB" w:hAnsi="DFKai-SB" w:cs="Arial" w:hint="eastAsia"/>
          <w:color w:val="222222"/>
          <w:sz w:val="24"/>
          <w:szCs w:val="24"/>
          <w:lang w:eastAsia="zh-CN"/>
        </w:rPr>
        <w:t>至始至终</w:t>
      </w:r>
      <w:r w:rsidRPr="00906C43">
        <w:rPr>
          <w:rFonts w:ascii="DFKai-SB" w:eastAsia="DFKai-SB" w:hAnsi="DFKai-SB" w:cs="Arial"/>
          <w:color w:val="222222"/>
          <w:sz w:val="24"/>
          <w:szCs w:val="24"/>
          <w:lang w:eastAsia="zh-CN"/>
        </w:rPr>
        <w:t>允许这种权</w:t>
      </w:r>
      <w:r w:rsidRPr="00906C43">
        <w:rPr>
          <w:rFonts w:ascii="DFKai-SB" w:eastAsia="DFKai-SB" w:hAnsi="DFKai-SB" w:cs="Arial" w:hint="eastAsia"/>
          <w:color w:val="222222"/>
          <w:sz w:val="24"/>
          <w:szCs w:val="24"/>
          <w:lang w:eastAsia="zh-CN"/>
        </w:rPr>
        <w:t>力……”</w:t>
      </w:r>
      <w:r w:rsidRPr="00906C43">
        <w:rPr>
          <w:rFonts w:ascii="DFKai-SB" w:eastAsia="DFKai-SB" w:hAnsi="DFKai-SB" w:cs="Arial"/>
          <w:color w:val="222222"/>
          <w:sz w:val="24"/>
          <w:szCs w:val="24"/>
          <w:lang w:eastAsia="zh-CN"/>
        </w:rPr>
        <w:t>引自</w:t>
      </w:r>
      <w:r w:rsidRPr="00906C43">
        <w:rPr>
          <w:rFonts w:ascii="DFKai-SB" w:eastAsia="DFKai-SB" w:hAnsi="DFKai-SB" w:cs="Arial" w:hint="eastAsia"/>
          <w:color w:val="222222"/>
          <w:sz w:val="24"/>
          <w:szCs w:val="24"/>
          <w:lang w:eastAsia="zh-CN"/>
        </w:rPr>
        <w:t>于《</w:t>
      </w:r>
      <w:r w:rsidRPr="00906C43">
        <w:rPr>
          <w:rFonts w:ascii="DFKai-SB" w:eastAsia="DFKai-SB" w:hAnsi="DFKai-SB" w:cs="Arial"/>
          <w:color w:val="222222"/>
          <w:sz w:val="24"/>
          <w:szCs w:val="24"/>
          <w:lang w:eastAsia="zh-CN"/>
        </w:rPr>
        <w:t>伊斯兰</w:t>
      </w:r>
      <w:r w:rsidRPr="00906C43">
        <w:rPr>
          <w:rFonts w:ascii="DFKai-SB" w:eastAsia="DFKai-SB" w:hAnsi="DFKai-SB" w:cs="Arial" w:hint="eastAsia"/>
          <w:color w:val="222222"/>
          <w:sz w:val="24"/>
          <w:szCs w:val="24"/>
          <w:lang w:eastAsia="zh-CN"/>
        </w:rPr>
        <w:t>——首先和</w:t>
      </w:r>
      <w:r w:rsidRPr="00906C43">
        <w:rPr>
          <w:rFonts w:ascii="DFKai-SB" w:eastAsia="DFKai-SB" w:hAnsi="DFKai-SB" w:cs="Arial"/>
          <w:color w:val="222222"/>
          <w:sz w:val="24"/>
          <w:szCs w:val="24"/>
          <w:lang w:eastAsia="zh-CN"/>
        </w:rPr>
        <w:t>最后的宗教</w:t>
      </w:r>
      <w:r w:rsidRPr="00906C43">
        <w:rPr>
          <w:rFonts w:ascii="DFKai-SB" w:eastAsia="DFKai-SB" w:hAnsi="DFKai-SB" w:cs="Arial" w:hint="eastAsia"/>
          <w:color w:val="222222"/>
          <w:sz w:val="24"/>
          <w:szCs w:val="24"/>
          <w:lang w:eastAsia="zh-CN"/>
        </w:rPr>
        <w:t>》（</w:t>
      </w:r>
      <w:r w:rsidRPr="00906C43">
        <w:rPr>
          <w:rFonts w:ascii="DFKai-SB" w:eastAsia="DFKai-SB" w:hAnsi="DFKai-SB"/>
          <w:iCs/>
          <w:sz w:val="24"/>
          <w:szCs w:val="24"/>
          <w:lang w:eastAsia="zh-CN"/>
        </w:rPr>
        <w:t>Islam—The First and Final Religion</w:t>
      </w:r>
      <w:r w:rsidRPr="00906C43">
        <w:rPr>
          <w:rFonts w:ascii="DFKai-SB" w:eastAsia="DFKai-SB" w:hAnsi="DFKai-SB" w:cs="Arial" w:hint="eastAsia"/>
          <w:color w:val="222222"/>
          <w:sz w:val="24"/>
          <w:szCs w:val="24"/>
          <w:lang w:eastAsia="zh-CN"/>
        </w:rPr>
        <w:t>）</w:t>
      </w:r>
      <w:r w:rsidRPr="00906C43">
        <w:rPr>
          <w:rFonts w:ascii="DFKai-SB" w:eastAsia="DFKai-SB" w:hAnsi="DFKai-SB" w:cs="Arial"/>
          <w:color w:val="222222"/>
          <w:sz w:val="24"/>
          <w:szCs w:val="24"/>
          <w:lang w:eastAsia="zh-CN"/>
        </w:rPr>
        <w:t>，</w:t>
      </w:r>
      <w:r w:rsidRPr="00906C43">
        <w:rPr>
          <w:rFonts w:ascii="DFKai-SB" w:eastAsia="DFKai-SB" w:hAnsi="DFKai-SB" w:cs="Arial" w:hint="eastAsia"/>
          <w:color w:val="222222"/>
          <w:sz w:val="24"/>
          <w:szCs w:val="24"/>
          <w:lang w:eastAsia="zh-CN"/>
        </w:rPr>
        <w:t>第</w:t>
      </w:r>
      <w:r w:rsidRPr="00906C43">
        <w:rPr>
          <w:rFonts w:ascii="DFKai-SB" w:eastAsia="DFKai-SB" w:hAnsi="DFKai-SB" w:cs="Arial"/>
          <w:color w:val="222222"/>
          <w:sz w:val="24"/>
          <w:szCs w:val="24"/>
          <w:lang w:eastAsia="zh-CN"/>
        </w:rPr>
        <w:t>91-92页</w:t>
      </w:r>
      <w:r w:rsidRPr="00906C43">
        <w:rPr>
          <w:rFonts w:ascii="DFKai-SB" w:eastAsia="DFKai-SB" w:hAnsi="DFKai-SB" w:cs="Arial" w:hint="eastAsia"/>
          <w:color w:val="222222"/>
          <w:sz w:val="24"/>
          <w:szCs w:val="24"/>
          <w:lang w:eastAsia="zh-CN"/>
        </w:rPr>
        <w:t>，也见第</w:t>
      </w:r>
      <w:r w:rsidRPr="00906C43">
        <w:rPr>
          <w:rFonts w:ascii="DFKai-SB" w:eastAsia="DFKai-SB" w:hAnsi="DFKai-SB" w:cs="Arial"/>
          <w:color w:val="222222"/>
          <w:sz w:val="24"/>
          <w:szCs w:val="24"/>
          <w:lang w:eastAsia="zh-CN"/>
        </w:rPr>
        <w:t>91-93</w:t>
      </w:r>
      <w:r w:rsidRPr="00906C43">
        <w:rPr>
          <w:rFonts w:ascii="DFKai-SB" w:eastAsia="DFKai-SB" w:hAnsi="DFKai-SB" w:cs="Arial" w:hint="eastAsia"/>
          <w:color w:val="222222"/>
          <w:sz w:val="24"/>
          <w:szCs w:val="24"/>
          <w:lang w:eastAsia="zh-CN"/>
        </w:rPr>
        <w:t>页。</w:t>
      </w:r>
    </w:p>
  </w:footnote>
  <w:footnote w:id="84">
    <w:p w:rsidR="006C16E7" w:rsidRPr="00906C43" w:rsidRDefault="006C16E7" w:rsidP="00906C43">
      <w:pPr>
        <w:pStyle w:val="Default"/>
        <w:spacing w:line="260" w:lineRule="exact"/>
        <w:rPr>
          <w:rFonts w:ascii="DFKai-SB" w:eastAsia="DFKai-SB" w:hAnsi="DFKai-SB"/>
        </w:rPr>
      </w:pPr>
      <w:r w:rsidRPr="00906C43">
        <w:rPr>
          <w:rStyle w:val="FootnoteReference"/>
          <w:rFonts w:ascii="DFKai-SB" w:eastAsia="DFKai-SB" w:hAnsi="DFKai-SB"/>
        </w:rPr>
        <w:footnoteRef/>
      </w:r>
      <w:r w:rsidRPr="00906C43">
        <w:rPr>
          <w:rFonts w:ascii="DFKai-SB" w:eastAsia="DFKai-SB" w:hAnsi="DFKai-SB"/>
        </w:rPr>
        <w:t xml:space="preserve"> Ann Elizabeth Mayer</w:t>
      </w:r>
      <w:r w:rsidRPr="00906C43">
        <w:rPr>
          <w:rFonts w:ascii="DFKai-SB" w:eastAsia="DFKai-SB" w:hAnsi="DFKai-SB" w:hint="eastAsia"/>
        </w:rPr>
        <w:t>著《伊斯兰与人权》（</w:t>
      </w:r>
      <w:r w:rsidRPr="00906C43">
        <w:rPr>
          <w:rFonts w:ascii="DFKai-SB" w:eastAsia="DFKai-SB" w:hAnsi="DFKai-SB"/>
          <w:iCs/>
        </w:rPr>
        <w:t>Islam and Human Rights</w:t>
      </w:r>
      <w:r w:rsidRPr="00906C43">
        <w:rPr>
          <w:rFonts w:ascii="DFKai-SB" w:eastAsia="DFKai-SB" w:hAnsi="DFKai-SB" w:hint="eastAsia"/>
          <w:iCs/>
        </w:rPr>
        <w:t>）</w:t>
      </w:r>
      <w:r w:rsidRPr="00906C43">
        <w:rPr>
          <w:rStyle w:val="shorttext"/>
          <w:rFonts w:ascii="DFKai-SB" w:eastAsia="DFKai-SB" w:hAnsi="DFKai-SB" w:cs="Arial"/>
          <w:color w:val="222222"/>
        </w:rPr>
        <w:t>（科罗拉多州</w:t>
      </w:r>
      <w:r w:rsidRPr="00906C43">
        <w:rPr>
          <w:rStyle w:val="shorttext"/>
          <w:rFonts w:ascii="DFKai-SB" w:eastAsia="DFKai-SB" w:hAnsi="DFKai-SB" w:cs="Arial" w:hint="eastAsia"/>
          <w:color w:val="222222"/>
        </w:rPr>
        <w:t>，</w:t>
      </w:r>
      <w:r w:rsidRPr="00906C43">
        <w:rPr>
          <w:rStyle w:val="shorttext"/>
          <w:rFonts w:ascii="DFKai-SB" w:eastAsia="DFKai-SB" w:hAnsi="DFKai-SB" w:cs="Arial"/>
          <w:color w:val="222222"/>
        </w:rPr>
        <w:t>博尔德：Westview出版社，</w:t>
      </w:r>
      <w:r w:rsidRPr="00906C43">
        <w:rPr>
          <w:rFonts w:ascii="DFKai-SB" w:eastAsia="DFKai-SB" w:hAnsi="DFKai-SB"/>
        </w:rPr>
        <w:t>1999</w:t>
      </w:r>
      <w:r w:rsidRPr="00906C43">
        <w:rPr>
          <w:rFonts w:ascii="DFKai-SB" w:eastAsia="DFKai-SB" w:hAnsi="DFKai-SB" w:hint="eastAsia"/>
        </w:rPr>
        <w:t>年)，第</w:t>
      </w:r>
      <w:r w:rsidRPr="00906C43">
        <w:rPr>
          <w:rFonts w:ascii="DFKai-SB" w:eastAsia="DFKai-SB" w:hAnsi="DFKai-SB"/>
        </w:rPr>
        <w:t>9</w:t>
      </w:r>
      <w:r w:rsidRPr="00906C43">
        <w:rPr>
          <w:rFonts w:ascii="DFKai-SB" w:eastAsia="DFKai-SB" w:hAnsi="DFKai-SB" w:hint="eastAsia"/>
        </w:rPr>
        <w:t>页。</w:t>
      </w:r>
    </w:p>
  </w:footnote>
  <w:footnote w:id="85">
    <w:p w:rsidR="006C16E7" w:rsidRPr="00906C43" w:rsidRDefault="006C16E7" w:rsidP="00906C43">
      <w:pPr>
        <w:pStyle w:val="Default"/>
        <w:spacing w:line="260" w:lineRule="exact"/>
        <w:rPr>
          <w:rFonts w:ascii="DFKai-SB" w:eastAsia="DFKai-SB" w:hAnsi="DFKai-SB"/>
        </w:rPr>
      </w:pPr>
      <w:r w:rsidRPr="00906C43">
        <w:rPr>
          <w:rStyle w:val="FootnoteReference"/>
          <w:rFonts w:ascii="DFKai-SB" w:eastAsia="DFKai-SB" w:hAnsi="DFKai-SB"/>
        </w:rPr>
        <w:footnoteRef/>
      </w:r>
      <w:r w:rsidRPr="00906C43">
        <w:rPr>
          <w:rFonts w:ascii="DFKai-SB" w:eastAsia="DFKai-SB" w:hAnsi="DFKai-SB"/>
        </w:rPr>
        <w:t xml:space="preserve"> </w:t>
      </w:r>
      <w:r w:rsidRPr="00906C43">
        <w:rPr>
          <w:rFonts w:ascii="DFKai-SB" w:eastAsia="DFKai-SB" w:hAnsi="DFKai-SB" w:hint="eastAsia"/>
        </w:rPr>
        <w:t xml:space="preserve"> </w:t>
      </w:r>
      <w:r w:rsidRPr="00906C43">
        <w:rPr>
          <w:rFonts w:ascii="DFKai-SB" w:eastAsia="DFKai-SB" w:hAnsi="DFKai-SB"/>
        </w:rPr>
        <w:t>J. Donnelly</w:t>
      </w:r>
      <w:r w:rsidRPr="00906C43">
        <w:rPr>
          <w:rFonts w:ascii="DFKai-SB" w:eastAsia="DFKai-SB" w:hAnsi="DFKai-SB" w:hint="eastAsia"/>
        </w:rPr>
        <w:t>著，人权和尊严：非西方人权观的分析性批评（</w:t>
      </w:r>
      <w:r w:rsidRPr="00906C43">
        <w:rPr>
          <w:rFonts w:ascii="DFKai-SB" w:eastAsia="DFKai-SB" w:hAnsi="DFKai-SB"/>
        </w:rPr>
        <w:t>“Human Rights and Dignity: An Analytic Critique of Non-Western Human Rights Conceptions”</w:t>
      </w:r>
      <w:r w:rsidRPr="00906C43">
        <w:rPr>
          <w:rFonts w:ascii="DFKai-SB" w:eastAsia="DFKai-SB" w:hAnsi="DFKai-SB" w:hint="eastAsia"/>
        </w:rPr>
        <w:t>），美国政治学评论（</w:t>
      </w:r>
      <w:r w:rsidRPr="00906C43">
        <w:rPr>
          <w:rFonts w:ascii="DFKai-SB" w:eastAsia="DFKai-SB" w:hAnsi="DFKai-SB"/>
          <w:iCs/>
        </w:rPr>
        <w:t>American Political Science Review</w:t>
      </w:r>
      <w:r w:rsidRPr="00906C43">
        <w:rPr>
          <w:rFonts w:ascii="DFKai-SB" w:eastAsia="DFKai-SB" w:hAnsi="DFKai-SB" w:hint="eastAsia"/>
          <w:iCs/>
        </w:rPr>
        <w:t>）</w:t>
      </w:r>
      <w:r w:rsidRPr="00906C43">
        <w:rPr>
          <w:rFonts w:ascii="DFKai-SB" w:eastAsia="DFKai-SB" w:hAnsi="DFKai-SB"/>
          <w:iCs/>
        </w:rPr>
        <w:t xml:space="preserve"> </w:t>
      </w:r>
      <w:r w:rsidRPr="00906C43">
        <w:rPr>
          <w:rFonts w:ascii="DFKai-SB" w:eastAsia="DFKai-SB" w:hAnsi="DFKai-SB"/>
        </w:rPr>
        <w:t>(1982</w:t>
      </w:r>
      <w:r w:rsidRPr="00906C43">
        <w:rPr>
          <w:rFonts w:ascii="DFKai-SB" w:eastAsia="DFKai-SB" w:hAnsi="DFKai-SB" w:hint="eastAsia"/>
        </w:rPr>
        <w:t>年</w:t>
      </w:r>
      <w:r w:rsidRPr="00906C43">
        <w:rPr>
          <w:rFonts w:ascii="DFKai-SB" w:eastAsia="DFKai-SB" w:hAnsi="DFKai-SB"/>
        </w:rPr>
        <w:t xml:space="preserve">, </w:t>
      </w:r>
      <w:r w:rsidRPr="00906C43">
        <w:rPr>
          <w:rFonts w:ascii="DFKai-SB" w:eastAsia="DFKai-SB" w:hAnsi="DFKai-SB" w:hint="eastAsia"/>
        </w:rPr>
        <w:t>第</w:t>
      </w:r>
      <w:r w:rsidRPr="00906C43">
        <w:rPr>
          <w:rFonts w:ascii="DFKai-SB" w:eastAsia="DFKai-SB" w:hAnsi="DFKai-SB"/>
        </w:rPr>
        <w:t>76</w:t>
      </w:r>
      <w:r w:rsidRPr="00906C43">
        <w:rPr>
          <w:rFonts w:ascii="DFKai-SB" w:eastAsia="DFKai-SB" w:hAnsi="DFKai-SB" w:hint="eastAsia"/>
        </w:rPr>
        <w:t>期</w:t>
      </w:r>
      <w:proofErr w:type="gramStart"/>
      <w:r w:rsidRPr="00906C43">
        <w:rPr>
          <w:rFonts w:ascii="DFKai-SB" w:eastAsia="DFKai-SB" w:hAnsi="DFKai-SB"/>
        </w:rPr>
        <w:t>)</w:t>
      </w:r>
      <w:r w:rsidRPr="00906C43">
        <w:rPr>
          <w:rFonts w:ascii="DFKai-SB" w:eastAsia="DFKai-SB" w:hAnsi="DFKai-SB" w:hint="eastAsia"/>
        </w:rPr>
        <w:t>，</w:t>
      </w:r>
      <w:proofErr w:type="gramEnd"/>
      <w:r w:rsidRPr="00906C43">
        <w:rPr>
          <w:rFonts w:ascii="DFKai-SB" w:eastAsia="DFKai-SB" w:hAnsi="DFKai-SB" w:hint="eastAsia"/>
        </w:rPr>
        <w:t>第</w:t>
      </w:r>
      <w:r w:rsidRPr="00906C43">
        <w:rPr>
          <w:rFonts w:ascii="DFKai-SB" w:eastAsia="DFKai-SB" w:hAnsi="DFKai-SB"/>
        </w:rPr>
        <w:t>303</w:t>
      </w:r>
      <w:r w:rsidRPr="00906C43">
        <w:rPr>
          <w:rFonts w:ascii="DFKai-SB" w:eastAsia="DFKai-SB" w:hAnsi="DFKai-SB" w:hint="eastAsia"/>
        </w:rPr>
        <w:t>页。</w:t>
      </w:r>
    </w:p>
  </w:footnote>
  <w:footnote w:id="86">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cs="Arial" w:hint="eastAsia"/>
          <w:color w:val="222222"/>
          <w:sz w:val="24"/>
          <w:szCs w:val="24"/>
          <w:lang w:eastAsia="zh-CN"/>
        </w:rPr>
        <w:t xml:space="preserve"> </w:t>
      </w:r>
      <w:r w:rsidRPr="00906C43">
        <w:rPr>
          <w:rFonts w:ascii="DFKai-SB" w:eastAsia="DFKai-SB" w:hAnsi="DFKai-SB" w:cs="Arial"/>
          <w:color w:val="222222"/>
          <w:sz w:val="24"/>
          <w:szCs w:val="24"/>
          <w:lang w:eastAsia="zh-CN"/>
        </w:rPr>
        <w:t>在现实中，这个联合国文件从来</w:t>
      </w:r>
      <w:r w:rsidRPr="00906C43">
        <w:rPr>
          <w:rFonts w:ascii="DFKai-SB" w:eastAsia="DFKai-SB" w:hAnsi="DFKai-SB" w:cs="Arial" w:hint="eastAsia"/>
          <w:color w:val="222222"/>
          <w:sz w:val="24"/>
          <w:szCs w:val="24"/>
          <w:lang w:eastAsia="zh-CN"/>
        </w:rPr>
        <w:t>都不</w:t>
      </w:r>
      <w:r w:rsidRPr="00906C43">
        <w:rPr>
          <w:rFonts w:ascii="DFKai-SB" w:eastAsia="DFKai-SB" w:hAnsi="DFKai-SB" w:cs="Arial"/>
          <w:color w:val="222222"/>
          <w:sz w:val="24"/>
          <w:szCs w:val="24"/>
          <w:lang w:eastAsia="zh-CN"/>
        </w:rPr>
        <w:t>具有法律约束力。因此，</w:t>
      </w:r>
      <w:r w:rsidRPr="00906C43">
        <w:rPr>
          <w:rFonts w:ascii="DFKai-SB" w:eastAsia="DFKai-SB" w:hAnsi="DFKai-SB" w:cs="Arial" w:hint="eastAsia"/>
          <w:color w:val="222222"/>
          <w:sz w:val="24"/>
          <w:szCs w:val="24"/>
          <w:lang w:eastAsia="zh-CN"/>
        </w:rPr>
        <w:t>新公约被提议和采纳</w:t>
      </w:r>
      <w:r w:rsidRPr="00906C43">
        <w:rPr>
          <w:rFonts w:ascii="DFKai-SB" w:eastAsia="DFKai-SB" w:hAnsi="DFKai-SB" w:cs="Arial"/>
          <w:color w:val="222222"/>
          <w:sz w:val="24"/>
          <w:szCs w:val="24"/>
          <w:lang w:eastAsia="zh-CN"/>
        </w:rPr>
        <w:t>，如公民权利和政治权利公约</w:t>
      </w:r>
      <w:r w:rsidRPr="00906C43">
        <w:rPr>
          <w:rFonts w:ascii="DFKai-SB" w:eastAsia="DFKai-SB" w:hAnsi="DFKai-SB" w:cs="Arial" w:hint="eastAsia"/>
          <w:color w:val="222222"/>
          <w:sz w:val="24"/>
          <w:szCs w:val="24"/>
          <w:lang w:eastAsia="zh-CN"/>
        </w:rPr>
        <w:t>。</w:t>
      </w:r>
    </w:p>
  </w:footnote>
  <w:footnote w:id="87">
    <w:p w:rsidR="006C16E7" w:rsidRPr="00906C43" w:rsidRDefault="006C16E7" w:rsidP="00906C43">
      <w:pPr>
        <w:pStyle w:val="FootnoteText"/>
        <w:bidi w:val="0"/>
        <w:spacing w:line="260" w:lineRule="exact"/>
        <w:jc w:val="both"/>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穆斯林学者反对《人权宣言》中少数条款，因它们与伊斯兰法律矛盾。详见Sulieman  al-Hageel著《伊斯兰人权，对错误地指控人权的反驳》（</w:t>
      </w:r>
      <w:r w:rsidRPr="00906C43">
        <w:rPr>
          <w:rFonts w:ascii="DFKai-SB" w:eastAsia="DFKai-SB" w:hAnsi="DFKai-SB"/>
          <w:iCs/>
          <w:sz w:val="24"/>
          <w:szCs w:val="24"/>
          <w:lang w:eastAsia="zh-CN"/>
        </w:rPr>
        <w:t>Human Rights in Islam and a Refutation of the Misconceived Allegations Associated with These Rights</w:t>
      </w:r>
      <w:r w:rsidRPr="00906C43">
        <w:rPr>
          <w:rFonts w:ascii="DFKai-SB" w:eastAsia="DFKai-SB" w:hAnsi="DFKai-SB" w:hint="eastAsia"/>
          <w:sz w:val="24"/>
          <w:szCs w:val="24"/>
          <w:lang w:eastAsia="zh-CN"/>
        </w:rPr>
        <w:t>）（最高理事会伊斯兰事务，2001年），第70-77页。</w:t>
      </w:r>
    </w:p>
  </w:footnote>
  <w:footnote w:id="88">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cs="Arial"/>
          <w:color w:val="222222"/>
          <w:sz w:val="24"/>
          <w:szCs w:val="24"/>
          <w:lang w:eastAsia="zh-CN"/>
        </w:rPr>
        <w:t>在北京妇女大会上，一些</w:t>
      </w:r>
      <w:r w:rsidRPr="00906C43">
        <w:rPr>
          <w:rFonts w:ascii="DFKai-SB" w:eastAsia="DFKai-SB" w:hAnsi="DFKai-SB" w:cs="Arial" w:hint="eastAsia"/>
          <w:color w:val="222222"/>
          <w:sz w:val="24"/>
          <w:szCs w:val="24"/>
          <w:lang w:eastAsia="zh-CN"/>
        </w:rPr>
        <w:t>组织提议</w:t>
      </w:r>
      <w:r w:rsidRPr="00906C43">
        <w:rPr>
          <w:rFonts w:ascii="DFKai-SB" w:eastAsia="DFKai-SB" w:hAnsi="DFKai-SB" w:cs="Arial"/>
          <w:color w:val="222222"/>
          <w:sz w:val="24"/>
          <w:szCs w:val="24"/>
          <w:lang w:eastAsia="zh-CN"/>
        </w:rPr>
        <w:t>某些性自由，</w:t>
      </w:r>
      <w:r w:rsidRPr="00906C43">
        <w:rPr>
          <w:rFonts w:ascii="DFKai-SB" w:eastAsia="DFKai-SB" w:hAnsi="DFKai-SB" w:cs="Arial" w:hint="eastAsia"/>
          <w:color w:val="222222"/>
          <w:sz w:val="24"/>
          <w:szCs w:val="24"/>
          <w:lang w:eastAsia="zh-CN"/>
        </w:rPr>
        <w:t>诸</w:t>
      </w:r>
      <w:r w:rsidRPr="00906C43">
        <w:rPr>
          <w:rFonts w:ascii="DFKai-SB" w:eastAsia="DFKai-SB" w:hAnsi="DFKai-SB" w:cs="Arial"/>
          <w:color w:val="222222"/>
          <w:sz w:val="24"/>
          <w:szCs w:val="24"/>
          <w:lang w:eastAsia="zh-CN"/>
        </w:rPr>
        <w:t>如同性恋为基本人权。这</w:t>
      </w:r>
      <w:r w:rsidRPr="00906C43">
        <w:rPr>
          <w:rFonts w:ascii="DFKai-SB" w:eastAsia="DFKai-SB" w:hAnsi="DFKai-SB" w:cs="Arial" w:hint="eastAsia"/>
          <w:color w:val="222222"/>
          <w:sz w:val="24"/>
          <w:szCs w:val="24"/>
          <w:lang w:eastAsia="zh-CN"/>
        </w:rPr>
        <w:t>种</w:t>
      </w:r>
      <w:r w:rsidRPr="00906C43">
        <w:rPr>
          <w:rFonts w:ascii="DFKai-SB" w:eastAsia="DFKai-SB" w:hAnsi="DFKai-SB" w:cs="Arial"/>
          <w:color w:val="222222"/>
          <w:sz w:val="24"/>
          <w:szCs w:val="24"/>
          <w:lang w:eastAsia="zh-CN"/>
        </w:rPr>
        <w:t>提议</w:t>
      </w:r>
      <w:r w:rsidRPr="00906C43">
        <w:rPr>
          <w:rFonts w:ascii="DFKai-SB" w:eastAsia="DFKai-SB" w:hAnsi="DFKai-SB" w:cs="Arial" w:hint="eastAsia"/>
          <w:color w:val="222222"/>
          <w:sz w:val="24"/>
          <w:szCs w:val="24"/>
          <w:lang w:eastAsia="zh-CN"/>
        </w:rPr>
        <w:t>在</w:t>
      </w:r>
      <w:r w:rsidRPr="00906C43">
        <w:rPr>
          <w:rFonts w:ascii="DFKai-SB" w:eastAsia="DFKai-SB" w:hAnsi="DFKai-SB" w:cs="Arial"/>
          <w:color w:val="222222"/>
          <w:sz w:val="24"/>
          <w:szCs w:val="24"/>
          <w:lang w:eastAsia="zh-CN"/>
        </w:rPr>
        <w:t>50年前是不可想象的</w:t>
      </w:r>
      <w:r w:rsidRPr="00906C43">
        <w:rPr>
          <w:rFonts w:ascii="DFKai-SB" w:eastAsia="DFKai-SB" w:hAnsi="DFKai-SB" w:cs="Arial" w:hint="eastAsia"/>
          <w:color w:val="222222"/>
          <w:sz w:val="24"/>
          <w:szCs w:val="24"/>
          <w:lang w:eastAsia="zh-CN"/>
        </w:rPr>
        <w:t>。</w:t>
      </w:r>
    </w:p>
  </w:footnote>
  <w:footnote w:id="89">
    <w:p w:rsidR="006C16E7" w:rsidRPr="00906C43" w:rsidRDefault="006C16E7" w:rsidP="00906C43">
      <w:pPr>
        <w:pStyle w:val="FootnoteText"/>
        <w:bidi w:val="0"/>
        <w:spacing w:line="260" w:lineRule="exact"/>
        <w:rPr>
          <w:rFonts w:ascii="DFKai-SB" w:eastAsia="DFKai-SB" w:hAnsi="DFKai-SB"/>
          <w:sz w:val="24"/>
          <w:szCs w:val="24"/>
          <w:lang w:eastAsia="zh-CN"/>
        </w:rPr>
      </w:pPr>
      <w:r w:rsidRPr="00906C43">
        <w:rPr>
          <w:rStyle w:val="FootnoteReference"/>
          <w:rFonts w:ascii="DFKai-SB" w:eastAsia="DFKai-SB" w:hAnsi="DFKai-SB"/>
          <w:sz w:val="24"/>
          <w:szCs w:val="24"/>
        </w:rPr>
        <w:footnoteRef/>
      </w:r>
      <w:r w:rsidRPr="00906C43">
        <w:rPr>
          <w:rFonts w:ascii="DFKai-SB" w:eastAsia="DFKai-SB" w:hAnsi="DFKai-SB"/>
          <w:sz w:val="24"/>
          <w:szCs w:val="24"/>
          <w:lang w:eastAsia="zh-CN"/>
        </w:rPr>
        <w:t xml:space="preserve"> </w:t>
      </w:r>
      <w:r w:rsidRPr="00906C43">
        <w:rPr>
          <w:rFonts w:ascii="DFKai-SB" w:eastAsia="DFKai-SB" w:hAnsi="DFKai-SB" w:hint="eastAsia"/>
          <w:sz w:val="24"/>
          <w:szCs w:val="24"/>
          <w:lang w:eastAsia="zh-CN"/>
        </w:rPr>
        <w:t>由布哈林和穆斯林辑录。</w:t>
      </w:r>
    </w:p>
  </w:footnote>
  <w:footnote w:id="90">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Andrew Newberg, Eugene D’Aquili </w:t>
      </w:r>
      <w:r w:rsidRPr="00C538DB">
        <w:rPr>
          <w:rFonts w:ascii="DFKai-SB" w:eastAsia="DFKai-SB" w:hAnsi="DFKai-SB" w:cs="DFKai-SB" w:hint="eastAsia"/>
          <w:sz w:val="24"/>
          <w:szCs w:val="24"/>
          <w:rtl/>
        </w:rPr>
        <w:t>和</w:t>
      </w:r>
      <w:r w:rsidRPr="00C538DB">
        <w:rPr>
          <w:rFonts w:ascii="DFKai-SB" w:eastAsia="DFKai-SB" w:hAnsi="DFKai-SB"/>
          <w:sz w:val="24"/>
          <w:szCs w:val="24"/>
          <w:lang w:eastAsia="zh-CN"/>
        </w:rPr>
        <w:t>Vince Rause</w:t>
      </w:r>
      <w:r w:rsidRPr="00C538DB">
        <w:rPr>
          <w:rFonts w:ascii="DFKai-SB" w:eastAsia="DFKai-SB" w:hAnsi="DFKai-SB" w:cs="DFKai-SB" w:hint="eastAsia"/>
          <w:sz w:val="24"/>
          <w:szCs w:val="24"/>
          <w:rtl/>
        </w:rPr>
        <w:t>著《为什么上帝没有消失：信仰的脑科学和生物学》（</w:t>
      </w:r>
      <w:r w:rsidRPr="00C538DB">
        <w:rPr>
          <w:rFonts w:ascii="DFKai-SB" w:eastAsia="DFKai-SB" w:hAnsi="DFKai-SB"/>
          <w:iCs/>
          <w:sz w:val="24"/>
          <w:szCs w:val="24"/>
          <w:lang w:eastAsia="zh-CN"/>
        </w:rPr>
        <w:t>Why God Won’t Go Away: Brain Science &amp; the Biology of Belief</w:t>
      </w:r>
      <w:r w:rsidRPr="00C538DB">
        <w:rPr>
          <w:rFonts w:ascii="DFKai-SB" w:eastAsia="DFKai-SB" w:hAnsi="DFKai-SB" w:cs="DFKai-SB" w:hint="eastAsia"/>
          <w:iCs/>
          <w:sz w:val="24"/>
          <w:szCs w:val="24"/>
          <w:rtl/>
        </w:rPr>
        <w:t>）（</w:t>
      </w:r>
      <w:r w:rsidRPr="00C538DB">
        <w:rPr>
          <w:rFonts w:ascii="DFKai-SB" w:eastAsia="DFKai-SB" w:hAnsi="DFKai-SB" w:cs="DFKai-SB" w:hint="eastAsia"/>
          <w:sz w:val="24"/>
          <w:szCs w:val="24"/>
          <w:rtl/>
        </w:rPr>
        <w:t>纽约：</w:t>
      </w:r>
      <w:r w:rsidRPr="00C538DB">
        <w:rPr>
          <w:rFonts w:ascii="DFKai-SB" w:eastAsia="DFKai-SB" w:hAnsi="DFKai-SB"/>
          <w:sz w:val="24"/>
          <w:szCs w:val="24"/>
          <w:lang w:eastAsia="zh-CN"/>
        </w:rPr>
        <w:t>Ballantine</w:t>
      </w:r>
      <w:r w:rsidRPr="00C538DB">
        <w:rPr>
          <w:rFonts w:ascii="DFKai-SB" w:eastAsia="DFKai-SB" w:hAnsi="DFKai-SB" w:cs="DFKai-SB" w:hint="eastAsia"/>
          <w:sz w:val="24"/>
          <w:szCs w:val="24"/>
          <w:rtl/>
        </w:rPr>
        <w:t>书局</w:t>
      </w:r>
      <w:r w:rsidRPr="00C538DB">
        <w:rPr>
          <w:rFonts w:ascii="DFKai-SB" w:eastAsia="DFKai-SB" w:hAnsi="DFKai-SB"/>
          <w:sz w:val="24"/>
          <w:szCs w:val="24"/>
          <w:lang w:eastAsia="zh-CN"/>
        </w:rPr>
        <w:t>, 2001</w:t>
      </w:r>
      <w:r w:rsidRPr="00C538DB">
        <w:rPr>
          <w:rFonts w:ascii="DFKai-SB" w:eastAsia="DFKai-SB" w:hAnsi="DFKai-SB" w:cs="DFKai-SB" w:hint="eastAsia"/>
          <w:sz w:val="24"/>
          <w:szCs w:val="24"/>
          <w:rtl/>
        </w:rPr>
        <w:t>年）。</w:t>
      </w:r>
    </w:p>
  </w:footnote>
  <w:footnote w:id="91">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由穆斯林辑录。</w:t>
      </w:r>
    </w:p>
  </w:footnote>
  <w:footnote w:id="92">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cs="Arial"/>
          <w:color w:val="222222"/>
          <w:sz w:val="24"/>
          <w:szCs w:val="24"/>
          <w:lang w:eastAsia="zh-CN"/>
        </w:rPr>
        <w:t>事实上，即使他们可能试图否认对</w:t>
      </w:r>
      <w:r w:rsidRPr="00C538DB">
        <w:rPr>
          <w:rFonts w:ascii="DFKai-SB" w:eastAsia="DFKai-SB" w:hAnsi="DFKai-SB" w:cs="Arial" w:hint="eastAsia"/>
          <w:color w:val="222222"/>
          <w:sz w:val="24"/>
          <w:szCs w:val="24"/>
          <w:lang w:eastAsia="zh-CN"/>
        </w:rPr>
        <w:t>造物主</w:t>
      </w:r>
      <w:r w:rsidRPr="00C538DB">
        <w:rPr>
          <w:rFonts w:ascii="DFKai-SB" w:eastAsia="DFKai-SB" w:hAnsi="DFKai-SB" w:cs="Arial"/>
          <w:color w:val="222222"/>
          <w:sz w:val="24"/>
          <w:szCs w:val="24"/>
          <w:lang w:eastAsia="zh-CN"/>
        </w:rPr>
        <w:t>的</w:t>
      </w:r>
      <w:r w:rsidRPr="00C538DB">
        <w:rPr>
          <w:rFonts w:ascii="DFKai-SB" w:eastAsia="DFKai-SB" w:hAnsi="DFKai-SB" w:cs="Arial" w:hint="eastAsia"/>
          <w:color w:val="222222"/>
          <w:sz w:val="24"/>
          <w:szCs w:val="24"/>
          <w:lang w:eastAsia="zh-CN"/>
        </w:rPr>
        <w:t>信仰和</w:t>
      </w:r>
      <w:r w:rsidRPr="00C538DB">
        <w:rPr>
          <w:rFonts w:ascii="DFKai-SB" w:eastAsia="DFKai-SB" w:hAnsi="DFKai-SB" w:cs="Arial"/>
          <w:color w:val="222222"/>
          <w:sz w:val="24"/>
          <w:szCs w:val="24"/>
          <w:lang w:eastAsia="zh-CN"/>
        </w:rPr>
        <w:t>责任，每过一段时间，在</w:t>
      </w:r>
      <w:r w:rsidRPr="00C538DB">
        <w:rPr>
          <w:rFonts w:ascii="DFKai-SB" w:eastAsia="DFKai-SB" w:hAnsi="DFKai-SB" w:cs="Arial" w:hint="eastAsia"/>
          <w:color w:val="222222"/>
          <w:sz w:val="24"/>
          <w:szCs w:val="24"/>
          <w:lang w:eastAsia="zh-CN"/>
        </w:rPr>
        <w:t>灵魂深处的</w:t>
      </w:r>
      <w:r w:rsidRPr="00C538DB">
        <w:rPr>
          <w:rFonts w:ascii="DFKai-SB" w:eastAsia="DFKai-SB" w:hAnsi="DFKai-SB" w:cs="Arial"/>
          <w:color w:val="222222"/>
          <w:sz w:val="24"/>
          <w:szCs w:val="24"/>
          <w:lang w:eastAsia="zh-CN"/>
        </w:rPr>
        <w:t>真理</w:t>
      </w:r>
      <w:r w:rsidRPr="00C538DB">
        <w:rPr>
          <w:rFonts w:ascii="DFKai-SB" w:eastAsia="DFKai-SB" w:hAnsi="DFKai-SB" w:cs="Arial" w:hint="eastAsia"/>
          <w:color w:val="222222"/>
          <w:sz w:val="24"/>
          <w:szCs w:val="24"/>
          <w:lang w:eastAsia="zh-CN"/>
        </w:rPr>
        <w:t>即</w:t>
      </w:r>
      <w:r w:rsidRPr="00C538DB">
        <w:rPr>
          <w:rFonts w:ascii="DFKai-SB" w:eastAsia="DFKai-SB" w:hAnsi="DFKai-SB" w:cs="Arial"/>
          <w:color w:val="222222"/>
          <w:sz w:val="24"/>
          <w:szCs w:val="24"/>
          <w:lang w:eastAsia="zh-CN"/>
        </w:rPr>
        <w:t>承认只有</w:t>
      </w:r>
      <w:r w:rsidRPr="00C538DB">
        <w:rPr>
          <w:rFonts w:ascii="DFKai-SB" w:eastAsia="DFKai-SB" w:hAnsi="DFKai-SB" w:cs="Arial" w:hint="eastAsia"/>
          <w:color w:val="222222"/>
          <w:sz w:val="24"/>
          <w:szCs w:val="24"/>
          <w:lang w:eastAsia="zh-CN"/>
        </w:rPr>
        <w:t>唯一</w:t>
      </w:r>
      <w:r w:rsidRPr="00C538DB">
        <w:rPr>
          <w:rFonts w:ascii="DFKai-SB" w:eastAsia="DFKai-SB" w:hAnsi="DFKai-SB" w:cs="Arial"/>
          <w:color w:val="222222"/>
          <w:sz w:val="24"/>
          <w:szCs w:val="24"/>
          <w:lang w:eastAsia="zh-CN"/>
        </w:rPr>
        <w:t>造物主</w:t>
      </w:r>
      <w:r w:rsidRPr="00C538DB">
        <w:rPr>
          <w:rFonts w:ascii="DFKai-SB" w:eastAsia="DFKai-SB" w:hAnsi="DFKai-SB" w:cs="Arial" w:hint="eastAsia"/>
          <w:color w:val="222222"/>
          <w:sz w:val="24"/>
          <w:szCs w:val="24"/>
          <w:lang w:eastAsia="zh-CN"/>
        </w:rPr>
        <w:t>，就会</w:t>
      </w:r>
      <w:r w:rsidRPr="00C538DB">
        <w:rPr>
          <w:rFonts w:ascii="DFKai-SB" w:eastAsia="DFKai-SB" w:hAnsi="DFKai-SB" w:cs="Arial"/>
          <w:color w:val="222222"/>
          <w:sz w:val="24"/>
          <w:szCs w:val="24"/>
          <w:lang w:eastAsia="zh-CN"/>
        </w:rPr>
        <w:t>闪耀。这</w:t>
      </w:r>
      <w:r w:rsidRPr="00C538DB">
        <w:rPr>
          <w:rFonts w:ascii="DFKai-SB" w:eastAsia="DFKai-SB" w:hAnsi="DFKai-SB" w:cs="Arial" w:hint="eastAsia"/>
          <w:color w:val="222222"/>
          <w:sz w:val="24"/>
          <w:szCs w:val="24"/>
          <w:lang w:eastAsia="zh-CN"/>
        </w:rPr>
        <w:t>在</w:t>
      </w:r>
      <w:r w:rsidRPr="00C538DB">
        <w:rPr>
          <w:rFonts w:ascii="DFKai-SB" w:eastAsia="DFKai-SB" w:hAnsi="DFKai-SB" w:cs="Arial"/>
          <w:color w:val="222222"/>
          <w:sz w:val="24"/>
          <w:szCs w:val="24"/>
          <w:lang w:eastAsia="zh-CN"/>
        </w:rPr>
        <w:t>人类面临灾难</w:t>
      </w:r>
      <w:r w:rsidRPr="00C538DB">
        <w:rPr>
          <w:rFonts w:ascii="DFKai-SB" w:eastAsia="DFKai-SB" w:hAnsi="DFKai-SB" w:cs="Arial" w:hint="eastAsia"/>
          <w:color w:val="222222"/>
          <w:sz w:val="24"/>
          <w:szCs w:val="24"/>
          <w:lang w:eastAsia="zh-CN"/>
        </w:rPr>
        <w:t>时</w:t>
      </w:r>
      <w:r w:rsidRPr="00C538DB">
        <w:rPr>
          <w:rFonts w:ascii="DFKai-SB" w:eastAsia="DFKai-SB" w:hAnsi="DFKai-SB" w:cs="Arial"/>
          <w:color w:val="222222"/>
          <w:sz w:val="24"/>
          <w:szCs w:val="24"/>
          <w:lang w:eastAsia="zh-CN"/>
        </w:rPr>
        <w:t>尤</w:t>
      </w:r>
      <w:r w:rsidRPr="00C538DB">
        <w:rPr>
          <w:rFonts w:ascii="DFKai-SB" w:eastAsia="DFKai-SB" w:hAnsi="DFKai-SB" w:cs="Arial" w:hint="eastAsia"/>
          <w:color w:val="222222"/>
          <w:sz w:val="24"/>
          <w:szCs w:val="24"/>
          <w:lang w:eastAsia="zh-CN"/>
        </w:rPr>
        <w:t>为真实</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知道自己在归回</w:t>
      </w:r>
      <w:r w:rsidRPr="00C538DB">
        <w:rPr>
          <w:rFonts w:ascii="DFKai-SB" w:eastAsia="DFKai-SB" w:hAnsi="DFKai-SB" w:cs="Arial"/>
          <w:color w:val="222222"/>
          <w:sz w:val="24"/>
          <w:szCs w:val="24"/>
          <w:lang w:eastAsia="zh-CN"/>
        </w:rPr>
        <w:t>整个</w:t>
      </w:r>
      <w:r w:rsidRPr="00C538DB">
        <w:rPr>
          <w:rFonts w:ascii="DFKai-SB" w:eastAsia="DFKai-SB" w:hAnsi="DFKai-SB" w:cs="Arial" w:hint="eastAsia"/>
          <w:color w:val="222222"/>
          <w:sz w:val="24"/>
          <w:szCs w:val="24"/>
          <w:lang w:eastAsia="zh-CN"/>
        </w:rPr>
        <w:t>造化</w:t>
      </w:r>
      <w:r w:rsidRPr="00C538DB">
        <w:rPr>
          <w:rFonts w:ascii="DFKai-SB" w:eastAsia="DFKai-SB" w:hAnsi="DFKai-SB" w:cs="Arial"/>
          <w:color w:val="222222"/>
          <w:sz w:val="24"/>
          <w:szCs w:val="24"/>
          <w:lang w:eastAsia="zh-CN"/>
        </w:rPr>
        <w:t>的源泉。</w:t>
      </w:r>
      <w:r w:rsidRPr="00C538DB">
        <w:rPr>
          <w:rFonts w:ascii="DFKai-SB" w:eastAsia="DFKai-SB" w:hAnsi="DFKai-SB" w:cs="Arial" w:hint="eastAsia"/>
          <w:color w:val="222222"/>
          <w:sz w:val="24"/>
          <w:szCs w:val="24"/>
          <w:lang w:eastAsia="zh-CN"/>
        </w:rPr>
        <w:t>很</w:t>
      </w:r>
      <w:r w:rsidRPr="00C538DB">
        <w:rPr>
          <w:rFonts w:ascii="DFKai-SB" w:eastAsia="DFKai-SB" w:hAnsi="DFKai-SB" w:cs="Arial"/>
          <w:color w:val="222222"/>
          <w:sz w:val="24"/>
          <w:szCs w:val="24"/>
          <w:lang w:eastAsia="zh-CN"/>
        </w:rPr>
        <w:t>不幸，一旦</w:t>
      </w:r>
      <w:r w:rsidRPr="00C538DB">
        <w:rPr>
          <w:rFonts w:ascii="DFKai-SB" w:eastAsia="DFKai-SB" w:hAnsi="DFKai-SB" w:cs="Arial" w:hint="eastAsia"/>
          <w:color w:val="222222"/>
          <w:sz w:val="24"/>
          <w:szCs w:val="24"/>
          <w:lang w:eastAsia="zh-CN"/>
        </w:rPr>
        <w:t>造物主</w:t>
      </w:r>
      <w:r w:rsidRPr="00C538DB">
        <w:rPr>
          <w:rFonts w:ascii="DFKai-SB" w:eastAsia="DFKai-SB" w:hAnsi="DFKai-SB" w:cs="Arial"/>
          <w:color w:val="222222"/>
          <w:sz w:val="24"/>
          <w:szCs w:val="24"/>
          <w:lang w:eastAsia="zh-CN"/>
        </w:rPr>
        <w:t>减轻</w:t>
      </w:r>
      <w:r w:rsidRPr="00C538DB">
        <w:rPr>
          <w:rFonts w:ascii="DFKai-SB" w:eastAsia="DFKai-SB" w:hAnsi="DFKai-SB" w:cs="Arial" w:hint="eastAsia"/>
          <w:color w:val="222222"/>
          <w:sz w:val="24"/>
          <w:szCs w:val="24"/>
          <w:lang w:eastAsia="zh-CN"/>
        </w:rPr>
        <w:t>了其</w:t>
      </w:r>
      <w:r w:rsidRPr="00C538DB">
        <w:rPr>
          <w:rFonts w:ascii="DFKai-SB" w:eastAsia="DFKai-SB" w:hAnsi="DFKai-SB" w:cs="Arial"/>
          <w:color w:val="222222"/>
          <w:sz w:val="24"/>
          <w:szCs w:val="24"/>
          <w:lang w:eastAsia="zh-CN"/>
        </w:rPr>
        <w:t>痛苦，他通常</w:t>
      </w:r>
      <w:r w:rsidRPr="00C538DB">
        <w:rPr>
          <w:rFonts w:ascii="DFKai-SB" w:eastAsia="DFKai-SB" w:hAnsi="DFKai-SB" w:cs="Arial" w:hint="eastAsia"/>
          <w:color w:val="222222"/>
          <w:sz w:val="24"/>
          <w:szCs w:val="24"/>
          <w:lang w:eastAsia="zh-CN"/>
        </w:rPr>
        <w:t>会归回</w:t>
      </w:r>
      <w:r w:rsidRPr="00C538DB">
        <w:rPr>
          <w:rFonts w:ascii="DFKai-SB" w:eastAsia="DFKai-SB" w:hAnsi="DFKai-SB" w:cs="Arial"/>
          <w:color w:val="222222"/>
          <w:sz w:val="24"/>
          <w:szCs w:val="24"/>
          <w:lang w:eastAsia="zh-CN"/>
        </w:rPr>
        <w:t>老</w:t>
      </w:r>
      <w:r w:rsidRPr="00C538DB">
        <w:rPr>
          <w:rFonts w:ascii="DFKai-SB" w:eastAsia="DFKai-SB" w:hAnsi="DFKai-SB" w:cs="Arial" w:hint="eastAsia"/>
          <w:color w:val="222222"/>
          <w:sz w:val="24"/>
          <w:szCs w:val="24"/>
          <w:lang w:eastAsia="zh-CN"/>
        </w:rPr>
        <w:t>路而</w:t>
      </w:r>
      <w:r w:rsidRPr="00C538DB">
        <w:rPr>
          <w:rFonts w:ascii="DFKai-SB" w:eastAsia="DFKai-SB" w:hAnsi="DFKai-SB" w:cs="Arial"/>
          <w:color w:val="222222"/>
          <w:sz w:val="24"/>
          <w:szCs w:val="24"/>
          <w:lang w:eastAsia="zh-CN"/>
        </w:rPr>
        <w:t>再次忘记了</w:t>
      </w:r>
      <w:r w:rsidRPr="00C538DB">
        <w:rPr>
          <w:rFonts w:ascii="DFKai-SB" w:eastAsia="DFKai-SB" w:hAnsi="DFKai-SB" w:cs="Arial" w:hint="eastAsia"/>
          <w:color w:val="222222"/>
          <w:sz w:val="24"/>
          <w:szCs w:val="24"/>
          <w:lang w:eastAsia="zh-CN"/>
        </w:rPr>
        <w:t>造物主</w:t>
      </w:r>
      <w:r w:rsidRPr="00C538DB">
        <w:rPr>
          <w:rFonts w:ascii="DFKai-SB" w:eastAsia="DFKai-SB" w:hAnsi="DFKai-SB" w:cs="Arial"/>
          <w:color w:val="222222"/>
          <w:sz w:val="24"/>
          <w:szCs w:val="24"/>
          <w:lang w:eastAsia="zh-CN"/>
        </w:rPr>
        <w:t>。这种现象在古兰经</w:t>
      </w:r>
      <w:r w:rsidRPr="00C538DB">
        <w:rPr>
          <w:rFonts w:ascii="DFKai-SB" w:eastAsia="DFKai-SB" w:hAnsi="DFKai-SB" w:cs="Arial" w:hint="eastAsia"/>
          <w:color w:val="222222"/>
          <w:sz w:val="24"/>
          <w:szCs w:val="24"/>
          <w:lang w:eastAsia="zh-CN"/>
        </w:rPr>
        <w:t>多处被描述过</w:t>
      </w:r>
      <w:r w:rsidRPr="00C538DB">
        <w:rPr>
          <w:rFonts w:ascii="DFKai-SB" w:eastAsia="DFKai-SB" w:hAnsi="DFKai-SB" w:cs="Arial"/>
          <w:color w:val="222222"/>
          <w:sz w:val="24"/>
          <w:szCs w:val="24"/>
          <w:lang w:eastAsia="zh-CN"/>
        </w:rPr>
        <w:t>。例如，</w:t>
      </w:r>
      <w:r w:rsidRPr="00C538DB">
        <w:rPr>
          <w:rFonts w:ascii="DFKai-SB" w:eastAsia="DFKai-SB" w:hAnsi="DFKai-SB" w:cs="Arial" w:hint="eastAsia"/>
          <w:color w:val="222222"/>
          <w:sz w:val="24"/>
          <w:szCs w:val="24"/>
          <w:lang w:eastAsia="zh-CN"/>
        </w:rPr>
        <w:t>安拉</w:t>
      </w:r>
      <w:r w:rsidRPr="00C538DB">
        <w:rPr>
          <w:rFonts w:ascii="DFKai-SB" w:eastAsia="DFKai-SB" w:hAnsi="DFKai-SB" w:cs="Arial"/>
          <w:color w:val="222222"/>
          <w:sz w:val="24"/>
          <w:szCs w:val="24"/>
          <w:lang w:eastAsia="zh-CN"/>
        </w:rPr>
        <w:t>说：</w:t>
      </w:r>
      <w:r w:rsidRPr="00C538DB">
        <w:rPr>
          <w:rFonts w:ascii="DFKai-SB" w:eastAsia="DFKai-SB" w:hAnsi="DFKai-SB" w:cs="Arial" w:hint="eastAsia"/>
          <w:color w:val="222222"/>
          <w:sz w:val="24"/>
          <w:szCs w:val="24"/>
          <w:lang w:eastAsia="zh-CN"/>
        </w:rPr>
        <w:t>“安拉</w:t>
      </w:r>
      <w:r w:rsidRPr="00C538DB">
        <w:rPr>
          <w:rFonts w:ascii="DFKai-SB" w:eastAsia="DFKai-SB" w:hAnsi="DFKai-SB"/>
          <w:sz w:val="24"/>
          <w:szCs w:val="24"/>
          <w:lang w:eastAsia="zh-CN"/>
        </w:rPr>
        <w:t>使你们在陆上和海上旅行。当你们</w:t>
      </w:r>
      <w:r w:rsidRPr="00C538DB">
        <w:rPr>
          <w:rFonts w:ascii="DFKai-SB" w:eastAsia="DFKai-SB" w:hAnsi="DFKai-SB" w:hint="eastAsia"/>
          <w:sz w:val="24"/>
          <w:szCs w:val="24"/>
          <w:lang w:eastAsia="zh-CN"/>
        </w:rPr>
        <w:t>乘</w:t>
      </w:r>
      <w:r w:rsidRPr="00C538DB">
        <w:rPr>
          <w:rFonts w:ascii="DFKai-SB" w:eastAsia="DFKai-SB" w:hAnsi="DFKai-SB"/>
          <w:sz w:val="24"/>
          <w:szCs w:val="24"/>
          <w:lang w:eastAsia="zh-CN"/>
        </w:rPr>
        <w:t>船</w:t>
      </w:r>
      <w:r w:rsidRPr="00C538DB">
        <w:rPr>
          <w:rFonts w:ascii="DFKai-SB" w:eastAsia="DFKai-SB" w:hAnsi="DFKai-SB" w:hint="eastAsia"/>
          <w:sz w:val="24"/>
          <w:szCs w:val="24"/>
          <w:lang w:eastAsia="zh-CN"/>
        </w:rPr>
        <w:t>时</w:t>
      </w:r>
      <w:r w:rsidRPr="00C538DB">
        <w:rPr>
          <w:rFonts w:ascii="DFKai-SB" w:eastAsia="DFKai-SB" w:hAnsi="DFKai-SB"/>
          <w:sz w:val="24"/>
          <w:szCs w:val="24"/>
          <w:lang w:eastAsia="zh-CN"/>
        </w:rPr>
        <w:t>，顺风而行，</w:t>
      </w:r>
      <w:r w:rsidRPr="00C538DB">
        <w:rPr>
          <w:rFonts w:ascii="DFKai-SB" w:eastAsia="DFKai-SB" w:hAnsi="DFKai-SB" w:hint="eastAsia"/>
          <w:sz w:val="24"/>
          <w:szCs w:val="24"/>
          <w:lang w:eastAsia="zh-CN"/>
        </w:rPr>
        <w:t>其中有</w:t>
      </w:r>
      <w:r w:rsidRPr="00C538DB">
        <w:rPr>
          <w:rFonts w:ascii="DFKai-SB" w:eastAsia="DFKai-SB" w:hAnsi="DFKai-SB"/>
          <w:sz w:val="24"/>
          <w:szCs w:val="24"/>
          <w:lang w:eastAsia="zh-CN"/>
        </w:rPr>
        <w:t>欣喜，</w:t>
      </w:r>
      <w:r w:rsidRPr="00C538DB">
        <w:rPr>
          <w:rFonts w:ascii="DFKai-SB" w:eastAsia="DFKai-SB" w:hAnsi="DFKai-SB" w:hint="eastAsia"/>
          <w:sz w:val="24"/>
          <w:szCs w:val="24"/>
          <w:lang w:eastAsia="zh-CN"/>
        </w:rPr>
        <w:t>当</w:t>
      </w:r>
      <w:r w:rsidRPr="00C538DB">
        <w:rPr>
          <w:rFonts w:ascii="DFKai-SB" w:eastAsia="DFKai-SB" w:hAnsi="DFKai-SB"/>
          <w:sz w:val="24"/>
          <w:szCs w:val="24"/>
          <w:lang w:eastAsia="zh-CN"/>
        </w:rPr>
        <w:t>暴风</w:t>
      </w:r>
      <w:r w:rsidRPr="00C538DB">
        <w:rPr>
          <w:rFonts w:ascii="DFKai-SB" w:eastAsia="DFKai-SB" w:hAnsi="DFKai-SB" w:hint="eastAsia"/>
          <w:sz w:val="24"/>
          <w:szCs w:val="24"/>
          <w:lang w:eastAsia="zh-CN"/>
        </w:rPr>
        <w:t>和</w:t>
      </w:r>
      <w:r w:rsidRPr="00C538DB">
        <w:rPr>
          <w:rFonts w:ascii="DFKai-SB" w:eastAsia="DFKai-SB" w:hAnsi="DFKai-SB"/>
          <w:sz w:val="24"/>
          <w:szCs w:val="24"/>
          <w:lang w:eastAsia="zh-CN"/>
        </w:rPr>
        <w:t>波涛从各处</w:t>
      </w:r>
      <w:r w:rsidRPr="00C538DB">
        <w:rPr>
          <w:rFonts w:ascii="DFKai-SB" w:eastAsia="DFKai-SB" w:hAnsi="DFKai-SB" w:hint="eastAsia"/>
          <w:sz w:val="24"/>
          <w:szCs w:val="24"/>
          <w:lang w:eastAsia="zh-CN"/>
        </w:rPr>
        <w:t>向他们袭时</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他们认为</w:t>
      </w:r>
      <w:r w:rsidRPr="00C538DB">
        <w:rPr>
          <w:rFonts w:ascii="DFKai-SB" w:eastAsia="DFKai-SB" w:hAnsi="DFKai-SB"/>
          <w:sz w:val="24"/>
          <w:szCs w:val="24"/>
          <w:lang w:eastAsia="zh-CN"/>
        </w:rPr>
        <w:t>被包围，他们</w:t>
      </w:r>
      <w:r w:rsidRPr="00C538DB">
        <w:rPr>
          <w:rFonts w:ascii="DFKai-SB" w:eastAsia="DFKai-SB" w:hAnsi="DFKai-SB" w:hint="eastAsia"/>
          <w:sz w:val="24"/>
          <w:szCs w:val="24"/>
          <w:lang w:eastAsia="zh-CN"/>
        </w:rPr>
        <w:t>只</w:t>
      </w:r>
      <w:r w:rsidRPr="00C538DB">
        <w:rPr>
          <w:rFonts w:ascii="DFKai-SB" w:eastAsia="DFKai-SB" w:hAnsi="DFKai-SB"/>
          <w:sz w:val="24"/>
          <w:szCs w:val="24"/>
          <w:lang w:eastAsia="zh-CN"/>
        </w:rPr>
        <w:t>虔诚地祈祷</w:t>
      </w:r>
      <w:r w:rsidRPr="00C538DB">
        <w:rPr>
          <w:rFonts w:ascii="DFKai-SB" w:eastAsia="DFKai-SB" w:hAnsi="DFKai-SB" w:hint="eastAsia"/>
          <w:sz w:val="24"/>
          <w:szCs w:val="24"/>
          <w:lang w:eastAsia="zh-CN"/>
        </w:rPr>
        <w:t>安拉</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如果你使我们脱离这次灾难，我们必定感谢你。</w:t>
      </w:r>
      <w:r w:rsidRPr="00C538DB">
        <w:rPr>
          <w:rFonts w:ascii="DFKai-SB" w:eastAsia="DFKai-SB" w:hAnsi="DFKai-SB" w:cs="DFKai-SB" w:hint="eastAsia"/>
          <w:sz w:val="24"/>
          <w:szCs w:val="24"/>
          <w:rtl/>
        </w:rPr>
        <w:t>’</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w:t>
      </w:r>
      <w:r w:rsidRPr="00C538DB">
        <w:rPr>
          <w:rFonts w:ascii="DFKai-SB" w:eastAsia="DFKai-SB" w:hAnsi="DFKai-SB" w:cs="Arial"/>
          <w:color w:val="222222"/>
          <w:sz w:val="24"/>
          <w:szCs w:val="24"/>
          <w:lang w:eastAsia="zh-CN"/>
        </w:rPr>
        <w:t>10:22</w:t>
      </w:r>
      <w:r w:rsidRPr="00C538DB">
        <w:rPr>
          <w:rFonts w:ascii="DFKai-SB" w:eastAsia="DFKai-SB" w:hAnsi="DFKai-SB" w:cs="DFKai-SB"/>
          <w:color w:val="222222"/>
          <w:sz w:val="24"/>
          <w:szCs w:val="24"/>
          <w:rtl/>
        </w:rPr>
        <w:t>）</w:t>
      </w:r>
    </w:p>
  </w:footnote>
  <w:footnote w:id="93">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虽然</w:t>
      </w:r>
      <w:r w:rsidRPr="00C538DB">
        <w:rPr>
          <w:rFonts w:ascii="DFKai-SB" w:eastAsia="DFKai-SB" w:hAnsi="DFKai-SB" w:hint="eastAsia"/>
        </w:rPr>
        <w:t>很</w:t>
      </w:r>
      <w:r w:rsidRPr="00C538DB">
        <w:rPr>
          <w:rFonts w:ascii="DFKai-SB" w:eastAsia="DFKai-SB" w:hAnsi="DFKai-SB"/>
        </w:rPr>
        <w:t>多人可能不否认灵魂</w:t>
      </w:r>
      <w:r w:rsidRPr="00C538DB">
        <w:rPr>
          <w:rFonts w:ascii="DFKai-SB" w:eastAsia="DFKai-SB" w:hAnsi="DFKai-SB" w:hint="eastAsia"/>
        </w:rPr>
        <w:t>的</w:t>
      </w:r>
      <w:r w:rsidRPr="00C538DB">
        <w:rPr>
          <w:rFonts w:ascii="DFKai-SB" w:eastAsia="DFKai-SB" w:hAnsi="DFKai-SB"/>
        </w:rPr>
        <w:t>存在，他们似乎</w:t>
      </w:r>
      <w:r w:rsidRPr="00C538DB">
        <w:rPr>
          <w:rFonts w:ascii="DFKai-SB" w:eastAsia="DFKai-SB" w:hAnsi="DFKai-SB" w:hint="eastAsia"/>
        </w:rPr>
        <w:t>习惯于</w:t>
      </w:r>
      <w:r w:rsidRPr="00C538DB">
        <w:rPr>
          <w:rFonts w:ascii="DFKai-SB" w:eastAsia="DFKai-SB" w:hAnsi="DFKai-SB"/>
        </w:rPr>
        <w:t>避免使用或提及这个词。精神科</w:t>
      </w:r>
      <w:r w:rsidRPr="00C538DB">
        <w:rPr>
          <w:rFonts w:ascii="DFKai-SB" w:eastAsia="DFKai-SB" w:hAnsi="DFKai-SB" w:hint="eastAsia"/>
        </w:rPr>
        <w:t>和外科</w:t>
      </w:r>
      <w:r w:rsidRPr="00C538DB">
        <w:rPr>
          <w:rFonts w:ascii="DFKai-SB" w:eastAsia="DFKai-SB" w:hAnsi="DFKai-SB"/>
        </w:rPr>
        <w:t>医生斯科特派克</w:t>
      </w:r>
      <w:r w:rsidRPr="00C538DB">
        <w:rPr>
          <w:rFonts w:ascii="DFKai-SB" w:eastAsia="DFKai-SB" w:hAnsi="DFKai-SB" w:hint="eastAsia"/>
        </w:rPr>
        <w:t>（</w:t>
      </w:r>
      <w:r w:rsidRPr="00C538DB">
        <w:rPr>
          <w:rFonts w:ascii="DFKai-SB" w:eastAsia="DFKai-SB" w:hAnsi="DFKai-SB"/>
        </w:rPr>
        <w:t>M. Scott Peck</w:t>
      </w:r>
      <w:r w:rsidRPr="00C538DB">
        <w:rPr>
          <w:rFonts w:ascii="DFKai-SB" w:eastAsia="DFKai-SB" w:hAnsi="DFKai-SB" w:hint="eastAsia"/>
        </w:rPr>
        <w:t>）</w:t>
      </w:r>
      <w:r w:rsidRPr="00C538DB">
        <w:rPr>
          <w:rFonts w:ascii="DFKai-SB" w:eastAsia="DFKai-SB" w:hAnsi="DFKai-SB"/>
        </w:rPr>
        <w:t>表明，</w:t>
      </w:r>
      <w:r w:rsidRPr="00C538DB">
        <w:rPr>
          <w:rFonts w:ascii="DFKai-SB" w:eastAsia="DFKai-SB" w:hAnsi="DFKai-SB" w:hint="eastAsia"/>
        </w:rPr>
        <w:t>“</w:t>
      </w:r>
      <w:r w:rsidRPr="00C538DB">
        <w:rPr>
          <w:rFonts w:ascii="DFKai-SB" w:eastAsia="DFKai-SB" w:hAnsi="DFKai-SB"/>
        </w:rPr>
        <w:t>灵魂</w:t>
      </w:r>
      <w:r w:rsidRPr="00C538DB">
        <w:rPr>
          <w:rFonts w:ascii="DFKai-SB" w:eastAsia="DFKai-SB" w:hAnsi="DFKai-SB" w:hint="eastAsia"/>
        </w:rPr>
        <w:t>”一词</w:t>
      </w:r>
      <w:r w:rsidRPr="00C538DB">
        <w:rPr>
          <w:rFonts w:ascii="DFKai-SB" w:eastAsia="DFKai-SB" w:hAnsi="DFKai-SB"/>
        </w:rPr>
        <w:t>是</w:t>
      </w:r>
      <w:r w:rsidRPr="00C538DB">
        <w:rPr>
          <w:rFonts w:ascii="DFKai-SB" w:eastAsia="DFKai-SB" w:hAnsi="DFKai-SB" w:hint="eastAsia"/>
        </w:rPr>
        <w:t>没有出现在当代很</w:t>
      </w:r>
      <w:r w:rsidRPr="00C538DB">
        <w:rPr>
          <w:rFonts w:ascii="DFKai-SB" w:eastAsia="DFKai-SB" w:hAnsi="DFKai-SB"/>
        </w:rPr>
        <w:t>多研究者的词汇</w:t>
      </w:r>
      <w:r w:rsidRPr="00C538DB">
        <w:rPr>
          <w:rFonts w:ascii="DFKai-SB" w:eastAsia="DFKai-SB" w:hAnsi="DFKai-SB" w:hint="eastAsia"/>
        </w:rPr>
        <w:t>中，这绝非偶然</w:t>
      </w:r>
      <w:r w:rsidRPr="00C538DB">
        <w:rPr>
          <w:rFonts w:ascii="DFKai-SB" w:eastAsia="DFKai-SB" w:hAnsi="DFKai-SB"/>
        </w:rPr>
        <w:t>。在</w:t>
      </w:r>
      <w:r w:rsidRPr="00C538DB">
        <w:rPr>
          <w:rFonts w:ascii="DFKai-SB" w:eastAsia="DFKai-SB" w:hAnsi="DFKai-SB" w:hint="eastAsia"/>
        </w:rPr>
        <w:t>《</w:t>
      </w:r>
      <w:r w:rsidRPr="00C538DB">
        <w:rPr>
          <w:rFonts w:ascii="DFKai-SB" w:eastAsia="DFKai-SB" w:hAnsi="DFKai-SB"/>
        </w:rPr>
        <w:t>否认灵魂</w:t>
      </w:r>
      <w:r w:rsidRPr="00C538DB">
        <w:rPr>
          <w:rFonts w:ascii="DFKai-SB" w:eastAsia="DFKai-SB" w:hAnsi="DFKai-SB" w:hint="eastAsia"/>
        </w:rPr>
        <w:t>》（</w:t>
      </w:r>
      <w:r w:rsidRPr="00C538DB">
        <w:rPr>
          <w:rFonts w:ascii="DFKai-SB" w:eastAsia="DFKai-SB" w:hAnsi="DFKai-SB"/>
          <w:iCs/>
        </w:rPr>
        <w:t>Denial of the Soul</w:t>
      </w:r>
      <w:r w:rsidRPr="00C538DB">
        <w:rPr>
          <w:rFonts w:ascii="DFKai-SB" w:eastAsia="DFKai-SB" w:hAnsi="DFKai-SB" w:hint="eastAsia"/>
        </w:rPr>
        <w:t>）专著中</w:t>
      </w:r>
      <w:r w:rsidRPr="00C538DB">
        <w:rPr>
          <w:rFonts w:ascii="DFKai-SB" w:eastAsia="DFKai-SB" w:hAnsi="DFKai-SB"/>
        </w:rPr>
        <w:t>，他写道，</w:t>
      </w:r>
      <w:r w:rsidRPr="00C538DB">
        <w:rPr>
          <w:rFonts w:ascii="DFKai-SB" w:eastAsia="DFKai-SB" w:hAnsi="DFKai-SB" w:hint="eastAsia"/>
        </w:rPr>
        <w:t>“‘灵魂’一词</w:t>
      </w:r>
      <w:r w:rsidRPr="00C538DB">
        <w:rPr>
          <w:rFonts w:ascii="DFKai-SB" w:eastAsia="DFKai-SB" w:hAnsi="DFKai-SB"/>
        </w:rPr>
        <w:t>大概是二年级词汇</w:t>
      </w:r>
      <w:r w:rsidRPr="00C538DB">
        <w:rPr>
          <w:rFonts w:ascii="DFKai-SB" w:eastAsia="DFKai-SB" w:hAnsi="DFKai-SB" w:hint="eastAsia"/>
        </w:rPr>
        <w:t>……</w:t>
      </w:r>
      <w:r w:rsidRPr="00C538DB">
        <w:rPr>
          <w:rFonts w:ascii="DFKai-SB" w:eastAsia="DFKai-SB" w:hAnsi="DFKai-SB"/>
        </w:rPr>
        <w:t>那么为什么它</w:t>
      </w:r>
      <w:r w:rsidRPr="00C538DB">
        <w:rPr>
          <w:rFonts w:ascii="DFKai-SB" w:eastAsia="DFKai-SB" w:hAnsi="DFKai-SB" w:hint="eastAsia"/>
        </w:rPr>
        <w:t>为什么不在职业</w:t>
      </w:r>
      <w:r w:rsidRPr="00C538DB">
        <w:rPr>
          <w:rFonts w:ascii="DFKai-SB" w:eastAsia="DFKai-SB" w:hAnsi="DFKai-SB"/>
        </w:rPr>
        <w:t>精神病学家</w:t>
      </w:r>
      <w:r w:rsidRPr="00C538DB">
        <w:rPr>
          <w:rFonts w:ascii="DFKai-SB" w:eastAsia="DFKai-SB" w:hAnsi="DFKai-SB" w:hint="eastAsia"/>
        </w:rPr>
        <w:t>、</w:t>
      </w:r>
      <w:r w:rsidRPr="00C538DB">
        <w:rPr>
          <w:rFonts w:ascii="DFKai-SB" w:eastAsia="DFKai-SB" w:hAnsi="DFKai-SB"/>
        </w:rPr>
        <w:t>其他心理卫生工作者</w:t>
      </w:r>
      <w:r w:rsidRPr="00C538DB">
        <w:rPr>
          <w:rFonts w:ascii="DFKai-SB" w:eastAsia="DFKai-SB" w:hAnsi="DFKai-SB" w:hint="eastAsia"/>
        </w:rPr>
        <w:t>、思想专业</w:t>
      </w:r>
      <w:r w:rsidRPr="00C538DB">
        <w:rPr>
          <w:rFonts w:ascii="DFKai-SB" w:eastAsia="DFKai-SB" w:hAnsi="DFKai-SB"/>
        </w:rPr>
        <w:t>学生和</w:t>
      </w:r>
      <w:r w:rsidRPr="00C538DB">
        <w:rPr>
          <w:rFonts w:ascii="DFKai-SB" w:eastAsia="DFKai-SB" w:hAnsi="DFKai-SB" w:hint="eastAsia"/>
        </w:rPr>
        <w:t>全科</w:t>
      </w:r>
      <w:r w:rsidRPr="00C538DB">
        <w:rPr>
          <w:rFonts w:ascii="DFKai-SB" w:eastAsia="DFKai-SB" w:hAnsi="DFKai-SB"/>
        </w:rPr>
        <w:t>医生</w:t>
      </w:r>
      <w:r w:rsidRPr="00C538DB">
        <w:rPr>
          <w:rFonts w:ascii="DFKai-SB" w:eastAsia="DFKai-SB" w:hAnsi="DFKai-SB" w:hint="eastAsia"/>
        </w:rPr>
        <w:t>的词库中呢</w:t>
      </w:r>
      <w:r w:rsidRPr="00C538DB">
        <w:rPr>
          <w:rFonts w:ascii="DFKai-SB" w:eastAsia="DFKai-SB" w:hAnsi="DFKai-SB"/>
        </w:rPr>
        <w:t>？有两个原因。</w:t>
      </w:r>
      <w:r w:rsidRPr="00C538DB">
        <w:rPr>
          <w:rFonts w:ascii="DFKai-SB" w:eastAsia="DFKai-SB" w:hAnsi="DFKai-SB" w:hint="eastAsia"/>
        </w:rPr>
        <w:t>首先</w:t>
      </w:r>
      <w:r w:rsidRPr="00C538DB">
        <w:rPr>
          <w:rFonts w:ascii="DFKai-SB" w:eastAsia="DFKai-SB" w:hAnsi="DFKai-SB"/>
        </w:rPr>
        <w:t>，</w:t>
      </w:r>
      <w:r w:rsidRPr="00C538DB">
        <w:rPr>
          <w:rFonts w:ascii="DFKai-SB" w:eastAsia="DFKai-SB" w:hAnsi="DFKai-SB" w:hint="eastAsia"/>
        </w:rPr>
        <w:t>有关</w:t>
      </w:r>
      <w:r w:rsidRPr="00C538DB">
        <w:rPr>
          <w:rFonts w:ascii="DFKai-SB" w:eastAsia="DFKai-SB" w:hAnsi="DFKai-SB"/>
        </w:rPr>
        <w:t>神的观念是</w:t>
      </w:r>
      <w:r w:rsidRPr="00C538DB">
        <w:rPr>
          <w:rFonts w:ascii="DFKai-SB" w:eastAsia="DFKai-SB" w:hAnsi="DFKai-SB" w:hint="eastAsia"/>
        </w:rPr>
        <w:t>与</w:t>
      </w:r>
      <w:r w:rsidRPr="00C538DB">
        <w:rPr>
          <w:rFonts w:ascii="DFKai-SB" w:eastAsia="DFKai-SB" w:hAnsi="DFKai-SB"/>
        </w:rPr>
        <w:t>灵魂</w:t>
      </w:r>
      <w:r w:rsidRPr="00C538DB">
        <w:rPr>
          <w:rFonts w:ascii="DFKai-SB" w:eastAsia="DFKai-SB" w:hAnsi="DFKai-SB" w:hint="eastAsia"/>
        </w:rPr>
        <w:t>生俱有</w:t>
      </w:r>
      <w:r w:rsidRPr="00C538DB">
        <w:rPr>
          <w:rFonts w:ascii="DFKai-SB" w:eastAsia="DFKai-SB" w:hAnsi="DFKai-SB"/>
        </w:rPr>
        <w:t>的概念，</w:t>
      </w:r>
      <w:r w:rsidRPr="00C538DB">
        <w:rPr>
          <w:rFonts w:ascii="DFKai-SB" w:eastAsia="DFKai-SB" w:hAnsi="DFKai-SB" w:hint="eastAsia"/>
        </w:rPr>
        <w:t>‘</w:t>
      </w:r>
      <w:r w:rsidRPr="00C538DB">
        <w:rPr>
          <w:rFonts w:ascii="DFKai-SB" w:eastAsia="DFKai-SB" w:hAnsi="DFKai-SB"/>
        </w:rPr>
        <w:t>上帝谈话</w:t>
      </w:r>
      <w:r w:rsidRPr="00C538DB">
        <w:rPr>
          <w:rFonts w:ascii="DFKai-SB" w:eastAsia="DFKai-SB" w:hAnsi="DFKai-SB" w:hint="eastAsia"/>
        </w:rPr>
        <w:t>’几乎是这些</w:t>
      </w:r>
      <w:r w:rsidRPr="00C538DB">
        <w:rPr>
          <w:rFonts w:ascii="DFKai-SB" w:eastAsia="DFKai-SB" w:hAnsi="DFKai-SB"/>
        </w:rPr>
        <w:t>相对世俗</w:t>
      </w:r>
      <w:r w:rsidRPr="00C538DB">
        <w:rPr>
          <w:rFonts w:ascii="DFKai-SB" w:eastAsia="DFKai-SB" w:hAnsi="DFKai-SB" w:hint="eastAsia"/>
        </w:rPr>
        <w:t>职业的</w:t>
      </w:r>
      <w:r w:rsidRPr="00C538DB">
        <w:rPr>
          <w:rFonts w:ascii="DFKai-SB" w:eastAsia="DFKai-SB" w:hAnsi="DFKai-SB"/>
        </w:rPr>
        <w:t>禁地。虽然</w:t>
      </w:r>
      <w:r w:rsidRPr="00C538DB">
        <w:rPr>
          <w:rFonts w:ascii="DFKai-SB" w:eastAsia="DFKai-SB" w:hAnsi="DFKai-SB" w:hint="eastAsia"/>
        </w:rPr>
        <w:t>在这些职业中不乏有</w:t>
      </w:r>
      <w:r w:rsidRPr="00C538DB">
        <w:rPr>
          <w:rFonts w:ascii="DFKai-SB" w:eastAsia="DFKai-SB" w:hAnsi="DFKai-SB"/>
        </w:rPr>
        <w:t>宗教</w:t>
      </w:r>
      <w:r w:rsidRPr="00C538DB">
        <w:rPr>
          <w:rFonts w:ascii="DFKai-SB" w:eastAsia="DFKai-SB" w:hAnsi="DFKai-SB" w:hint="eastAsia"/>
        </w:rPr>
        <w:t>的个体</w:t>
      </w:r>
      <w:r w:rsidRPr="00C538DB">
        <w:rPr>
          <w:rFonts w:ascii="DFKai-SB" w:eastAsia="DFKai-SB" w:hAnsi="DFKai-SB"/>
        </w:rPr>
        <w:t>，</w:t>
      </w:r>
      <w:r w:rsidRPr="00C538DB">
        <w:rPr>
          <w:rFonts w:ascii="DFKai-SB" w:eastAsia="DFKai-SB" w:hAnsi="DFKai-SB" w:hint="eastAsia"/>
        </w:rPr>
        <w:t>但</w:t>
      </w:r>
      <w:r w:rsidRPr="00C538DB">
        <w:rPr>
          <w:rFonts w:ascii="DFKai-SB" w:eastAsia="DFKai-SB" w:hAnsi="DFKai-SB"/>
        </w:rPr>
        <w:t>他们不想得罪</w:t>
      </w:r>
      <w:r w:rsidRPr="00C538DB">
        <w:rPr>
          <w:rFonts w:ascii="DFKai-SB" w:eastAsia="DFKai-SB" w:hAnsi="DFKai-SB" w:hint="eastAsia"/>
        </w:rPr>
        <w:t>那些</w:t>
      </w:r>
      <w:r w:rsidRPr="00C538DB">
        <w:rPr>
          <w:rFonts w:ascii="DFKai-SB" w:eastAsia="DFKai-SB" w:hAnsi="DFKai-SB"/>
        </w:rPr>
        <w:t>世俗同事。</w:t>
      </w:r>
      <w:r w:rsidRPr="00C538DB">
        <w:rPr>
          <w:rFonts w:ascii="DFKai-SB" w:eastAsia="DFKai-SB" w:hAnsi="DFKai-SB" w:hint="eastAsia"/>
        </w:rPr>
        <w:t>其实，</w:t>
      </w:r>
      <w:r w:rsidRPr="00C538DB">
        <w:rPr>
          <w:rFonts w:ascii="DFKai-SB" w:eastAsia="DFKai-SB" w:hAnsi="DFKai-SB"/>
        </w:rPr>
        <w:t>他们</w:t>
      </w:r>
      <w:r w:rsidRPr="00C538DB">
        <w:rPr>
          <w:rFonts w:ascii="DFKai-SB" w:eastAsia="DFKai-SB" w:hAnsi="DFKai-SB" w:hint="eastAsia"/>
        </w:rPr>
        <w:t>不想</w:t>
      </w:r>
      <w:r w:rsidRPr="00C538DB">
        <w:rPr>
          <w:rFonts w:ascii="DFKai-SB" w:eastAsia="DFKai-SB" w:hAnsi="DFKai-SB"/>
        </w:rPr>
        <w:t>失去他们的工作。事实是，</w:t>
      </w:r>
      <w:r w:rsidRPr="00C538DB">
        <w:rPr>
          <w:rFonts w:ascii="DFKai-SB" w:eastAsia="DFKai-SB" w:hAnsi="DFKai-SB" w:hint="eastAsia"/>
        </w:rPr>
        <w:t>在职业性聚会上论及</w:t>
      </w:r>
      <w:r w:rsidRPr="00C538DB">
        <w:rPr>
          <w:rFonts w:ascii="DFKai-SB" w:eastAsia="DFKai-SB" w:hAnsi="DFKai-SB"/>
        </w:rPr>
        <w:t>上帝或灵魂将</w:t>
      </w:r>
      <w:r w:rsidRPr="00C538DB">
        <w:rPr>
          <w:rFonts w:ascii="DFKai-SB" w:eastAsia="DFKai-SB" w:hAnsi="DFKai-SB" w:hint="eastAsia"/>
        </w:rPr>
        <w:t>犯</w:t>
      </w:r>
      <w:r w:rsidRPr="00C538DB">
        <w:rPr>
          <w:rFonts w:ascii="DFKai-SB" w:eastAsia="DFKai-SB" w:hAnsi="DFKai-SB"/>
        </w:rPr>
        <w:t>政治</w:t>
      </w:r>
      <w:r w:rsidRPr="00C538DB">
        <w:rPr>
          <w:rFonts w:ascii="DFKai-SB" w:eastAsia="DFKai-SB" w:hAnsi="DFKai-SB" w:hint="eastAsia"/>
        </w:rPr>
        <w:t>性错误</w:t>
      </w:r>
      <w:r w:rsidRPr="00C538DB">
        <w:rPr>
          <w:rFonts w:ascii="DFKai-SB" w:eastAsia="DFKai-SB" w:hAnsi="DFKai-SB"/>
        </w:rPr>
        <w:t>。另一个原因是，这些</w:t>
      </w:r>
      <w:r w:rsidRPr="00C538DB">
        <w:rPr>
          <w:rFonts w:ascii="DFKai-SB" w:eastAsia="DFKai-SB" w:hAnsi="DFKai-SB" w:hint="eastAsia"/>
        </w:rPr>
        <w:t>职业通常有严谨的测试</w:t>
      </w:r>
      <w:r w:rsidRPr="00C538DB">
        <w:rPr>
          <w:rFonts w:ascii="DFKai-SB" w:eastAsia="DFKai-SB" w:hAnsi="DFKai-SB"/>
        </w:rPr>
        <w:t>，</w:t>
      </w:r>
      <w:r w:rsidRPr="00C538DB">
        <w:rPr>
          <w:rFonts w:ascii="DFKai-SB" w:eastAsia="DFKai-SB" w:hAnsi="DFKai-SB" w:hint="eastAsia"/>
        </w:rPr>
        <w:t>而</w:t>
      </w:r>
      <w:r w:rsidRPr="00C538DB">
        <w:rPr>
          <w:rFonts w:ascii="DFKai-SB" w:eastAsia="DFKai-SB" w:hAnsi="DFKai-SB"/>
        </w:rPr>
        <w:t>灵魂是</w:t>
      </w:r>
      <w:r w:rsidRPr="00C538DB">
        <w:rPr>
          <w:rFonts w:ascii="DFKai-SB" w:eastAsia="DFKai-SB" w:hAnsi="DFKai-SB" w:hint="eastAsia"/>
        </w:rPr>
        <w:t>难以完全定义的事物</w:t>
      </w:r>
      <w:r w:rsidRPr="00C538DB">
        <w:rPr>
          <w:rFonts w:ascii="DFKai-SB" w:eastAsia="DFKai-SB" w:hAnsi="DFKai-SB"/>
        </w:rPr>
        <w:t>......然而，</w:t>
      </w:r>
      <w:r w:rsidRPr="00C538DB">
        <w:rPr>
          <w:rFonts w:ascii="DFKai-SB" w:eastAsia="DFKai-SB" w:hAnsi="DFKai-SB" w:hint="eastAsia"/>
        </w:rPr>
        <w:t>难以清晰定义</w:t>
      </w:r>
      <w:r w:rsidRPr="00C538DB">
        <w:rPr>
          <w:rFonts w:ascii="DFKai-SB" w:eastAsia="DFKai-SB" w:hAnsi="DFKai-SB"/>
        </w:rPr>
        <w:t>不是主要绊脚石。精神科医生</w:t>
      </w:r>
      <w:r w:rsidRPr="00C538DB">
        <w:rPr>
          <w:rFonts w:ascii="DFKai-SB" w:eastAsia="DFKai-SB" w:hAnsi="DFKai-SB" w:hint="eastAsia"/>
        </w:rPr>
        <w:t>在其职业术语包含</w:t>
      </w:r>
      <w:r w:rsidRPr="00C538DB">
        <w:rPr>
          <w:rFonts w:ascii="DFKai-SB" w:eastAsia="DFKai-SB" w:hAnsi="DFKai-SB"/>
        </w:rPr>
        <w:t>光</w:t>
      </w:r>
      <w:r w:rsidRPr="00C538DB">
        <w:rPr>
          <w:rFonts w:ascii="DFKai-SB" w:eastAsia="DFKai-SB" w:hAnsi="DFKai-SB" w:hint="eastAsia"/>
        </w:rPr>
        <w:t>、</w:t>
      </w:r>
      <w:r w:rsidRPr="00C538DB">
        <w:rPr>
          <w:rFonts w:ascii="DFKai-SB" w:eastAsia="DFKai-SB" w:hAnsi="DFKai-SB"/>
        </w:rPr>
        <w:t>爱</w:t>
      </w:r>
      <w:r w:rsidRPr="00C538DB">
        <w:rPr>
          <w:rFonts w:ascii="DFKai-SB" w:eastAsia="DFKai-SB" w:hAnsi="DFKai-SB" w:hint="eastAsia"/>
        </w:rPr>
        <w:t>和意识都没有问题</w:t>
      </w:r>
      <w:r w:rsidRPr="00C538DB">
        <w:rPr>
          <w:rFonts w:ascii="DFKai-SB" w:eastAsia="DFKai-SB" w:hAnsi="DFKai-SB"/>
        </w:rPr>
        <w:t>。</w:t>
      </w:r>
      <w:r w:rsidRPr="00C538DB">
        <w:rPr>
          <w:rFonts w:ascii="DFKai-SB" w:eastAsia="DFKai-SB" w:hAnsi="DFKai-SB" w:hint="eastAsia"/>
        </w:rPr>
        <w:t>灵魂一词的主要问题是它与主的明确联系。”</w:t>
      </w:r>
      <w:r w:rsidRPr="00C538DB">
        <w:rPr>
          <w:rFonts w:ascii="DFKai-SB" w:eastAsia="DFKai-SB" w:hAnsi="DFKai-SB"/>
        </w:rPr>
        <w:t>M.斯科特派克</w:t>
      </w:r>
      <w:r w:rsidRPr="00C538DB">
        <w:rPr>
          <w:rFonts w:ascii="DFKai-SB" w:eastAsia="DFKai-SB" w:hAnsi="DFKai-SB" w:hint="eastAsia"/>
        </w:rPr>
        <w:t>(</w:t>
      </w:r>
      <w:r w:rsidRPr="00C538DB">
        <w:rPr>
          <w:rFonts w:ascii="DFKai-SB" w:eastAsia="DFKai-SB" w:hAnsi="DFKai-SB"/>
        </w:rPr>
        <w:t>M. Scott Peck</w:t>
      </w:r>
      <w:r w:rsidRPr="00C538DB">
        <w:rPr>
          <w:rFonts w:ascii="DFKai-SB" w:eastAsia="DFKai-SB" w:hAnsi="DFKai-SB" w:hint="eastAsia"/>
        </w:rPr>
        <w:t>)著《否认</w:t>
      </w:r>
      <w:r w:rsidRPr="00C538DB">
        <w:rPr>
          <w:rFonts w:ascii="DFKai-SB" w:eastAsia="DFKai-SB" w:hAnsi="DFKai-SB"/>
        </w:rPr>
        <w:t>灵魂：安乐死与道德</w:t>
      </w:r>
      <w:r w:rsidRPr="00C538DB">
        <w:rPr>
          <w:rFonts w:ascii="DFKai-SB" w:eastAsia="DFKai-SB" w:hAnsi="DFKai-SB" w:hint="eastAsia"/>
        </w:rPr>
        <w:t>的</w:t>
      </w:r>
      <w:r w:rsidRPr="00C538DB">
        <w:rPr>
          <w:rFonts w:ascii="DFKai-SB" w:eastAsia="DFKai-SB" w:hAnsi="DFKai-SB"/>
        </w:rPr>
        <w:t>精神和医学展望</w:t>
      </w:r>
      <w:r w:rsidRPr="00C538DB">
        <w:rPr>
          <w:rFonts w:ascii="DFKai-SB" w:eastAsia="DFKai-SB" w:hAnsi="DFKai-SB" w:hint="eastAsia"/>
        </w:rPr>
        <w:t>》(</w:t>
      </w:r>
      <w:r w:rsidRPr="00C538DB">
        <w:rPr>
          <w:rFonts w:ascii="DFKai-SB" w:eastAsia="DFKai-SB" w:hAnsi="DFKai-SB"/>
        </w:rPr>
        <w:t>Denial of the Soul: Spiritual and Medical Perspectives on Euthanasia and Morality</w:t>
      </w:r>
      <w:r w:rsidRPr="00C538DB">
        <w:rPr>
          <w:rFonts w:ascii="DFKai-SB" w:eastAsia="DFKai-SB" w:hAnsi="DFKai-SB" w:hint="eastAsia"/>
        </w:rPr>
        <w:t>)</w:t>
      </w:r>
      <w:r w:rsidRPr="00C538DB">
        <w:rPr>
          <w:rFonts w:ascii="DFKai-SB" w:eastAsia="DFKai-SB" w:hAnsi="DFKai-SB"/>
        </w:rPr>
        <w:t>（纽约：和谐书</w:t>
      </w:r>
      <w:r w:rsidRPr="00C538DB">
        <w:rPr>
          <w:rFonts w:ascii="DFKai-SB" w:eastAsia="DFKai-SB" w:hAnsi="DFKai-SB" w:hint="eastAsia"/>
        </w:rPr>
        <w:t>局</w:t>
      </w:r>
      <w:r w:rsidRPr="00C538DB">
        <w:rPr>
          <w:rFonts w:ascii="DFKai-SB" w:eastAsia="DFKai-SB" w:hAnsi="DFKai-SB"/>
        </w:rPr>
        <w:t>，1997</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129 -130</w:t>
      </w:r>
      <w:r w:rsidRPr="00C538DB">
        <w:rPr>
          <w:rFonts w:ascii="DFKai-SB" w:eastAsia="DFKai-SB" w:hAnsi="DFKai-SB" w:hint="eastAsia"/>
        </w:rPr>
        <w:t>页</w:t>
      </w:r>
      <w:r w:rsidRPr="00C538DB">
        <w:rPr>
          <w:rFonts w:ascii="DFKai-SB" w:eastAsia="DFKai-SB" w:hAnsi="DFKai-SB"/>
        </w:rPr>
        <w:t>。</w:t>
      </w:r>
    </w:p>
  </w:footnote>
  <w:footnote w:id="94">
    <w:p w:rsidR="006C16E7" w:rsidRPr="00C538DB" w:rsidRDefault="006C16E7" w:rsidP="00C538DB">
      <w:pPr>
        <w:pStyle w:val="Default"/>
        <w:spacing w:line="260" w:lineRule="exact"/>
        <w:rPr>
          <w:rFonts w:ascii="DFKai-SB" w:eastAsia="DFKai-SB" w:hAnsi="DFKai-SB" w:cs="Arial"/>
          <w:color w:val="777777"/>
        </w:rPr>
      </w:pPr>
      <w:r w:rsidRPr="00C538DB">
        <w:rPr>
          <w:rStyle w:val="FootnoteReference"/>
          <w:rFonts w:ascii="DFKai-SB" w:eastAsia="DFKai-SB" w:hAnsi="DFKai-SB"/>
        </w:rPr>
        <w:footnoteRef/>
      </w:r>
      <w:r w:rsidRPr="00C538DB">
        <w:rPr>
          <w:rFonts w:ascii="DFKai-SB" w:eastAsia="DFKai-SB" w:hAnsi="DFKai-SB"/>
        </w:rPr>
        <w:t xml:space="preserve"> [艾哈迈德·伊本·</w:t>
      </w:r>
      <w:r w:rsidRPr="00C538DB">
        <w:rPr>
          <w:rFonts w:ascii="DFKai-SB" w:eastAsia="DFKai-SB" w:hAnsi="DFKai-SB" w:hint="eastAsia"/>
        </w:rPr>
        <w:t>泰米耶</w:t>
      </w:r>
      <w:r w:rsidRPr="00C538DB">
        <w:rPr>
          <w:rFonts w:ascii="DFKai-SB" w:eastAsia="DFKai-SB" w:hAnsi="DFKai-SB"/>
        </w:rPr>
        <w:t>]</w:t>
      </w:r>
      <w:r w:rsidRPr="00C538DB">
        <w:rPr>
          <w:rFonts w:ascii="DFKai-SB" w:eastAsia="DFKai-SB" w:hAnsi="DFKai-SB" w:hint="eastAsia"/>
        </w:rPr>
        <w:t>《</w:t>
      </w:r>
      <w:r w:rsidRPr="00C538DB">
        <w:rPr>
          <w:rFonts w:ascii="DFKai-SB" w:eastAsia="DFKai-SB" w:hAnsi="DFKai-SB"/>
        </w:rPr>
        <w:t>伊本</w:t>
      </w:r>
      <w:r w:rsidRPr="00C538DB">
        <w:rPr>
          <w:rFonts w:ascii="DFKai-SB" w:eastAsia="DFKai-SB" w:hAnsi="DFKai-SB" w:hint="eastAsia"/>
        </w:rPr>
        <w:t>泰米耶论服从》</w:t>
      </w:r>
      <w:r w:rsidRPr="00C538DB">
        <w:rPr>
          <w:rFonts w:ascii="DFKai-SB" w:eastAsia="DFKai-SB" w:hAnsi="DFKai-SB"/>
        </w:rPr>
        <w:t>（英国</w:t>
      </w:r>
      <w:r w:rsidRPr="00C538DB">
        <w:rPr>
          <w:rFonts w:ascii="DFKai-SB" w:eastAsia="DFKai-SB" w:hAnsi="DFKai-SB" w:hint="eastAsia"/>
        </w:rPr>
        <w:t>，</w:t>
      </w:r>
      <w:r w:rsidRPr="00C538DB">
        <w:rPr>
          <w:rFonts w:ascii="DFKai-SB" w:eastAsia="DFKai-SB" w:hAnsi="DFKai-SB"/>
        </w:rPr>
        <w:t>伯明翰：</w:t>
      </w:r>
      <w:r w:rsidRPr="00C538DB">
        <w:rPr>
          <w:rFonts w:ascii="DFKai-SB" w:eastAsia="DFKai-SB" w:hAnsi="DFKai-SB" w:hint="eastAsia"/>
        </w:rPr>
        <w:t>al</w:t>
      </w:r>
      <w:r w:rsidRPr="00C538DB">
        <w:rPr>
          <w:rFonts w:ascii="DFKai-SB" w:eastAsia="DFKai-SB" w:hAnsi="DFKai-SB"/>
        </w:rPr>
        <w:t>-Hidaayah出版</w:t>
      </w:r>
      <w:r w:rsidRPr="00C538DB">
        <w:rPr>
          <w:rFonts w:ascii="DFKai-SB" w:eastAsia="DFKai-SB" w:hAnsi="DFKai-SB" w:hint="eastAsia"/>
        </w:rPr>
        <w:t>和</w:t>
      </w:r>
      <w:r w:rsidRPr="00C538DB">
        <w:rPr>
          <w:rFonts w:ascii="DFKai-SB" w:eastAsia="DFKai-SB" w:hAnsi="DFKai-SB"/>
        </w:rPr>
        <w:t>发行</w:t>
      </w:r>
      <w:r w:rsidRPr="00C538DB">
        <w:rPr>
          <w:rFonts w:ascii="DFKai-SB" w:eastAsia="DFKai-SB" w:hAnsi="DFKai-SB" w:hint="eastAsia"/>
        </w:rPr>
        <w:t>局</w:t>
      </w:r>
      <w:r w:rsidRPr="00C538DB">
        <w:rPr>
          <w:rFonts w:ascii="DFKai-SB" w:eastAsia="DFKai-SB" w:hAnsi="DFKai-SB"/>
        </w:rPr>
        <w:t>，1999</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121</w:t>
      </w:r>
      <w:r w:rsidRPr="00C538DB">
        <w:rPr>
          <w:rFonts w:ascii="DFKai-SB" w:eastAsia="DFKai-SB" w:hAnsi="DFKai-SB" w:hint="eastAsia"/>
        </w:rPr>
        <w:t>页。</w:t>
      </w:r>
    </w:p>
  </w:footnote>
  <w:footnote w:id="95">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在此</w:t>
      </w:r>
      <w:r w:rsidRPr="00C538DB">
        <w:rPr>
          <w:rFonts w:ascii="DFKai-SB" w:eastAsia="DFKai-SB" w:hAnsi="DFKai-SB" w:cs="Arial"/>
          <w:color w:val="222222"/>
          <w:sz w:val="24"/>
          <w:szCs w:val="24"/>
          <w:lang w:eastAsia="zh-CN"/>
        </w:rPr>
        <w:t>重点将在这三个宗教</w:t>
      </w:r>
      <w:r w:rsidRPr="00C538DB">
        <w:rPr>
          <w:rFonts w:ascii="DFKai-SB" w:eastAsia="DFKai-SB" w:hAnsi="DFKai-SB" w:cs="Arial" w:hint="eastAsia"/>
          <w:color w:val="222222"/>
          <w:sz w:val="24"/>
          <w:szCs w:val="24"/>
          <w:lang w:eastAsia="zh-CN"/>
        </w:rPr>
        <w:t>上</w:t>
      </w:r>
      <w:r w:rsidRPr="00C538DB">
        <w:rPr>
          <w:rFonts w:ascii="DFKai-SB" w:eastAsia="DFKai-SB" w:hAnsi="DFKai-SB" w:cs="Arial"/>
          <w:color w:val="222222"/>
          <w:sz w:val="24"/>
          <w:szCs w:val="24"/>
          <w:lang w:eastAsia="zh-CN"/>
        </w:rPr>
        <w:t>，可以</w:t>
      </w:r>
      <w:r w:rsidRPr="00C538DB">
        <w:rPr>
          <w:rFonts w:ascii="DFKai-SB" w:eastAsia="DFKai-SB" w:hAnsi="DFKai-SB" w:cs="Arial" w:hint="eastAsia"/>
          <w:color w:val="222222"/>
          <w:sz w:val="24"/>
          <w:szCs w:val="24"/>
          <w:lang w:eastAsia="zh-CN"/>
        </w:rPr>
        <w:t>相似地研究</w:t>
      </w:r>
      <w:r w:rsidRPr="00C538DB">
        <w:rPr>
          <w:rFonts w:ascii="DFKai-SB" w:eastAsia="DFKai-SB" w:hAnsi="DFKai-SB" w:cs="Arial"/>
          <w:color w:val="222222"/>
          <w:sz w:val="24"/>
          <w:szCs w:val="24"/>
          <w:lang w:eastAsia="zh-CN"/>
        </w:rPr>
        <w:t>世界上所有宗教。</w:t>
      </w:r>
    </w:p>
  </w:footnote>
  <w:footnote w:id="96">
    <w:p w:rsidR="006C16E7" w:rsidRPr="00C538DB" w:rsidRDefault="006C16E7" w:rsidP="006C16E7">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hint="eastAsia"/>
        </w:rPr>
        <w:t>《塔木德》（</w:t>
      </w:r>
      <w:r w:rsidRPr="00C538DB">
        <w:rPr>
          <w:rFonts w:ascii="DFKai-SB" w:eastAsia="DFKai-SB" w:hAnsi="DFKai-SB"/>
        </w:rPr>
        <w:t>犹太法典</w:t>
      </w:r>
      <w:r w:rsidRPr="00C538DB">
        <w:rPr>
          <w:rFonts w:ascii="DFKai-SB" w:eastAsia="DFKai-SB" w:hAnsi="DFKai-SB" w:hint="eastAsia"/>
        </w:rPr>
        <w:t>）</w:t>
      </w:r>
      <w:r w:rsidRPr="00C538DB">
        <w:rPr>
          <w:rFonts w:ascii="DFKai-SB" w:eastAsia="DFKai-SB" w:hAnsi="DFKai-SB"/>
        </w:rPr>
        <w:t>是，</w:t>
      </w:r>
      <w:r w:rsidRPr="00C538DB">
        <w:rPr>
          <w:rFonts w:ascii="DFKai-SB" w:eastAsia="DFKai-SB" w:hAnsi="DFKai-SB" w:hint="eastAsia"/>
        </w:rPr>
        <w:t>“一部</w:t>
      </w:r>
      <w:r w:rsidRPr="00C538DB">
        <w:rPr>
          <w:rFonts w:ascii="DFKai-SB" w:eastAsia="DFKai-SB" w:hAnsi="DFKai-SB"/>
        </w:rPr>
        <w:t>权威性</w:t>
      </w:r>
      <w:r w:rsidRPr="00C538DB">
        <w:rPr>
          <w:rFonts w:ascii="DFKai-SB" w:eastAsia="DFKai-SB" w:hAnsi="DFKai-SB" w:hint="eastAsia"/>
        </w:rPr>
        <w:t>和有</w:t>
      </w:r>
      <w:r w:rsidRPr="00C538DB">
        <w:rPr>
          <w:rFonts w:ascii="DFKai-SB" w:eastAsia="DFKai-SB" w:hAnsi="DFKai-SB"/>
        </w:rPr>
        <w:t>影响力的汇编</w:t>
      </w:r>
      <w:r w:rsidRPr="00C538DB">
        <w:rPr>
          <w:rFonts w:ascii="DFKai-SB" w:eastAsia="DFKai-SB" w:hAnsi="DFKai-SB" w:hint="eastAsia"/>
        </w:rPr>
        <w:t>，包括</w:t>
      </w:r>
      <w:r w:rsidRPr="00C538DB">
        <w:rPr>
          <w:rFonts w:ascii="DFKai-SB" w:eastAsia="DFKai-SB" w:hAnsi="DFKai-SB"/>
        </w:rPr>
        <w:t>拉比的传统和对犹太人生活和法律</w:t>
      </w:r>
      <w:r w:rsidRPr="00C538DB">
        <w:rPr>
          <w:rFonts w:ascii="DFKai-SB" w:eastAsia="DFKai-SB" w:hAnsi="DFKai-SB" w:hint="eastAsia"/>
        </w:rPr>
        <w:t>的</w:t>
      </w:r>
      <w:r w:rsidRPr="00C538DB">
        <w:rPr>
          <w:rFonts w:ascii="DFKai-SB" w:eastAsia="DFKai-SB" w:hAnsi="DFKai-SB"/>
        </w:rPr>
        <w:t>讨论。</w:t>
      </w:r>
      <w:r w:rsidRPr="00C538DB">
        <w:rPr>
          <w:rFonts w:ascii="DFKai-SB" w:eastAsia="DFKai-SB" w:hAnsi="DFKai-SB" w:hint="eastAsia"/>
        </w:rPr>
        <w:t>”见《</w:t>
      </w:r>
      <w:r w:rsidRPr="00C538DB">
        <w:rPr>
          <w:rFonts w:ascii="DFKai-SB" w:eastAsia="DFKai-SB" w:hAnsi="DFKai-SB"/>
        </w:rPr>
        <w:t>拉鲁斯信仰和宗教词典</w:t>
      </w:r>
      <w:r w:rsidRPr="00C538DB">
        <w:rPr>
          <w:rFonts w:ascii="DFKai-SB" w:eastAsia="DFKai-SB" w:hAnsi="DFKai-SB" w:hint="eastAsia"/>
        </w:rPr>
        <w:t>》（</w:t>
      </w:r>
      <w:r w:rsidRPr="00C538DB">
        <w:rPr>
          <w:rFonts w:ascii="DFKai-SB" w:eastAsia="DFKai-SB" w:hAnsi="DFKai-SB"/>
          <w:iCs/>
        </w:rPr>
        <w:t>Larousse Dictionary of Beliefs and Religions</w:t>
      </w:r>
      <w:r w:rsidRPr="00C538DB">
        <w:rPr>
          <w:rFonts w:ascii="DFKai-SB" w:eastAsia="DFKai-SB" w:hAnsi="DFKai-SB" w:hint="eastAsia"/>
        </w:rPr>
        <w:t>）</w:t>
      </w:r>
      <w:r w:rsidRPr="00C538DB">
        <w:rPr>
          <w:rFonts w:ascii="DFKai-SB" w:eastAsia="DFKai-SB" w:hAnsi="DFKai-SB"/>
        </w:rPr>
        <w:t>（爱丁堡：拉鲁斯</w:t>
      </w:r>
      <w:r w:rsidRPr="00C538DB">
        <w:rPr>
          <w:rFonts w:ascii="DFKai-SB" w:eastAsia="DFKai-SB" w:hAnsi="DFKai-SB" w:hint="eastAsia"/>
        </w:rPr>
        <w:t>出版社</w:t>
      </w:r>
      <w:r w:rsidRPr="00C538DB">
        <w:rPr>
          <w:rFonts w:ascii="DFKai-SB" w:eastAsia="DFKai-SB" w:hAnsi="DFKai-SB"/>
        </w:rPr>
        <w:t>，1995</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第513</w:t>
      </w:r>
      <w:r w:rsidRPr="00C538DB">
        <w:rPr>
          <w:rFonts w:ascii="DFKai-SB" w:eastAsia="DFKai-SB" w:hAnsi="DFKai-SB"/>
        </w:rPr>
        <w:t>页。</w:t>
      </w:r>
    </w:p>
  </w:footnote>
  <w:footnote w:id="97">
    <w:p w:rsidR="006C16E7" w:rsidRPr="00C538DB" w:rsidRDefault="006C16E7" w:rsidP="006C16E7">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hint="eastAsia"/>
        </w:rPr>
        <w:t xml:space="preserve"> </w:t>
      </w:r>
      <w:r w:rsidRPr="00C538DB">
        <w:rPr>
          <w:rFonts w:ascii="DFKai-SB" w:eastAsia="DFKai-SB" w:hAnsi="DFKai-SB"/>
        </w:rPr>
        <w:t>亚伦帕里</w:t>
      </w:r>
      <w:r w:rsidRPr="00C538DB">
        <w:rPr>
          <w:rFonts w:ascii="DFKai-SB" w:eastAsia="DFKai-SB" w:hAnsi="DFKai-SB" w:hint="eastAsia"/>
        </w:rPr>
        <w:t>（</w:t>
      </w:r>
      <w:r w:rsidRPr="00C538DB">
        <w:rPr>
          <w:rFonts w:ascii="DFKai-SB" w:eastAsia="DFKai-SB" w:hAnsi="DFKai-SB"/>
        </w:rPr>
        <w:t>Aaron Parry</w:t>
      </w:r>
      <w:r w:rsidRPr="00C538DB">
        <w:rPr>
          <w:rFonts w:ascii="DFKai-SB" w:eastAsia="DFKai-SB" w:hAnsi="DFKai-SB" w:hint="eastAsia"/>
        </w:rPr>
        <w:t>）</w:t>
      </w:r>
      <w:r w:rsidRPr="00C538DB">
        <w:rPr>
          <w:rFonts w:ascii="DFKai-SB" w:eastAsia="DFKai-SB" w:hAnsi="DFKai-SB"/>
        </w:rPr>
        <w:t>拉比，</w:t>
      </w:r>
      <w:r w:rsidRPr="00C538DB">
        <w:rPr>
          <w:rFonts w:ascii="DFKai-SB" w:eastAsia="DFKai-SB" w:hAnsi="DFKai-SB" w:hint="eastAsia"/>
        </w:rPr>
        <w:t>《塔木德傻瓜完全指南》（</w:t>
      </w:r>
      <w:r w:rsidRPr="00C538DB">
        <w:rPr>
          <w:rFonts w:ascii="DFKai-SB" w:eastAsia="DFKai-SB" w:hAnsi="DFKai-SB"/>
          <w:iCs/>
        </w:rPr>
        <w:t>The Complete Idiot's Guide to the Talmud</w:t>
      </w:r>
      <w:r w:rsidRPr="00C538DB">
        <w:rPr>
          <w:rFonts w:ascii="DFKai-SB" w:eastAsia="DFKai-SB" w:hAnsi="DFKai-SB" w:hint="eastAsia"/>
        </w:rPr>
        <w:t>）</w:t>
      </w:r>
      <w:r w:rsidRPr="00C538DB">
        <w:rPr>
          <w:rFonts w:ascii="DFKai-SB" w:eastAsia="DFKai-SB" w:hAnsi="DFKai-SB"/>
        </w:rPr>
        <w:t>（纽约：阿尔法书</w:t>
      </w:r>
      <w:r w:rsidRPr="00C538DB">
        <w:rPr>
          <w:rFonts w:ascii="DFKai-SB" w:eastAsia="DFKai-SB" w:hAnsi="DFKai-SB" w:hint="eastAsia"/>
        </w:rPr>
        <w:t>局</w:t>
      </w:r>
      <w:r w:rsidRPr="00C538DB">
        <w:rPr>
          <w:rFonts w:ascii="DFKai-SB" w:eastAsia="DFKai-SB" w:hAnsi="DFKai-SB"/>
        </w:rPr>
        <w:t>，2004</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9-10</w:t>
      </w:r>
      <w:r w:rsidRPr="00C538DB">
        <w:rPr>
          <w:rFonts w:ascii="DFKai-SB" w:eastAsia="DFKai-SB" w:hAnsi="DFKai-SB" w:hint="eastAsia"/>
        </w:rPr>
        <w:t>页</w:t>
      </w:r>
      <w:r w:rsidRPr="00C538DB">
        <w:rPr>
          <w:rFonts w:ascii="DFKai-SB" w:eastAsia="DFKai-SB" w:hAnsi="DFKai-SB"/>
        </w:rPr>
        <w:t>。</w:t>
      </w:r>
    </w:p>
  </w:footnote>
  <w:footnote w:id="98">
    <w:p w:rsidR="006C16E7" w:rsidRPr="00C538DB" w:rsidRDefault="006C16E7" w:rsidP="006C16E7">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cs="Arial"/>
          <w:color w:val="222222"/>
        </w:rPr>
        <w:t>转引自</w:t>
      </w:r>
      <w:r w:rsidRPr="00C538DB">
        <w:rPr>
          <w:rFonts w:ascii="DFKai-SB" w:eastAsia="DFKai-SB" w:hAnsi="DFKai-SB"/>
        </w:rPr>
        <w:t>M. M. Al-Azami</w:t>
      </w:r>
      <w:r w:rsidRPr="00C538DB">
        <w:rPr>
          <w:rFonts w:ascii="DFKai-SB" w:eastAsia="DFKai-SB" w:hAnsi="DFKai-SB" w:cs="Arial"/>
          <w:color w:val="222222"/>
        </w:rPr>
        <w:t xml:space="preserve"> </w:t>
      </w:r>
      <w:r w:rsidRPr="00C538DB">
        <w:rPr>
          <w:rFonts w:ascii="DFKai-SB" w:eastAsia="DFKai-SB" w:hAnsi="DFKai-SB" w:cs="Arial" w:hint="eastAsia"/>
          <w:color w:val="222222"/>
        </w:rPr>
        <w:t>著《</w:t>
      </w:r>
      <w:r w:rsidRPr="00C538DB">
        <w:rPr>
          <w:rFonts w:ascii="DFKai-SB" w:eastAsia="DFKai-SB" w:hAnsi="DFKai-SB" w:cs="Arial"/>
          <w:color w:val="222222"/>
        </w:rPr>
        <w:t>从启示</w:t>
      </w:r>
      <w:r w:rsidRPr="00C538DB">
        <w:rPr>
          <w:rFonts w:ascii="DFKai-SB" w:eastAsia="DFKai-SB" w:hAnsi="DFKai-SB" w:cs="Arial" w:hint="eastAsia"/>
          <w:color w:val="222222"/>
        </w:rPr>
        <w:t>到</w:t>
      </w:r>
      <w:r w:rsidRPr="00C538DB">
        <w:rPr>
          <w:rFonts w:ascii="DFKai-SB" w:eastAsia="DFKai-SB" w:hAnsi="DFKai-SB" w:cs="Arial"/>
          <w:color w:val="222222"/>
        </w:rPr>
        <w:t>编纂</w:t>
      </w:r>
      <w:r w:rsidRPr="00C538DB">
        <w:rPr>
          <w:rFonts w:ascii="DFKai-SB" w:eastAsia="DFKai-SB" w:hAnsi="DFKai-SB" w:cs="Arial" w:hint="eastAsia"/>
          <w:color w:val="222222"/>
        </w:rPr>
        <w:t>的</w:t>
      </w:r>
      <w:r w:rsidRPr="00C538DB">
        <w:rPr>
          <w:rFonts w:ascii="DFKai-SB" w:eastAsia="DFKai-SB" w:hAnsi="DFKai-SB" w:cs="Arial"/>
          <w:color w:val="222222"/>
        </w:rPr>
        <w:t>古兰经</w:t>
      </w:r>
      <w:r w:rsidRPr="00C538DB">
        <w:rPr>
          <w:rFonts w:ascii="DFKai-SB" w:eastAsia="DFKai-SB" w:hAnsi="DFKai-SB" w:cs="Arial" w:hint="eastAsia"/>
          <w:color w:val="222222"/>
        </w:rPr>
        <w:t>史：与</w:t>
      </w:r>
      <w:r w:rsidRPr="00C538DB">
        <w:rPr>
          <w:rFonts w:ascii="DFKai-SB" w:eastAsia="DFKai-SB" w:hAnsi="DFKai-SB" w:cs="Arial"/>
          <w:color w:val="222222"/>
        </w:rPr>
        <w:t>旧约和新约</w:t>
      </w:r>
      <w:r w:rsidRPr="00C538DB">
        <w:rPr>
          <w:rFonts w:ascii="DFKai-SB" w:eastAsia="DFKai-SB" w:hAnsi="DFKai-SB" w:cs="Arial" w:hint="eastAsia"/>
          <w:color w:val="222222"/>
        </w:rPr>
        <w:t>的比较研究</w:t>
      </w:r>
      <w:proofErr w:type="gramStart"/>
      <w:r w:rsidRPr="00C538DB">
        <w:rPr>
          <w:rFonts w:ascii="DFKai-SB" w:eastAsia="DFKai-SB" w:hAnsi="DFKai-SB" w:cs="Arial" w:hint="eastAsia"/>
          <w:color w:val="222222"/>
        </w:rPr>
        <w:t>》(</w:t>
      </w:r>
      <w:proofErr w:type="gramEnd"/>
      <w:r w:rsidRPr="00C538DB">
        <w:rPr>
          <w:rFonts w:ascii="DFKai-SB" w:eastAsia="DFKai-SB" w:hAnsi="DFKai-SB"/>
        </w:rPr>
        <w:t>The History of the Quranic Text from Revelation to Compilation: A Comparative Study with the Old and New Testaments</w:t>
      </w:r>
      <w:r w:rsidRPr="00C538DB">
        <w:rPr>
          <w:rFonts w:ascii="DFKai-SB" w:eastAsia="DFKai-SB" w:hAnsi="DFKai-SB" w:cs="Arial" w:hint="eastAsia"/>
          <w:color w:val="222222"/>
        </w:rPr>
        <w:t>)</w:t>
      </w:r>
      <w:r w:rsidRPr="00C538DB">
        <w:rPr>
          <w:rFonts w:ascii="DFKai-SB" w:eastAsia="DFKai-SB" w:hAnsi="DFKai-SB" w:cs="Arial"/>
          <w:color w:val="222222"/>
        </w:rPr>
        <w:t>（英国</w:t>
      </w:r>
      <w:r w:rsidRPr="00C538DB">
        <w:rPr>
          <w:rFonts w:ascii="DFKai-SB" w:eastAsia="DFKai-SB" w:hAnsi="DFKai-SB" w:cs="Arial" w:hint="eastAsia"/>
          <w:color w:val="222222"/>
        </w:rPr>
        <w:t>，</w:t>
      </w:r>
      <w:r w:rsidRPr="00C538DB">
        <w:rPr>
          <w:rFonts w:ascii="DFKai-SB" w:eastAsia="DFKai-SB" w:hAnsi="DFKai-SB" w:cs="Arial"/>
          <w:color w:val="222222"/>
        </w:rPr>
        <w:t>莱斯特，英国伊斯兰</w:t>
      </w:r>
      <w:r w:rsidRPr="00C538DB">
        <w:rPr>
          <w:rFonts w:ascii="DFKai-SB" w:eastAsia="DFKai-SB" w:hAnsi="DFKai-SB" w:cs="Arial" w:hint="eastAsia"/>
          <w:color w:val="222222"/>
        </w:rPr>
        <w:t>研究院</w:t>
      </w:r>
      <w:r w:rsidRPr="00C538DB">
        <w:rPr>
          <w:rFonts w:ascii="DFKai-SB" w:eastAsia="DFKai-SB" w:hAnsi="DFKai-SB" w:cs="Arial"/>
          <w:color w:val="222222"/>
        </w:rPr>
        <w:t>，2003</w:t>
      </w:r>
      <w:r w:rsidRPr="00C538DB">
        <w:rPr>
          <w:rFonts w:ascii="DFKai-SB" w:eastAsia="DFKai-SB" w:hAnsi="DFKai-SB" w:cs="Arial" w:hint="eastAsia"/>
          <w:color w:val="222222"/>
        </w:rPr>
        <w:t>年</w:t>
      </w:r>
      <w:r w:rsidRPr="00C538DB">
        <w:rPr>
          <w:rFonts w:ascii="DFKai-SB" w:eastAsia="DFKai-SB" w:hAnsi="DFKai-SB" w:cs="Arial"/>
          <w:color w:val="222222"/>
        </w:rPr>
        <w:t>）</w:t>
      </w:r>
      <w:r w:rsidRPr="00C538DB">
        <w:rPr>
          <w:rFonts w:ascii="DFKai-SB" w:eastAsia="DFKai-SB" w:hAnsi="DFKai-SB" w:cs="Arial" w:hint="eastAsia"/>
          <w:color w:val="222222"/>
        </w:rPr>
        <w:t>，第</w:t>
      </w:r>
      <w:r w:rsidRPr="00C538DB">
        <w:rPr>
          <w:rFonts w:ascii="DFKai-SB" w:eastAsia="DFKai-SB" w:hAnsi="DFKai-SB" w:cs="Arial"/>
          <w:color w:val="222222"/>
        </w:rPr>
        <w:t>250</w:t>
      </w:r>
      <w:r w:rsidRPr="00C538DB">
        <w:rPr>
          <w:rFonts w:ascii="DFKai-SB" w:eastAsia="DFKai-SB" w:hAnsi="DFKai-SB" w:cs="Arial" w:hint="eastAsia"/>
          <w:color w:val="222222"/>
        </w:rPr>
        <w:t>页</w:t>
      </w:r>
      <w:r w:rsidRPr="00C538DB">
        <w:rPr>
          <w:rFonts w:ascii="DFKai-SB" w:eastAsia="DFKai-SB" w:hAnsi="DFKai-SB" w:cs="Arial"/>
          <w:color w:val="222222"/>
        </w:rPr>
        <w:t>。</w:t>
      </w:r>
    </w:p>
  </w:footnote>
  <w:footnote w:id="99">
    <w:p w:rsidR="006C16E7" w:rsidRPr="00C538DB" w:rsidRDefault="006C16E7" w:rsidP="00C538DB">
      <w:pPr>
        <w:pStyle w:val="FootnoteText"/>
        <w:bidi w:val="0"/>
        <w:spacing w:line="260" w:lineRule="exact"/>
        <w:rPr>
          <w:rFonts w:ascii="DFKai-SB" w:eastAsia="DFKai-SB" w:hAnsi="DFKai-SB"/>
          <w:sz w:val="24"/>
          <w:szCs w:val="24"/>
          <w:lang w:eastAsia="zh-CN"/>
        </w:rPr>
      </w:pPr>
      <w:r w:rsidRPr="00176C42">
        <w:rPr>
          <w:rStyle w:val="FootnoteReference"/>
          <w:rFonts w:ascii="DFKai-SB" w:eastAsia="DFKai-SB" w:hAnsi="DFKai-SB"/>
        </w:rPr>
        <w:footnoteRef/>
      </w:r>
      <w:r w:rsidRPr="00176C42">
        <w:rPr>
          <w:rFonts w:ascii="DFKai-SB" w:eastAsia="DFKai-SB" w:hAnsi="DFKai-SB"/>
          <w:lang w:eastAsia="zh-CN"/>
        </w:rPr>
        <w:t xml:space="preserve"> </w:t>
      </w:r>
      <w:r w:rsidRPr="00C538DB">
        <w:rPr>
          <w:rFonts w:ascii="DFKai-SB" w:eastAsia="DFKai-SB" w:hAnsi="DFKai-SB" w:hint="eastAsia"/>
          <w:sz w:val="24"/>
          <w:szCs w:val="24"/>
          <w:lang w:eastAsia="zh-CN"/>
        </w:rPr>
        <w:t>参考</w:t>
      </w:r>
      <w:r w:rsidRPr="00C538DB">
        <w:rPr>
          <w:rFonts w:ascii="DFKai-SB" w:eastAsia="DFKai-SB" w:hAnsi="DFKai-SB"/>
          <w:sz w:val="24"/>
          <w:szCs w:val="24"/>
          <w:lang w:eastAsia="zh-CN"/>
        </w:rPr>
        <w:t xml:space="preserve"> Karzoon</w:t>
      </w:r>
      <w:r w:rsidRPr="00C538DB">
        <w:rPr>
          <w:rFonts w:ascii="DFKai-SB" w:eastAsia="DFKai-SB" w:hAnsi="DFKai-SB" w:hint="eastAsia"/>
          <w:sz w:val="24"/>
          <w:szCs w:val="24"/>
          <w:lang w:eastAsia="zh-CN"/>
        </w:rPr>
        <w:t>著，第</w:t>
      </w:r>
      <w:r w:rsidRPr="00C538DB">
        <w:rPr>
          <w:rFonts w:ascii="DFKai-SB" w:eastAsia="DFKai-SB" w:hAnsi="DFKai-SB"/>
          <w:sz w:val="24"/>
          <w:szCs w:val="24"/>
          <w:lang w:eastAsia="zh-CN"/>
        </w:rPr>
        <w:t>1</w:t>
      </w:r>
      <w:r w:rsidRPr="00C538DB">
        <w:rPr>
          <w:rFonts w:ascii="DFKai-SB" w:eastAsia="DFKai-SB" w:hAnsi="DFKai-SB" w:hint="eastAsia"/>
          <w:sz w:val="24"/>
          <w:szCs w:val="24"/>
          <w:lang w:eastAsia="zh-CN"/>
        </w:rPr>
        <w:t>卷，第</w:t>
      </w:r>
      <w:r w:rsidRPr="00C538DB">
        <w:rPr>
          <w:rFonts w:ascii="DFKai-SB" w:eastAsia="DFKai-SB" w:hAnsi="DFKai-SB"/>
          <w:sz w:val="24"/>
          <w:szCs w:val="24"/>
          <w:lang w:eastAsia="zh-CN"/>
        </w:rPr>
        <w:t>97</w:t>
      </w:r>
      <w:r w:rsidRPr="00C538DB">
        <w:rPr>
          <w:rFonts w:ascii="DFKai-SB" w:eastAsia="DFKai-SB" w:hAnsi="DFKai-SB" w:hint="eastAsia"/>
          <w:sz w:val="24"/>
          <w:szCs w:val="24"/>
          <w:lang w:eastAsia="zh-CN"/>
        </w:rPr>
        <w:t>页。</w:t>
      </w:r>
    </w:p>
  </w:footnote>
  <w:footnote w:id="100">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根据《新约》教导，詹姆斯（</w:t>
      </w:r>
      <w:r w:rsidRPr="00C538DB">
        <w:rPr>
          <w:rFonts w:ascii="DFKai-SB" w:eastAsia="DFKai-SB" w:hAnsi="DFKai-SB"/>
        </w:rPr>
        <w:t>James</w:t>
      </w:r>
      <w:r w:rsidRPr="00C538DB">
        <w:rPr>
          <w:rFonts w:ascii="DFKai-SB" w:eastAsia="DFKai-SB" w:hAnsi="DFKai-SB" w:hint="eastAsia"/>
        </w:rPr>
        <w:t>）是耶稣的兄弟。</w:t>
      </w:r>
    </w:p>
  </w:footnote>
  <w:footnote w:id="101">
    <w:p w:rsidR="006C16E7" w:rsidRPr="00C538DB" w:rsidRDefault="006C16E7" w:rsidP="00C538DB">
      <w:pPr>
        <w:bidi w:val="0"/>
        <w:spacing w:line="260" w:lineRule="exact"/>
        <w:rPr>
          <w:rFonts w:ascii="DFKai-SB" w:eastAsia="DFKai-SB" w:hAnsi="DFKai-SB"/>
          <w:szCs w:val="24"/>
          <w:lang w:eastAsia="zh-CN"/>
        </w:rPr>
      </w:pPr>
      <w:r w:rsidRPr="00C538DB">
        <w:rPr>
          <w:rStyle w:val="FootnoteReference"/>
          <w:rFonts w:ascii="DFKai-SB" w:eastAsia="DFKai-SB" w:hAnsi="DFKai-SB"/>
          <w:szCs w:val="24"/>
        </w:rPr>
        <w:footnoteRef/>
      </w:r>
      <w:r w:rsidRPr="00C538DB">
        <w:rPr>
          <w:rFonts w:ascii="DFKai-SB" w:eastAsia="DFKai-SB" w:hAnsi="DFKai-SB"/>
          <w:szCs w:val="24"/>
        </w:rPr>
        <w:t xml:space="preserve"> </w:t>
      </w:r>
      <w:r w:rsidRPr="00C538DB">
        <w:rPr>
          <w:rStyle w:val="longtext"/>
          <w:rFonts w:ascii="DFKai-SB" w:eastAsia="DFKai-SB" w:hAnsi="DFKai-SB" w:cs="Arial"/>
          <w:color w:val="222222"/>
          <w:szCs w:val="24"/>
          <w:shd w:val="clear" w:color="auto" w:fill="FFFFFF"/>
        </w:rPr>
        <w:t>转引自</w:t>
      </w:r>
      <w:r w:rsidRPr="00C538DB">
        <w:rPr>
          <w:rStyle w:val="longtext"/>
          <w:rFonts w:ascii="DFKai-SB" w:eastAsia="DFKai-SB" w:hAnsi="DFKai-SB" w:cs="Arial" w:hint="eastAsia"/>
          <w:color w:val="222222"/>
          <w:szCs w:val="24"/>
          <w:shd w:val="clear" w:color="auto" w:fill="FFFFFF"/>
        </w:rPr>
        <w:t>《</w:t>
      </w:r>
      <w:r w:rsidRPr="00C538DB">
        <w:rPr>
          <w:rStyle w:val="longtext"/>
          <w:rFonts w:ascii="DFKai-SB" w:eastAsia="DFKai-SB" w:hAnsi="DFKai-SB" w:cs="Arial"/>
          <w:color w:val="222222"/>
          <w:szCs w:val="24"/>
          <w:shd w:val="clear" w:color="auto" w:fill="FFFFFF"/>
        </w:rPr>
        <w:t>伊斯兰教与基督教对话：</w:t>
      </w:r>
      <w:r w:rsidRPr="00C538DB">
        <w:rPr>
          <w:rStyle w:val="longtext"/>
          <w:rFonts w:ascii="DFKai-SB" w:eastAsia="DFKai-SB" w:hAnsi="DFKai-SB" w:cs="Arial" w:hint="eastAsia"/>
          <w:color w:val="222222"/>
          <w:szCs w:val="24"/>
          <w:shd w:val="clear" w:color="auto" w:fill="FFFFFF"/>
        </w:rPr>
        <w:t>学者们论</w:t>
      </w:r>
      <w:r w:rsidRPr="00C538DB">
        <w:rPr>
          <w:rStyle w:val="longtext"/>
          <w:rFonts w:ascii="DFKai-SB" w:eastAsia="DFKai-SB" w:hAnsi="DFKai-SB" w:cs="Arial"/>
          <w:color w:val="222222"/>
          <w:szCs w:val="24"/>
          <w:shd w:val="clear" w:color="auto" w:fill="FFFFFF"/>
        </w:rPr>
        <w:t>教</w:t>
      </w:r>
      <w:r w:rsidRPr="00C538DB">
        <w:rPr>
          <w:rStyle w:val="longtext"/>
          <w:rFonts w:ascii="DFKai-SB" w:eastAsia="DFKai-SB" w:hAnsi="DFKai-SB" w:cs="Arial" w:hint="eastAsia"/>
          <w:color w:val="222222"/>
          <w:szCs w:val="24"/>
          <w:shd w:val="clear" w:color="auto" w:fill="FFFFFF"/>
        </w:rPr>
        <w:t>义》（</w:t>
      </w:r>
      <w:r w:rsidRPr="00C538DB">
        <w:rPr>
          <w:rFonts w:ascii="DFKai-SB" w:eastAsia="DFKai-SB" w:hAnsi="DFKai-SB"/>
          <w:iCs/>
          <w:szCs w:val="24"/>
        </w:rPr>
        <w:t xml:space="preserve">Dialogue Between Islam and Christianity: Discussion of Religious Dogma </w:t>
      </w:r>
      <w:proofErr w:type="gramStart"/>
      <w:r w:rsidRPr="00C538DB">
        <w:rPr>
          <w:rFonts w:ascii="DFKai-SB" w:eastAsia="DFKai-SB" w:hAnsi="DFKai-SB"/>
          <w:iCs/>
          <w:szCs w:val="24"/>
        </w:rPr>
        <w:t>Between</w:t>
      </w:r>
      <w:proofErr w:type="gramEnd"/>
      <w:r w:rsidRPr="00C538DB">
        <w:rPr>
          <w:rFonts w:ascii="DFKai-SB" w:eastAsia="DFKai-SB" w:hAnsi="DFKai-SB"/>
          <w:iCs/>
          <w:szCs w:val="24"/>
        </w:rPr>
        <w:t xml:space="preserve"> Intellectuals from the Two Religions</w:t>
      </w:r>
      <w:r w:rsidRPr="00C538DB">
        <w:rPr>
          <w:rStyle w:val="longtext"/>
          <w:rFonts w:ascii="DFKai-SB" w:eastAsia="DFKai-SB" w:hAnsi="DFKai-SB" w:cs="Arial" w:hint="eastAsia"/>
          <w:color w:val="222222"/>
          <w:szCs w:val="24"/>
          <w:shd w:val="clear" w:color="auto" w:fill="FFFFFF"/>
        </w:rPr>
        <w:t>）</w:t>
      </w:r>
      <w:r w:rsidRPr="00C538DB">
        <w:rPr>
          <w:rStyle w:val="longtext"/>
          <w:rFonts w:ascii="DFKai-SB" w:eastAsia="DFKai-SB" w:hAnsi="DFKai-SB" w:cs="Arial"/>
          <w:color w:val="222222"/>
          <w:szCs w:val="24"/>
          <w:shd w:val="clear" w:color="auto" w:fill="FFFFFF"/>
        </w:rPr>
        <w:t>（弗吉尼亚州</w:t>
      </w:r>
      <w:r w:rsidRPr="00C538DB">
        <w:rPr>
          <w:rStyle w:val="longtext"/>
          <w:rFonts w:ascii="DFKai-SB" w:eastAsia="DFKai-SB" w:hAnsi="DFKai-SB" w:cs="Arial" w:hint="eastAsia"/>
          <w:color w:val="222222"/>
          <w:szCs w:val="24"/>
          <w:shd w:val="clear" w:color="auto" w:fill="FFFFFF"/>
        </w:rPr>
        <w:t>，</w:t>
      </w:r>
      <w:r w:rsidRPr="00C538DB">
        <w:rPr>
          <w:rStyle w:val="longtext"/>
          <w:rFonts w:ascii="DFKai-SB" w:eastAsia="DFKai-SB" w:hAnsi="DFKai-SB" w:cs="Arial"/>
          <w:color w:val="222222"/>
          <w:szCs w:val="24"/>
          <w:shd w:val="clear" w:color="auto" w:fill="FFFFFF"/>
        </w:rPr>
        <w:t>费尔法克斯：</w:t>
      </w:r>
      <w:r w:rsidRPr="00C538DB">
        <w:rPr>
          <w:rStyle w:val="longtext"/>
          <w:rFonts w:ascii="DFKai-SB" w:eastAsia="DFKai-SB" w:hAnsi="DFKai-SB" w:cs="Arial" w:hint="eastAsia"/>
          <w:color w:val="222222"/>
          <w:szCs w:val="24"/>
          <w:shd w:val="clear" w:color="auto" w:fill="FFFFFF"/>
        </w:rPr>
        <w:t>美国</w:t>
      </w:r>
      <w:r w:rsidRPr="00C538DB">
        <w:rPr>
          <w:rStyle w:val="longtext"/>
          <w:rFonts w:ascii="DFKai-SB" w:eastAsia="DFKai-SB" w:hAnsi="DFKai-SB" w:cs="Arial"/>
          <w:color w:val="222222"/>
          <w:szCs w:val="24"/>
          <w:shd w:val="clear" w:color="auto" w:fill="FFFFFF"/>
        </w:rPr>
        <w:t>伊斯兰和阿拉伯科学</w:t>
      </w:r>
      <w:r w:rsidRPr="00C538DB">
        <w:rPr>
          <w:rStyle w:val="longtext"/>
          <w:rFonts w:ascii="DFKai-SB" w:eastAsia="DFKai-SB" w:hAnsi="DFKai-SB" w:cs="Arial" w:hint="eastAsia"/>
          <w:color w:val="222222"/>
          <w:szCs w:val="24"/>
          <w:shd w:val="clear" w:color="auto" w:fill="FFFFFF"/>
        </w:rPr>
        <w:t>研究所，</w:t>
      </w:r>
      <w:r w:rsidRPr="00C538DB">
        <w:rPr>
          <w:rStyle w:val="longtext"/>
          <w:rFonts w:ascii="DFKai-SB" w:eastAsia="DFKai-SB" w:hAnsi="DFKai-SB" w:cs="Arial"/>
          <w:color w:val="222222"/>
          <w:szCs w:val="24"/>
          <w:shd w:val="clear" w:color="auto" w:fill="FFFFFF"/>
        </w:rPr>
        <w:t>1999</w:t>
      </w:r>
      <w:r w:rsidRPr="00C538DB">
        <w:rPr>
          <w:rStyle w:val="longtext"/>
          <w:rFonts w:ascii="DFKai-SB" w:eastAsia="DFKai-SB" w:hAnsi="DFKai-SB" w:cs="Arial" w:hint="eastAsia"/>
          <w:color w:val="222222"/>
          <w:szCs w:val="24"/>
          <w:shd w:val="clear" w:color="auto" w:fill="FFFFFF"/>
        </w:rPr>
        <w:t>年</w:t>
      </w:r>
      <w:r w:rsidRPr="00C538DB">
        <w:rPr>
          <w:rStyle w:val="longtext"/>
          <w:rFonts w:ascii="DFKai-SB" w:eastAsia="DFKai-SB" w:hAnsi="DFKai-SB" w:cs="Arial"/>
          <w:color w:val="222222"/>
          <w:szCs w:val="24"/>
          <w:shd w:val="clear" w:color="auto" w:fill="FFFFFF"/>
        </w:rPr>
        <w:t>）</w:t>
      </w:r>
      <w:r w:rsidRPr="00C538DB">
        <w:rPr>
          <w:rStyle w:val="longtext"/>
          <w:rFonts w:ascii="DFKai-SB" w:eastAsia="DFKai-SB" w:hAnsi="DFKai-SB" w:cs="Arial" w:hint="eastAsia"/>
          <w:color w:val="222222"/>
          <w:szCs w:val="24"/>
          <w:shd w:val="clear" w:color="auto" w:fill="FFFFFF"/>
        </w:rPr>
        <w:t>，第</w:t>
      </w:r>
      <w:r w:rsidRPr="00C538DB">
        <w:rPr>
          <w:rStyle w:val="longtext"/>
          <w:rFonts w:ascii="DFKai-SB" w:eastAsia="DFKai-SB" w:hAnsi="DFKai-SB" w:cs="Arial"/>
          <w:color w:val="222222"/>
          <w:szCs w:val="24"/>
        </w:rPr>
        <w:t>38</w:t>
      </w:r>
      <w:r w:rsidRPr="00C538DB">
        <w:rPr>
          <w:rStyle w:val="longtext"/>
          <w:rFonts w:ascii="DFKai-SB" w:eastAsia="DFKai-SB" w:hAnsi="DFKai-SB" w:cs="Arial" w:hint="eastAsia"/>
          <w:color w:val="222222"/>
          <w:szCs w:val="24"/>
        </w:rPr>
        <w:t>页</w:t>
      </w:r>
      <w:r w:rsidRPr="00C538DB">
        <w:rPr>
          <w:rStyle w:val="longtext"/>
          <w:rFonts w:ascii="DFKai-SB" w:eastAsia="DFKai-SB" w:hAnsi="DFKai-SB" w:cs="Arial"/>
          <w:color w:val="222222"/>
          <w:szCs w:val="24"/>
        </w:rPr>
        <w:t>。</w:t>
      </w:r>
      <w:r w:rsidRPr="00C538DB">
        <w:rPr>
          <w:rStyle w:val="longtext"/>
          <w:rFonts w:ascii="DFKai-SB" w:eastAsia="DFKai-SB" w:hAnsi="DFKai-SB" w:cs="Arial" w:hint="eastAsia"/>
          <w:color w:val="222222"/>
          <w:szCs w:val="24"/>
          <w:shd w:val="clear" w:color="auto" w:fill="FFFFFF"/>
          <w:lang w:eastAsia="zh-CN"/>
        </w:rPr>
        <w:t>事实上，</w:t>
      </w:r>
      <w:r w:rsidRPr="00C538DB">
        <w:rPr>
          <w:rStyle w:val="longtext"/>
          <w:rFonts w:ascii="DFKai-SB" w:eastAsia="DFKai-SB" w:hAnsi="DFKai-SB" w:cs="Arial"/>
          <w:color w:val="222222"/>
          <w:szCs w:val="24"/>
          <w:shd w:val="clear" w:color="auto" w:fill="FFFFFF"/>
          <w:lang w:eastAsia="zh-CN"/>
        </w:rPr>
        <w:t>保罗</w:t>
      </w:r>
      <w:r w:rsidRPr="00C538DB">
        <w:rPr>
          <w:rStyle w:val="longtext"/>
          <w:rFonts w:ascii="DFKai-SB" w:eastAsia="DFKai-SB" w:hAnsi="DFKai-SB" w:cs="Arial" w:hint="eastAsia"/>
          <w:color w:val="222222"/>
          <w:szCs w:val="24"/>
          <w:shd w:val="clear" w:color="auto" w:fill="FFFFFF"/>
          <w:lang w:eastAsia="zh-CN"/>
        </w:rPr>
        <w:t>大言不惭地吹嘘</w:t>
      </w:r>
      <w:r w:rsidRPr="00C538DB">
        <w:rPr>
          <w:rStyle w:val="longtext"/>
          <w:rFonts w:ascii="DFKai-SB" w:eastAsia="DFKai-SB" w:hAnsi="DFKai-SB" w:cs="Arial"/>
          <w:color w:val="222222"/>
          <w:szCs w:val="24"/>
          <w:shd w:val="clear" w:color="auto" w:fill="FFFFFF"/>
          <w:lang w:eastAsia="zh-CN"/>
        </w:rPr>
        <w:t>，他的教诲</w:t>
      </w:r>
      <w:r w:rsidRPr="00C538DB">
        <w:rPr>
          <w:rStyle w:val="longtext"/>
          <w:rFonts w:ascii="DFKai-SB" w:eastAsia="DFKai-SB" w:hAnsi="DFKai-SB" w:cs="Arial" w:hint="eastAsia"/>
          <w:color w:val="222222"/>
          <w:szCs w:val="24"/>
          <w:shd w:val="clear" w:color="auto" w:fill="FFFFFF"/>
          <w:lang w:eastAsia="zh-CN"/>
        </w:rPr>
        <w:t>是</w:t>
      </w:r>
      <w:r w:rsidRPr="00C538DB">
        <w:rPr>
          <w:rStyle w:val="longtext"/>
          <w:rFonts w:ascii="DFKai-SB" w:eastAsia="DFKai-SB" w:hAnsi="DFKai-SB" w:cs="Arial"/>
          <w:color w:val="222222"/>
          <w:szCs w:val="24"/>
          <w:shd w:val="clear" w:color="auto" w:fill="FFFFFF"/>
          <w:lang w:eastAsia="zh-CN"/>
        </w:rPr>
        <w:t>通过他</w:t>
      </w:r>
      <w:r w:rsidRPr="00C538DB">
        <w:rPr>
          <w:rStyle w:val="longtext"/>
          <w:rFonts w:ascii="DFKai-SB" w:eastAsia="DFKai-SB" w:hAnsi="DFKai-SB" w:cs="Arial" w:hint="eastAsia"/>
          <w:color w:val="222222"/>
          <w:szCs w:val="24"/>
          <w:shd w:val="clear" w:color="auto" w:fill="FFFFFF"/>
          <w:lang w:eastAsia="zh-CN"/>
        </w:rPr>
        <w:t>经历</w:t>
      </w:r>
      <w:r w:rsidRPr="00C538DB">
        <w:rPr>
          <w:rStyle w:val="longtext"/>
          <w:rFonts w:ascii="DFKai-SB" w:eastAsia="DFKai-SB" w:hAnsi="DFKai-SB" w:cs="Arial"/>
          <w:color w:val="222222"/>
          <w:szCs w:val="24"/>
          <w:shd w:val="clear" w:color="auto" w:fill="FFFFFF"/>
          <w:lang w:eastAsia="zh-CN"/>
        </w:rPr>
        <w:t>的</w:t>
      </w:r>
      <w:r w:rsidRPr="00C538DB">
        <w:rPr>
          <w:rStyle w:val="longtext"/>
          <w:rFonts w:ascii="DFKai-SB" w:eastAsia="DFKai-SB" w:hAnsi="DFKai-SB" w:cs="Arial" w:hint="eastAsia"/>
          <w:color w:val="222222"/>
          <w:szCs w:val="24"/>
          <w:shd w:val="clear" w:color="auto" w:fill="FFFFFF"/>
          <w:lang w:eastAsia="zh-CN"/>
        </w:rPr>
        <w:t>幻觉来临</w:t>
      </w:r>
      <w:r w:rsidRPr="00C538DB">
        <w:rPr>
          <w:rStyle w:val="longtext"/>
          <w:rFonts w:ascii="DFKai-SB" w:eastAsia="DFKai-SB" w:hAnsi="DFKai-SB" w:cs="Arial"/>
          <w:color w:val="222222"/>
          <w:szCs w:val="24"/>
          <w:shd w:val="clear" w:color="auto" w:fill="FFFFFF"/>
          <w:lang w:eastAsia="zh-CN"/>
        </w:rPr>
        <w:t>，不能追溯到宗教</w:t>
      </w:r>
      <w:r w:rsidRPr="00C538DB">
        <w:rPr>
          <w:rStyle w:val="longtext"/>
          <w:rFonts w:ascii="DFKai-SB" w:eastAsia="DFKai-SB" w:hAnsi="DFKai-SB" w:cs="Arial" w:hint="eastAsia"/>
          <w:color w:val="222222"/>
          <w:szCs w:val="24"/>
          <w:shd w:val="clear" w:color="auto" w:fill="FFFFFF"/>
          <w:lang w:eastAsia="zh-CN"/>
        </w:rPr>
        <w:t>导师</w:t>
      </w:r>
      <w:r w:rsidRPr="00C538DB">
        <w:rPr>
          <w:rStyle w:val="longtext"/>
          <w:rFonts w:ascii="DFKai-SB" w:eastAsia="DFKai-SB" w:hAnsi="DFKai-SB" w:cs="Arial"/>
          <w:color w:val="222222"/>
          <w:szCs w:val="24"/>
          <w:shd w:val="clear" w:color="auto" w:fill="FFFFFF"/>
          <w:lang w:eastAsia="zh-CN"/>
        </w:rPr>
        <w:t>，</w:t>
      </w:r>
      <w:r w:rsidRPr="00C538DB">
        <w:rPr>
          <w:rStyle w:val="longtext"/>
          <w:rFonts w:ascii="DFKai-SB" w:eastAsia="DFKai-SB" w:hAnsi="DFKai-SB" w:cs="Arial" w:hint="eastAsia"/>
          <w:color w:val="222222"/>
          <w:szCs w:val="24"/>
          <w:shd w:val="clear" w:color="auto" w:fill="FFFFFF"/>
          <w:lang w:eastAsia="zh-CN"/>
        </w:rPr>
        <w:t>“</w:t>
      </w:r>
      <w:r w:rsidRPr="00C538DB">
        <w:rPr>
          <w:rFonts w:ascii="DFKai-SB" w:eastAsia="DFKai-SB" w:hAnsi="DFKai-SB" w:cs="SimSun"/>
          <w:szCs w:val="24"/>
          <w:lang w:eastAsia="zh-CN"/>
        </w:rPr>
        <w:t>弟兄们，我告诉你们，我素来所传的福音，不是出于人的意思</w:t>
      </w:r>
      <w:r w:rsidRPr="00C538DB">
        <w:rPr>
          <w:rFonts w:ascii="DFKai-SB" w:eastAsia="DFKai-SB" w:hAnsi="DFKai-SB" w:cs="SimSun" w:hint="eastAsia"/>
          <w:szCs w:val="24"/>
          <w:lang w:eastAsia="zh-CN"/>
        </w:rPr>
        <w:t>……</w:t>
      </w:r>
      <w:r w:rsidRPr="00C538DB">
        <w:rPr>
          <w:rFonts w:ascii="DFKai-SB" w:eastAsia="DFKai-SB" w:hAnsi="DFKai-SB"/>
          <w:szCs w:val="24"/>
          <w:lang w:eastAsia="zh-CN"/>
        </w:rPr>
        <w:t>然而那把我从母腹里分别出来，又施恩召我的神，既然乐意将他儿子启示在我心里，叫我把他传在外邦人中，我就没有与属血气的人商量，也没有上耶路撒冷去，见那些比我先作使徒的。惟独往亚拉伯去。后又回到大马色。过了三年，才上耶路撒冷去见矶法，和他同住了十五天。至于别的使徒，除了主的兄弟雅各，我都没有看见。</w:t>
      </w:r>
      <w:r w:rsidRPr="00C538DB">
        <w:rPr>
          <w:rFonts w:ascii="DFKai-SB" w:eastAsia="DFKai-SB" w:hAnsi="DFKai-SB" w:hint="eastAsia"/>
          <w:szCs w:val="24"/>
          <w:lang w:eastAsia="zh-CN"/>
        </w:rPr>
        <w:t>”</w:t>
      </w:r>
      <w:r w:rsidRPr="00C538DB">
        <w:rPr>
          <w:rStyle w:val="longtext"/>
          <w:rFonts w:ascii="DFKai-SB" w:eastAsia="DFKai-SB" w:hAnsi="DFKai-SB" w:cs="Arial"/>
          <w:color w:val="222222"/>
          <w:szCs w:val="24"/>
          <w:shd w:val="clear" w:color="auto" w:fill="FFFFFF"/>
          <w:lang w:eastAsia="zh-CN"/>
        </w:rPr>
        <w:t>（加拉太书1:11和1:15-19）。</w:t>
      </w:r>
    </w:p>
  </w:footnote>
  <w:footnote w:id="102">
    <w:p w:rsidR="006C16E7" w:rsidRPr="00176C42" w:rsidRDefault="006C16E7" w:rsidP="00C538DB">
      <w:pPr>
        <w:pStyle w:val="FootnoteText"/>
        <w:bidi w:val="0"/>
        <w:spacing w:line="260" w:lineRule="exact"/>
        <w:rPr>
          <w:rFonts w:ascii="DFKai-SB" w:eastAsia="DFKai-SB" w:hAnsi="DFKai-SB"/>
          <w:lang w:eastAsia="zh-CN"/>
        </w:rPr>
      </w:pPr>
      <w:r w:rsidRPr="00C538DB">
        <w:rPr>
          <w:rStyle w:val="FootnoteReference"/>
          <w:rFonts w:ascii="DFKai-SB" w:eastAsia="DFKai-SB" w:hAnsi="DFKai-SB"/>
          <w:sz w:val="24"/>
          <w:szCs w:val="24"/>
        </w:rPr>
        <w:footnoteRef/>
      </w:r>
      <w:r w:rsidRPr="00C538DB">
        <w:rPr>
          <w:rFonts w:ascii="DFKai-SB" w:eastAsia="DFKai-SB" w:hAnsi="DFKai-SB" w:hint="eastAsia"/>
          <w:sz w:val="24"/>
          <w:szCs w:val="24"/>
          <w:lang w:eastAsia="zh-CN"/>
        </w:rPr>
        <w:t xml:space="preserve"> 基督教的这种独特历史已经导致人们撰写了这类书，诸如罗山（</w:t>
      </w:r>
      <w:r w:rsidRPr="00C538DB">
        <w:rPr>
          <w:rFonts w:ascii="DFKai-SB" w:eastAsia="DFKai-SB" w:hAnsi="DFKai-SB"/>
          <w:sz w:val="24"/>
          <w:szCs w:val="24"/>
          <w:lang w:eastAsia="zh-CN"/>
        </w:rPr>
        <w:t>Roshan Enam</w:t>
      </w:r>
      <w:r w:rsidRPr="00C538DB">
        <w:rPr>
          <w:rFonts w:ascii="DFKai-SB" w:eastAsia="DFKai-SB" w:hAnsi="DFKai-SB" w:hint="eastAsia"/>
          <w:sz w:val="24"/>
          <w:szCs w:val="24"/>
          <w:lang w:eastAsia="zh-CN"/>
        </w:rPr>
        <w:t>）著的《跟随耶稣还是保罗？》（</w:t>
      </w:r>
      <w:r w:rsidRPr="00C538DB">
        <w:rPr>
          <w:rFonts w:ascii="DFKai-SB" w:eastAsia="DFKai-SB" w:hAnsi="DFKai-SB"/>
          <w:iCs/>
          <w:sz w:val="24"/>
          <w:szCs w:val="24"/>
          <w:lang w:eastAsia="zh-CN"/>
        </w:rPr>
        <w:t>Follow Jesus or Follow Paul</w:t>
      </w:r>
      <w:proofErr w:type="gramStart"/>
      <w:r w:rsidRPr="00C538DB">
        <w:rPr>
          <w:rFonts w:ascii="DFKai-SB" w:eastAsia="DFKai-SB" w:hAnsi="DFKai-SB"/>
          <w:iCs/>
          <w:sz w:val="24"/>
          <w:szCs w:val="24"/>
          <w:lang w:eastAsia="zh-CN"/>
        </w:rPr>
        <w:t>?</w:t>
      </w:r>
      <w:r w:rsidRPr="00C538DB">
        <w:rPr>
          <w:rFonts w:ascii="DFKai-SB" w:eastAsia="DFKai-SB" w:hAnsi="DFKai-SB" w:hint="eastAsia"/>
          <w:sz w:val="24"/>
          <w:szCs w:val="24"/>
          <w:lang w:eastAsia="zh-CN"/>
        </w:rPr>
        <w:t>）</w:t>
      </w:r>
      <w:proofErr w:type="gramEnd"/>
      <w:r w:rsidRPr="00C538DB">
        <w:rPr>
          <w:rFonts w:ascii="DFKai-SB" w:eastAsia="DFKai-SB" w:hAnsi="DFKai-SB" w:hint="eastAsia"/>
          <w:sz w:val="24"/>
          <w:szCs w:val="24"/>
          <w:lang w:eastAsia="zh-CN"/>
        </w:rPr>
        <w:t>和咸麦科比（</w:t>
      </w:r>
      <w:r w:rsidRPr="00C538DB">
        <w:rPr>
          <w:rFonts w:ascii="DFKai-SB" w:eastAsia="DFKai-SB" w:hAnsi="DFKai-SB"/>
          <w:sz w:val="24"/>
          <w:szCs w:val="24"/>
          <w:lang w:eastAsia="zh-CN"/>
        </w:rPr>
        <w:t>Hyam Maccoby</w:t>
      </w:r>
      <w:r w:rsidRPr="00C538DB">
        <w:rPr>
          <w:rFonts w:ascii="DFKai-SB" w:eastAsia="DFKai-SB" w:hAnsi="DFKai-SB" w:hint="eastAsia"/>
          <w:sz w:val="24"/>
          <w:szCs w:val="24"/>
          <w:lang w:eastAsia="zh-CN"/>
        </w:rPr>
        <w:t>）著的《神话诗人：保罗与基督教的发明》（</w:t>
      </w:r>
      <w:r w:rsidRPr="00C538DB">
        <w:rPr>
          <w:rFonts w:ascii="DFKai-SB" w:eastAsia="DFKai-SB" w:hAnsi="DFKai-SB"/>
          <w:iCs/>
          <w:sz w:val="24"/>
          <w:szCs w:val="24"/>
          <w:lang w:eastAsia="zh-CN"/>
        </w:rPr>
        <w:t>The Mythmaker: Paul and the Invention of Christianity</w:t>
      </w:r>
      <w:r w:rsidRPr="00C538DB">
        <w:rPr>
          <w:rFonts w:ascii="DFKai-SB" w:eastAsia="DFKai-SB" w:hAnsi="DFKai-SB" w:hint="eastAsia"/>
          <w:sz w:val="24"/>
          <w:szCs w:val="24"/>
          <w:lang w:eastAsia="zh-CN"/>
        </w:rPr>
        <w:t>）。或许关于保罗的最重要问题不是他从来没有见过耶稣这个事实，也不是他的教导致使他与耶稣门徒之间纠纷的事实，而是他是否愿意使骗尝式提升其信仰和宗教。对保罗的这种怀疑基于保罗的自我描述，见罗马书3:7，“</w:t>
      </w:r>
      <w:r w:rsidRPr="00C538DB">
        <w:rPr>
          <w:rFonts w:ascii="DFKai-SB" w:eastAsia="DFKai-SB" w:hAnsi="DFKai-SB" w:cs="SimSun"/>
          <w:color w:val="000000"/>
          <w:sz w:val="24"/>
          <w:szCs w:val="24"/>
          <w:lang w:eastAsia="zh-CN"/>
        </w:rPr>
        <w:t>若神的真实，因我的虚谎，越发显出他的荣耀，为什么我还受审判，好像罪人呢？</w:t>
      </w:r>
      <w:r w:rsidRPr="00C538DB">
        <w:rPr>
          <w:rFonts w:ascii="DFKai-SB" w:eastAsia="DFKai-SB" w:hAnsi="DFKai-SB" w:hint="eastAsia"/>
          <w:sz w:val="24"/>
          <w:szCs w:val="24"/>
          <w:lang w:eastAsia="zh-CN"/>
        </w:rPr>
        <w:t>”（国王詹姆斯版）。事实上，若保罗的理念与真理相悖，人们甚至怀疑他是否愿意跟随神。保罗本人说，“</w:t>
      </w:r>
      <w:r w:rsidRPr="00C538DB">
        <w:rPr>
          <w:rFonts w:ascii="DFKai-SB" w:eastAsia="DFKai-SB" w:hAnsi="DFKai-SB" w:cs="SimSun"/>
          <w:color w:val="000000"/>
          <w:sz w:val="24"/>
          <w:szCs w:val="24"/>
          <w:lang w:eastAsia="zh-CN"/>
        </w:rPr>
        <w:t>但无论是我们，是天上来的使者，若传福音给你们，与我们所传给你们的不同，他就应当被咒诅。</w:t>
      </w:r>
      <w:r w:rsidRPr="00C538DB">
        <w:rPr>
          <w:rFonts w:ascii="DFKai-SB" w:eastAsia="DFKai-SB" w:hAnsi="DFKai-SB" w:hint="eastAsia"/>
          <w:sz w:val="24"/>
          <w:szCs w:val="24"/>
          <w:lang w:eastAsia="zh-CN"/>
        </w:rPr>
        <w:t>”（加拉太书1:8，国王詹姆斯版） 。</w:t>
      </w:r>
    </w:p>
  </w:footnote>
  <w:footnote w:id="103">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伊斯兰的著名派别即什耶派演绎出了真正的牧师机制（即伊玛目），这点致使他们与第一个前提矛盾。</w:t>
      </w:r>
    </w:p>
  </w:footnote>
  <w:footnote w:id="104">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Style w:val="longtext"/>
          <w:rFonts w:ascii="DFKai-SB" w:eastAsia="DFKai-SB" w:hAnsi="DFKai-SB" w:cs="Arial" w:hint="eastAsia"/>
          <w:color w:val="222222"/>
          <w:sz w:val="24"/>
          <w:szCs w:val="24"/>
          <w:lang w:eastAsia="zh-CN"/>
        </w:rPr>
        <w:t>除了遵循包含在《古兰经》中的主的指示外，</w:t>
      </w:r>
      <w:r w:rsidRPr="00C538DB">
        <w:rPr>
          <w:rStyle w:val="longtext"/>
          <w:rFonts w:ascii="DFKai-SB" w:eastAsia="DFKai-SB" w:hAnsi="DFKai-SB" w:cs="Arial"/>
          <w:color w:val="222222"/>
          <w:sz w:val="24"/>
          <w:szCs w:val="24"/>
          <w:lang w:eastAsia="zh-CN"/>
        </w:rPr>
        <w:t>穆斯林也遵循先知的</w:t>
      </w:r>
      <w:r w:rsidRPr="00C538DB">
        <w:rPr>
          <w:rStyle w:val="longtext"/>
          <w:rFonts w:ascii="DFKai-SB" w:eastAsia="DFKai-SB" w:hAnsi="DFKai-SB" w:cs="Arial" w:hint="eastAsia"/>
          <w:color w:val="222222"/>
          <w:sz w:val="24"/>
          <w:szCs w:val="24"/>
          <w:lang w:eastAsia="zh-CN"/>
        </w:rPr>
        <w:t>圣行</w:t>
      </w:r>
      <w:r w:rsidRPr="00C538DB">
        <w:rPr>
          <w:rStyle w:val="longtext"/>
          <w:rFonts w:ascii="DFKai-SB" w:eastAsia="DFKai-SB" w:hAnsi="DFKai-SB" w:cs="Arial"/>
          <w:color w:val="222222"/>
          <w:sz w:val="24"/>
          <w:szCs w:val="24"/>
          <w:lang w:eastAsia="zh-CN"/>
        </w:rPr>
        <w:t>，</w:t>
      </w:r>
      <w:r w:rsidRPr="00C538DB">
        <w:rPr>
          <w:rStyle w:val="longtext"/>
          <w:rFonts w:ascii="DFKai-SB" w:eastAsia="DFKai-SB" w:hAnsi="DFKai-SB" w:cs="Arial" w:hint="eastAsia"/>
          <w:color w:val="222222"/>
          <w:sz w:val="24"/>
          <w:szCs w:val="24"/>
          <w:lang w:eastAsia="zh-CN"/>
        </w:rPr>
        <w:t>这是事实</w:t>
      </w:r>
      <w:r w:rsidRPr="00C538DB">
        <w:rPr>
          <w:rStyle w:val="longtext"/>
          <w:rFonts w:ascii="DFKai-SB" w:eastAsia="DFKai-SB" w:hAnsi="DFKai-SB" w:cs="Arial"/>
          <w:color w:val="222222"/>
          <w:sz w:val="24"/>
          <w:szCs w:val="24"/>
          <w:lang w:eastAsia="zh-CN"/>
        </w:rPr>
        <w:t>。</w:t>
      </w:r>
      <w:r w:rsidRPr="00C538DB">
        <w:rPr>
          <w:rStyle w:val="longtext"/>
          <w:rFonts w:ascii="DFKai-SB" w:eastAsia="DFKai-SB" w:hAnsi="DFKai-SB" w:cs="Arial" w:hint="eastAsia"/>
          <w:color w:val="222222"/>
          <w:sz w:val="24"/>
          <w:szCs w:val="24"/>
          <w:lang w:eastAsia="zh-CN"/>
        </w:rPr>
        <w:t>但遵循该圣行基于造物主的直接命令</w:t>
      </w:r>
      <w:r w:rsidRPr="00C538DB">
        <w:rPr>
          <w:rStyle w:val="longtext"/>
          <w:rFonts w:ascii="DFKai-SB" w:eastAsia="DFKai-SB" w:hAnsi="DFKai-SB" w:cs="Arial"/>
          <w:color w:val="222222"/>
          <w:sz w:val="24"/>
          <w:szCs w:val="24"/>
          <w:lang w:eastAsia="zh-CN"/>
        </w:rPr>
        <w:t>。事实上，</w:t>
      </w:r>
      <w:r w:rsidRPr="00C538DB">
        <w:rPr>
          <w:rStyle w:val="longtext"/>
          <w:rFonts w:ascii="DFKai-SB" w:eastAsia="DFKai-SB" w:hAnsi="DFKai-SB" w:cs="Arial" w:hint="eastAsia"/>
          <w:color w:val="222222"/>
          <w:sz w:val="24"/>
          <w:szCs w:val="24"/>
          <w:lang w:eastAsia="zh-CN"/>
        </w:rPr>
        <w:t>《古兰经》四十多次肯定了圣行</w:t>
      </w:r>
      <w:r w:rsidRPr="00C538DB">
        <w:rPr>
          <w:rStyle w:val="longtext"/>
          <w:rFonts w:ascii="DFKai-SB" w:eastAsia="DFKai-SB" w:hAnsi="DFKai-SB" w:cs="Arial"/>
          <w:color w:val="222222"/>
          <w:sz w:val="24"/>
          <w:szCs w:val="24"/>
          <w:lang w:eastAsia="zh-CN"/>
        </w:rPr>
        <w:t>的地位和权威。</w:t>
      </w:r>
      <w:r w:rsidRPr="00C538DB">
        <w:rPr>
          <w:rStyle w:val="longtext"/>
          <w:rFonts w:ascii="DFKai-SB" w:eastAsia="DFKai-SB" w:hAnsi="DFKai-SB" w:cs="Arial" w:hint="eastAsia"/>
          <w:color w:val="222222"/>
          <w:sz w:val="24"/>
          <w:szCs w:val="24"/>
          <w:lang w:eastAsia="zh-CN"/>
        </w:rPr>
        <w:t>详见作者的《圣行的权威性和作用》（</w:t>
      </w:r>
      <w:r w:rsidRPr="00C538DB">
        <w:rPr>
          <w:rFonts w:ascii="DFKai-SB" w:eastAsia="DFKai-SB" w:hAnsi="DFKai-SB"/>
          <w:iCs/>
          <w:sz w:val="24"/>
          <w:szCs w:val="24"/>
          <w:lang w:eastAsia="zh-CN"/>
        </w:rPr>
        <w:t>The Authority and Importance of the Sunnah</w:t>
      </w:r>
      <w:r w:rsidRPr="00C538DB">
        <w:rPr>
          <w:rStyle w:val="longtext"/>
          <w:rFonts w:ascii="DFKai-SB" w:eastAsia="DFKai-SB" w:hAnsi="DFKai-SB" w:cs="Arial" w:hint="eastAsia"/>
          <w:color w:val="222222"/>
          <w:sz w:val="24"/>
          <w:szCs w:val="24"/>
          <w:lang w:eastAsia="zh-CN"/>
        </w:rPr>
        <w:t>）</w:t>
      </w:r>
      <w:r w:rsidRPr="00C538DB">
        <w:rPr>
          <w:rStyle w:val="longtext"/>
          <w:rFonts w:ascii="DFKai-SB" w:eastAsia="DFKai-SB" w:hAnsi="DFKai-SB" w:cs="Arial"/>
          <w:color w:val="222222"/>
          <w:sz w:val="24"/>
          <w:szCs w:val="24"/>
          <w:lang w:eastAsia="zh-CN"/>
        </w:rPr>
        <w:t>（科罗拉多州</w:t>
      </w:r>
      <w:r w:rsidRPr="00C538DB">
        <w:rPr>
          <w:rStyle w:val="longtext"/>
          <w:rFonts w:ascii="DFKai-SB" w:eastAsia="DFKai-SB" w:hAnsi="DFKai-SB" w:cs="Arial" w:hint="eastAsia"/>
          <w:color w:val="222222"/>
          <w:sz w:val="24"/>
          <w:szCs w:val="24"/>
          <w:lang w:eastAsia="zh-CN"/>
        </w:rPr>
        <w:t>，</w:t>
      </w:r>
      <w:r w:rsidRPr="00C538DB">
        <w:rPr>
          <w:rStyle w:val="longtext"/>
          <w:rFonts w:ascii="DFKai-SB" w:eastAsia="DFKai-SB" w:hAnsi="DFKai-SB" w:cs="Arial"/>
          <w:color w:val="222222"/>
          <w:sz w:val="24"/>
          <w:szCs w:val="24"/>
          <w:lang w:eastAsia="zh-CN"/>
        </w:rPr>
        <w:t>丹佛市：</w:t>
      </w:r>
      <w:r w:rsidRPr="00C538DB">
        <w:rPr>
          <w:rFonts w:ascii="DFKai-SB" w:eastAsia="DFKai-SB" w:hAnsi="DFKai-SB"/>
          <w:sz w:val="24"/>
          <w:szCs w:val="24"/>
          <w:lang w:eastAsia="zh-CN"/>
        </w:rPr>
        <w:t>Al-Basheer</w:t>
      </w:r>
      <w:r w:rsidRPr="00C538DB">
        <w:rPr>
          <w:rFonts w:ascii="DFKai-SB" w:eastAsia="DFKai-SB" w:hAnsi="DFKai-SB" w:hint="eastAsia"/>
          <w:sz w:val="24"/>
          <w:szCs w:val="24"/>
          <w:lang w:eastAsia="zh-CN"/>
        </w:rPr>
        <w:t>出版和翻译公司</w:t>
      </w:r>
      <w:r w:rsidRPr="00C538DB">
        <w:rPr>
          <w:rStyle w:val="longtext"/>
          <w:rFonts w:ascii="DFKai-SB" w:eastAsia="DFKai-SB" w:hAnsi="DFKai-SB" w:cs="Arial"/>
          <w:color w:val="222222"/>
          <w:sz w:val="24"/>
          <w:szCs w:val="24"/>
          <w:lang w:eastAsia="zh-CN"/>
        </w:rPr>
        <w:t>，</w:t>
      </w:r>
      <w:r w:rsidRPr="00C538DB">
        <w:rPr>
          <w:rStyle w:val="longtext"/>
          <w:rFonts w:ascii="DFKai-SB" w:eastAsia="DFKai-SB" w:hAnsi="DFKai-SB" w:cs="Arial" w:hint="eastAsia"/>
          <w:color w:val="222222"/>
          <w:sz w:val="24"/>
          <w:szCs w:val="24"/>
          <w:lang w:eastAsia="zh-CN"/>
        </w:rPr>
        <w:t>2000年）。</w:t>
      </w:r>
    </w:p>
  </w:footnote>
  <w:footnote w:id="105">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这种论述的例子也见</w:t>
      </w:r>
      <w:r w:rsidRPr="00C538DB">
        <w:rPr>
          <w:rFonts w:ascii="DFKai-SB" w:eastAsia="DFKai-SB" w:hAnsi="DFKai-SB"/>
        </w:rPr>
        <w:t>Zarabozo</w:t>
      </w:r>
      <w:r w:rsidRPr="00C538DB">
        <w:rPr>
          <w:rFonts w:ascii="DFKai-SB" w:eastAsia="DFKai-SB" w:hAnsi="DFKai-SB" w:hint="eastAsia"/>
        </w:rPr>
        <w:t>著《</w:t>
      </w:r>
      <w:r w:rsidRPr="00C538DB">
        <w:rPr>
          <w:rStyle w:val="longtext"/>
          <w:rFonts w:ascii="DFKai-SB" w:eastAsia="DFKai-SB" w:hAnsi="DFKai-SB" w:cs="Arial" w:hint="eastAsia"/>
          <w:color w:val="222222"/>
        </w:rPr>
        <w:t>圣行的权威性和作用</w:t>
      </w:r>
      <w:r w:rsidRPr="00C538DB">
        <w:rPr>
          <w:rFonts w:ascii="DFKai-SB" w:eastAsia="DFKai-SB" w:hAnsi="DFKai-SB" w:hint="eastAsia"/>
        </w:rPr>
        <w:t>》，第82-101页。</w:t>
      </w:r>
    </w:p>
  </w:footnote>
  <w:footnote w:id="106">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 xml:space="preserve"> </w:t>
      </w:r>
      <w:r w:rsidRPr="00C538DB">
        <w:rPr>
          <w:rFonts w:ascii="DFKai-SB" w:eastAsia="DFKai-SB" w:hAnsi="DFKai-SB" w:cs="Arial"/>
          <w:color w:val="222222"/>
        </w:rPr>
        <w:t>杰拉尔德</w:t>
      </w:r>
      <w:r w:rsidRPr="00C538DB">
        <w:rPr>
          <w:rFonts w:ascii="DFKai-SB" w:eastAsia="DFKai-SB" w:hAnsi="DFKai-SB" w:cs="Arial" w:hint="eastAsia"/>
          <w:color w:val="222222"/>
        </w:rPr>
        <w:t>（</w:t>
      </w:r>
      <w:r w:rsidRPr="00C538DB">
        <w:rPr>
          <w:rFonts w:ascii="DFKai-SB" w:eastAsia="DFKai-SB" w:hAnsi="DFKai-SB"/>
        </w:rPr>
        <w:t>Jerald F. Dirks</w:t>
      </w:r>
      <w:r w:rsidRPr="00C538DB">
        <w:rPr>
          <w:rFonts w:ascii="DFKai-SB" w:eastAsia="DFKai-SB" w:hAnsi="DFKai-SB" w:cs="Arial" w:hint="eastAsia"/>
          <w:color w:val="222222"/>
        </w:rPr>
        <w:t>）著《</w:t>
      </w:r>
      <w:r w:rsidRPr="00C538DB">
        <w:rPr>
          <w:rFonts w:ascii="DFKai-SB" w:eastAsia="DFKai-SB" w:hAnsi="DFKai-SB" w:cs="Arial"/>
          <w:color w:val="222222"/>
        </w:rPr>
        <w:t>十字架与新月</w:t>
      </w:r>
      <w:r w:rsidRPr="00C538DB">
        <w:rPr>
          <w:rFonts w:ascii="DFKai-SB" w:eastAsia="DFKai-SB" w:hAnsi="DFKai-SB" w:cs="Arial" w:hint="eastAsia"/>
          <w:color w:val="222222"/>
        </w:rPr>
        <w:t>》（</w:t>
      </w:r>
      <w:r w:rsidRPr="00C538DB">
        <w:rPr>
          <w:rFonts w:ascii="DFKai-SB" w:eastAsia="DFKai-SB" w:hAnsi="DFKai-SB"/>
          <w:iCs/>
        </w:rPr>
        <w:t>The Cross &amp; the Crescent</w:t>
      </w:r>
      <w:r w:rsidRPr="00C538DB">
        <w:rPr>
          <w:rFonts w:ascii="DFKai-SB" w:eastAsia="DFKai-SB" w:hAnsi="DFKai-SB" w:cs="Arial" w:hint="eastAsia"/>
          <w:color w:val="222222"/>
        </w:rPr>
        <w:t>）</w:t>
      </w:r>
      <w:r w:rsidRPr="00C538DB">
        <w:rPr>
          <w:rFonts w:ascii="DFKai-SB" w:eastAsia="DFKai-SB" w:hAnsi="DFKai-SB" w:cs="Arial"/>
          <w:color w:val="222222"/>
        </w:rPr>
        <w:t>（马里兰州</w:t>
      </w:r>
      <w:r w:rsidRPr="00C538DB">
        <w:rPr>
          <w:rFonts w:ascii="DFKai-SB" w:eastAsia="DFKai-SB" w:hAnsi="DFKai-SB" w:cs="Arial" w:hint="eastAsia"/>
          <w:color w:val="222222"/>
        </w:rPr>
        <w:t>，</w:t>
      </w:r>
      <w:r w:rsidRPr="00C538DB">
        <w:rPr>
          <w:rFonts w:ascii="DFKai-SB" w:eastAsia="DFKai-SB" w:hAnsi="DFKai-SB" w:cs="Arial"/>
          <w:color w:val="222222"/>
        </w:rPr>
        <w:t>贝尔茨维尔：阿马纳出版社，2001</w:t>
      </w:r>
      <w:r w:rsidRPr="00C538DB">
        <w:rPr>
          <w:rFonts w:ascii="DFKai-SB" w:eastAsia="DFKai-SB" w:hAnsi="DFKai-SB" w:cs="Arial" w:hint="eastAsia"/>
          <w:color w:val="222222"/>
        </w:rPr>
        <w:t>年</w:t>
      </w:r>
      <w:r w:rsidRPr="00C538DB">
        <w:rPr>
          <w:rFonts w:ascii="DFKai-SB" w:eastAsia="DFKai-SB" w:hAnsi="DFKai-SB" w:cs="Arial"/>
          <w:color w:val="222222"/>
        </w:rPr>
        <w:t>）</w:t>
      </w:r>
      <w:r w:rsidRPr="00C538DB">
        <w:rPr>
          <w:rFonts w:ascii="DFKai-SB" w:eastAsia="DFKai-SB" w:hAnsi="DFKai-SB" w:cs="Arial" w:hint="eastAsia"/>
          <w:color w:val="222222"/>
        </w:rPr>
        <w:t>，第53</w:t>
      </w:r>
      <w:r w:rsidRPr="00C538DB">
        <w:rPr>
          <w:rFonts w:ascii="DFKai-SB" w:eastAsia="DFKai-SB" w:hAnsi="DFKai-SB" w:cs="Arial"/>
          <w:color w:val="222222"/>
        </w:rPr>
        <w:t>页。</w:t>
      </w:r>
      <w:r w:rsidRPr="00C538DB">
        <w:rPr>
          <w:rFonts w:ascii="DFKai-SB" w:eastAsia="DFKai-SB" w:hAnsi="DFKai-SB" w:cs="Arial" w:hint="eastAsia"/>
          <w:color w:val="222222"/>
        </w:rPr>
        <w:t>关于</w:t>
      </w:r>
      <w:r w:rsidRPr="00C538DB">
        <w:rPr>
          <w:rFonts w:ascii="DFKai-SB" w:eastAsia="DFKai-SB" w:hAnsi="DFKai-SB" w:cs="Arial"/>
          <w:color w:val="222222"/>
        </w:rPr>
        <w:t>旧约真实性的其他重要</w:t>
      </w:r>
      <w:r w:rsidRPr="00C538DB">
        <w:rPr>
          <w:rFonts w:ascii="DFKai-SB" w:eastAsia="DFKai-SB" w:hAnsi="DFKai-SB" w:cs="Arial" w:hint="eastAsia"/>
          <w:color w:val="222222"/>
        </w:rPr>
        <w:t>论述</w:t>
      </w:r>
      <w:r w:rsidRPr="00C538DB">
        <w:rPr>
          <w:rFonts w:ascii="DFKai-SB" w:eastAsia="DFKai-SB" w:hAnsi="DFKai-SB" w:cs="Arial"/>
          <w:color w:val="222222"/>
        </w:rPr>
        <w:t>也</w:t>
      </w:r>
      <w:r w:rsidRPr="00C538DB">
        <w:rPr>
          <w:rFonts w:ascii="DFKai-SB" w:eastAsia="DFKai-SB" w:hAnsi="DFKai-SB" w:cs="Arial" w:hint="eastAsia"/>
          <w:color w:val="222222"/>
        </w:rPr>
        <w:t>见</w:t>
      </w:r>
      <w:r w:rsidRPr="00C538DB">
        <w:rPr>
          <w:rFonts w:ascii="DFKai-SB" w:eastAsia="DFKai-SB" w:hAnsi="DFKai-SB" w:cs="Arial"/>
          <w:color w:val="222222"/>
        </w:rPr>
        <w:t>莫里斯</w:t>
      </w:r>
      <w:r w:rsidRPr="00C538DB">
        <w:rPr>
          <w:rFonts w:ascii="DFKai-SB" w:eastAsia="DFKai-SB" w:hAnsi="DFKai-SB" w:cs="Arial" w:hint="eastAsia"/>
          <w:color w:val="222222"/>
        </w:rPr>
        <w:t>（</w:t>
      </w:r>
      <w:r w:rsidRPr="00C538DB">
        <w:rPr>
          <w:rFonts w:ascii="DFKai-SB" w:eastAsia="DFKai-SB" w:hAnsi="DFKai-SB"/>
        </w:rPr>
        <w:t>Maurice Bucaille</w:t>
      </w:r>
      <w:r w:rsidRPr="00C538DB">
        <w:rPr>
          <w:rFonts w:ascii="DFKai-SB" w:eastAsia="DFKai-SB" w:hAnsi="DFKai-SB" w:cs="Arial" w:hint="eastAsia"/>
          <w:color w:val="222222"/>
        </w:rPr>
        <w:t>）著《</w:t>
      </w:r>
      <w:r w:rsidRPr="00C538DB">
        <w:rPr>
          <w:rFonts w:ascii="DFKai-SB" w:eastAsia="DFKai-SB" w:hAnsi="DFKai-SB" w:cs="Arial"/>
          <w:color w:val="222222"/>
        </w:rPr>
        <w:t>圣经</w:t>
      </w:r>
      <w:r w:rsidRPr="00C538DB">
        <w:rPr>
          <w:rFonts w:ascii="DFKai-SB" w:eastAsia="DFKai-SB" w:hAnsi="DFKai-SB" w:cs="Arial" w:hint="eastAsia"/>
          <w:color w:val="222222"/>
        </w:rPr>
        <w:t>、</w:t>
      </w:r>
      <w:r w:rsidRPr="00C538DB">
        <w:rPr>
          <w:rFonts w:ascii="DFKai-SB" w:eastAsia="DFKai-SB" w:hAnsi="DFKai-SB" w:cs="Arial"/>
          <w:color w:val="222222"/>
        </w:rPr>
        <w:t>古兰经和科学</w:t>
      </w:r>
      <w:r w:rsidRPr="00C538DB">
        <w:rPr>
          <w:rFonts w:ascii="DFKai-SB" w:eastAsia="DFKai-SB" w:hAnsi="DFKai-SB" w:cs="Arial" w:hint="eastAsia"/>
          <w:color w:val="222222"/>
        </w:rPr>
        <w:t>》（</w:t>
      </w:r>
      <w:r w:rsidRPr="00C538DB">
        <w:rPr>
          <w:rFonts w:ascii="DFKai-SB" w:eastAsia="DFKai-SB" w:hAnsi="DFKai-SB"/>
          <w:iCs/>
        </w:rPr>
        <w:t>The Bible, the Quran and Science</w:t>
      </w:r>
      <w:r w:rsidRPr="00C538DB">
        <w:rPr>
          <w:rFonts w:ascii="DFKai-SB" w:eastAsia="DFKai-SB" w:hAnsi="DFKai-SB" w:cs="Arial" w:hint="eastAsia"/>
          <w:color w:val="222222"/>
        </w:rPr>
        <w:t>）</w:t>
      </w:r>
      <w:r w:rsidRPr="00C538DB">
        <w:rPr>
          <w:rFonts w:ascii="DFKai-SB" w:eastAsia="DFKai-SB" w:hAnsi="DFKai-SB" w:cs="Arial"/>
          <w:color w:val="222222"/>
        </w:rPr>
        <w:t>（印第安纳波利斯，IN：美国信托出版社，1978</w:t>
      </w:r>
      <w:r w:rsidRPr="00C538DB">
        <w:rPr>
          <w:rFonts w:ascii="DFKai-SB" w:eastAsia="DFKai-SB" w:hAnsi="DFKai-SB" w:cs="Arial" w:hint="eastAsia"/>
          <w:color w:val="222222"/>
        </w:rPr>
        <w:t>年</w:t>
      </w:r>
      <w:r w:rsidRPr="00C538DB">
        <w:rPr>
          <w:rFonts w:ascii="DFKai-SB" w:eastAsia="DFKai-SB" w:hAnsi="DFKai-SB" w:cs="Arial"/>
          <w:color w:val="222222"/>
        </w:rPr>
        <w:t>），</w:t>
      </w:r>
      <w:r w:rsidRPr="00C538DB">
        <w:rPr>
          <w:rFonts w:ascii="DFKai-SB" w:eastAsia="DFKai-SB" w:hAnsi="DFKai-SB" w:cs="Arial" w:hint="eastAsia"/>
          <w:color w:val="222222"/>
        </w:rPr>
        <w:t>第1-43</w:t>
      </w:r>
      <w:r w:rsidRPr="00C538DB">
        <w:rPr>
          <w:rFonts w:ascii="DFKai-SB" w:eastAsia="DFKai-SB" w:hAnsi="DFKai-SB" w:cs="Arial"/>
          <w:color w:val="222222"/>
        </w:rPr>
        <w:t>页</w:t>
      </w:r>
      <w:r w:rsidRPr="00C538DB">
        <w:rPr>
          <w:rFonts w:ascii="DFKai-SB" w:eastAsia="DFKai-SB" w:hAnsi="DFKai-SB" w:cs="Arial" w:hint="eastAsia"/>
          <w:color w:val="222222"/>
        </w:rPr>
        <w:t>。也见</w:t>
      </w:r>
      <w:r w:rsidRPr="00C538DB">
        <w:rPr>
          <w:rFonts w:ascii="DFKai-SB" w:eastAsia="DFKai-SB" w:hAnsi="DFKai-SB"/>
        </w:rPr>
        <w:t>M. M. Al-Azami</w:t>
      </w:r>
      <w:r w:rsidRPr="00C538DB">
        <w:rPr>
          <w:rFonts w:ascii="DFKai-SB" w:eastAsia="DFKai-SB" w:hAnsi="DFKai-SB" w:hint="eastAsia"/>
        </w:rPr>
        <w:t>，第</w:t>
      </w:r>
      <w:r w:rsidRPr="00C538DB">
        <w:rPr>
          <w:rFonts w:ascii="DFKai-SB" w:eastAsia="DFKai-SB" w:hAnsi="DFKai-SB"/>
        </w:rPr>
        <w:t>211-263</w:t>
      </w:r>
      <w:r w:rsidRPr="00C538DB">
        <w:rPr>
          <w:rFonts w:ascii="DFKai-SB" w:eastAsia="DFKai-SB" w:hAnsi="DFKai-SB" w:hint="eastAsia"/>
        </w:rPr>
        <w:t>页。</w:t>
      </w:r>
    </w:p>
  </w:footnote>
  <w:footnote w:id="107">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Robert W. Funk, Roy W. Hoover</w:t>
      </w:r>
      <w:r w:rsidRPr="00C538DB">
        <w:rPr>
          <w:rFonts w:ascii="DFKai-SB" w:eastAsia="DFKai-SB" w:hAnsi="DFKai-SB" w:hint="eastAsia"/>
        </w:rPr>
        <w:t>和</w:t>
      </w:r>
      <w:r w:rsidRPr="00C538DB">
        <w:rPr>
          <w:rFonts w:ascii="DFKai-SB" w:eastAsia="DFKai-SB" w:hAnsi="DFKai-SB"/>
        </w:rPr>
        <w:t>the Jesus Seminar</w:t>
      </w:r>
      <w:proofErr w:type="gramStart"/>
      <w:r w:rsidRPr="00C538DB">
        <w:rPr>
          <w:rFonts w:ascii="DFKai-SB" w:eastAsia="DFKai-SB" w:hAnsi="DFKai-SB"/>
        </w:rPr>
        <w:t>,</w:t>
      </w:r>
      <w:r w:rsidRPr="00C538DB">
        <w:rPr>
          <w:rFonts w:ascii="DFKai-SB" w:eastAsia="DFKai-SB" w:hAnsi="DFKai-SB" w:hint="eastAsia"/>
        </w:rPr>
        <w:t>《</w:t>
      </w:r>
      <w:proofErr w:type="gramEnd"/>
      <w:r w:rsidRPr="00C538DB">
        <w:rPr>
          <w:rFonts w:ascii="DFKai-SB" w:eastAsia="DFKai-SB" w:hAnsi="DFKai-SB" w:hint="eastAsia"/>
        </w:rPr>
        <w:t>五个福音：耶稣说了什么？》</w:t>
      </w:r>
      <w:r w:rsidRPr="00C538DB">
        <w:rPr>
          <w:rFonts w:ascii="DFKai-SB" w:eastAsia="DFKai-SB" w:hAnsi="DFKai-SB"/>
        </w:rPr>
        <w:t xml:space="preserve"> </w:t>
      </w:r>
      <w:r w:rsidRPr="00C538DB">
        <w:rPr>
          <w:rFonts w:ascii="DFKai-SB" w:eastAsia="DFKai-SB" w:hAnsi="DFKai-SB" w:hint="eastAsia"/>
        </w:rPr>
        <w:t>（</w:t>
      </w:r>
      <w:r w:rsidRPr="00C538DB">
        <w:rPr>
          <w:rFonts w:ascii="DFKai-SB" w:eastAsia="DFKai-SB" w:hAnsi="DFKai-SB"/>
          <w:iCs/>
        </w:rPr>
        <w:t>The Five Gospels: What did Jesus Really Say?</w:t>
      </w:r>
      <w:r w:rsidRPr="00C538DB">
        <w:rPr>
          <w:rFonts w:ascii="DFKai-SB" w:eastAsia="DFKai-SB" w:hAnsi="DFKai-SB" w:hint="eastAsia"/>
          <w:iCs/>
        </w:rPr>
        <w:t>）</w:t>
      </w:r>
      <w:r w:rsidRPr="00C538DB">
        <w:rPr>
          <w:rFonts w:ascii="DFKai-SB" w:eastAsia="DFKai-SB" w:hAnsi="DFKai-SB"/>
          <w:iCs/>
        </w:rPr>
        <w:t xml:space="preserve"> </w:t>
      </w:r>
      <w:r w:rsidRPr="00C538DB">
        <w:rPr>
          <w:rFonts w:ascii="DFKai-SB" w:eastAsia="DFKai-SB" w:hAnsi="DFKai-SB"/>
        </w:rPr>
        <w:t>(</w:t>
      </w:r>
      <w:r w:rsidRPr="00C538DB">
        <w:rPr>
          <w:rFonts w:ascii="DFKai-SB" w:eastAsia="DFKai-SB" w:hAnsi="DFKai-SB" w:hint="eastAsia"/>
        </w:rPr>
        <w:t>纽约：</w:t>
      </w:r>
      <w:r w:rsidRPr="00C538DB">
        <w:rPr>
          <w:rFonts w:ascii="DFKai-SB" w:eastAsia="DFKai-SB" w:hAnsi="DFKai-SB"/>
        </w:rPr>
        <w:t>MacMillan</w:t>
      </w:r>
      <w:r w:rsidRPr="00C538DB">
        <w:rPr>
          <w:rFonts w:ascii="DFKai-SB" w:eastAsia="DFKai-SB" w:hAnsi="DFKai-SB" w:hint="eastAsia"/>
        </w:rPr>
        <w:t>出版公司，</w:t>
      </w:r>
      <w:r w:rsidRPr="00C538DB">
        <w:rPr>
          <w:rFonts w:ascii="DFKai-SB" w:eastAsia="DFKai-SB" w:hAnsi="DFKai-SB"/>
        </w:rPr>
        <w:t>1993</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5</w:t>
      </w:r>
      <w:r w:rsidRPr="00C538DB">
        <w:rPr>
          <w:rFonts w:ascii="DFKai-SB" w:eastAsia="DFKai-SB" w:hAnsi="DFKai-SB" w:hint="eastAsia"/>
        </w:rPr>
        <w:t>页。</w:t>
      </w:r>
    </w:p>
  </w:footnote>
  <w:footnote w:id="108">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Funk</w:t>
      </w:r>
      <w:r w:rsidRPr="00C538DB">
        <w:rPr>
          <w:rFonts w:ascii="DFKai-SB" w:eastAsia="DFKai-SB" w:hAnsi="DFKai-SB" w:hint="eastAsia"/>
        </w:rPr>
        <w:t>等，第</w:t>
      </w:r>
      <w:r w:rsidRPr="00C538DB">
        <w:rPr>
          <w:rFonts w:ascii="DFKai-SB" w:eastAsia="DFKai-SB" w:hAnsi="DFKai-SB"/>
        </w:rPr>
        <w:t>9</w:t>
      </w:r>
      <w:r w:rsidRPr="00C538DB">
        <w:rPr>
          <w:rFonts w:ascii="DFKai-SB" w:eastAsia="DFKai-SB" w:hAnsi="DFKai-SB" w:hint="eastAsia"/>
        </w:rPr>
        <w:t>页。</w:t>
      </w:r>
    </w:p>
  </w:footnote>
  <w:footnote w:id="109">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Bart D. Ehrman</w:t>
      </w:r>
      <w:r w:rsidRPr="00C538DB">
        <w:rPr>
          <w:rFonts w:ascii="DFKai-SB" w:eastAsia="DFKai-SB" w:hAnsi="DFKai-SB" w:cs="DFKai-SB" w:hint="eastAsia"/>
          <w:sz w:val="24"/>
          <w:szCs w:val="24"/>
          <w:rtl/>
        </w:rPr>
        <w:t>著《</w:t>
      </w:r>
      <w:r w:rsidRPr="00C538DB">
        <w:rPr>
          <w:rFonts w:ascii="DFKai-SB" w:eastAsia="DFKai-SB" w:hAnsi="DFKai-SB"/>
          <w:sz w:val="24"/>
          <w:szCs w:val="24"/>
        </w:rPr>
        <w:t>The Orthodox Corruption of Scripture: The Effect of Early Christological Controversies on the Text of the New Testament</w:t>
      </w:r>
      <w:proofErr w:type="gramStart"/>
      <w:r w:rsidRPr="00C538DB">
        <w:rPr>
          <w:rFonts w:ascii="DFKai-SB" w:eastAsia="DFKai-SB" w:hAnsi="DFKai-SB" w:cs="DFKai-SB" w:hint="eastAsia"/>
          <w:sz w:val="24"/>
          <w:szCs w:val="24"/>
          <w:rtl/>
        </w:rPr>
        <w:t>》</w:t>
      </w:r>
      <w:r w:rsidRPr="00C538DB">
        <w:rPr>
          <w:rFonts w:ascii="DFKai-SB" w:eastAsia="DFKai-SB" w:hAnsi="DFKai-SB"/>
          <w:sz w:val="24"/>
          <w:szCs w:val="24"/>
        </w:rPr>
        <w:t>(</w:t>
      </w:r>
      <w:proofErr w:type="gramEnd"/>
      <w:r w:rsidRPr="00C538DB">
        <w:rPr>
          <w:rFonts w:ascii="DFKai-SB" w:eastAsia="DFKai-SB" w:hAnsi="DFKai-SB" w:cs="DFKai-SB" w:hint="eastAsia"/>
          <w:sz w:val="24"/>
          <w:szCs w:val="24"/>
          <w:rtl/>
        </w:rPr>
        <w:t>纽约：</w:t>
      </w:r>
      <w:r w:rsidRPr="00C538DB">
        <w:rPr>
          <w:rFonts w:ascii="DFKai-SB" w:eastAsia="DFKai-SB" w:hAnsi="DFKai-SB"/>
          <w:sz w:val="24"/>
          <w:szCs w:val="24"/>
        </w:rPr>
        <w:t>Oxford University Press, 1993</w:t>
      </w:r>
      <w:r w:rsidRPr="00C538DB">
        <w:rPr>
          <w:rFonts w:ascii="DFKai-SB" w:eastAsia="DFKai-SB" w:hAnsi="DFKai-SB" w:cs="DFKai-SB" w:hint="eastAsia"/>
          <w:sz w:val="24"/>
          <w:szCs w:val="24"/>
          <w:rtl/>
        </w:rPr>
        <w:t>年</w:t>
      </w:r>
      <w:r w:rsidRPr="00C538DB">
        <w:rPr>
          <w:rFonts w:ascii="DFKai-SB" w:eastAsia="DFKai-SB" w:hAnsi="DFKai-SB"/>
          <w:sz w:val="24"/>
          <w:szCs w:val="24"/>
        </w:rPr>
        <w:t>)</w:t>
      </w:r>
      <w:r w:rsidRPr="00C538DB">
        <w:rPr>
          <w:rFonts w:ascii="DFKai-SB" w:eastAsia="DFKai-SB" w:hAnsi="DFKai-SB" w:cs="DFKai-SB" w:hint="eastAsia"/>
          <w:sz w:val="24"/>
          <w:szCs w:val="24"/>
          <w:rtl/>
        </w:rPr>
        <w:t>，第</w:t>
      </w:r>
      <w:r w:rsidRPr="00C538DB">
        <w:rPr>
          <w:rFonts w:ascii="DFKai-SB" w:eastAsia="DFKai-SB" w:hAnsi="DFKai-SB"/>
          <w:sz w:val="24"/>
          <w:szCs w:val="24"/>
        </w:rPr>
        <w:t>xi</w:t>
      </w:r>
      <w:r w:rsidRPr="00C538DB">
        <w:rPr>
          <w:rFonts w:ascii="DFKai-SB" w:eastAsia="DFKai-SB" w:hAnsi="DFKai-SB" w:cs="DFKai-SB" w:hint="eastAsia"/>
          <w:sz w:val="24"/>
          <w:szCs w:val="24"/>
          <w:rtl/>
        </w:rPr>
        <w:t>页。</w:t>
      </w:r>
    </w:p>
  </w:footnote>
  <w:footnote w:id="110">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古兰经指出了前人对早期经卷的歪曲，和他们企图隐藏部分启示。例如，参见《古兰经》</w:t>
      </w:r>
      <w:r w:rsidRPr="00C538DB">
        <w:rPr>
          <w:rFonts w:ascii="DFKai-SB" w:eastAsia="DFKai-SB" w:hAnsi="DFKai-SB"/>
        </w:rPr>
        <w:t>5:14-15</w:t>
      </w:r>
      <w:r w:rsidRPr="00C538DB">
        <w:rPr>
          <w:rFonts w:ascii="DFKai-SB" w:eastAsia="DFKai-SB" w:hAnsi="DFKai-SB" w:hint="eastAsia"/>
        </w:rPr>
        <w:t>和</w:t>
      </w:r>
      <w:r w:rsidRPr="00C538DB">
        <w:rPr>
          <w:rFonts w:ascii="DFKai-SB" w:eastAsia="DFKai-SB" w:hAnsi="DFKai-SB"/>
        </w:rPr>
        <w:t>4:46</w:t>
      </w:r>
      <w:r w:rsidRPr="00C538DB">
        <w:rPr>
          <w:rFonts w:ascii="DFKai-SB" w:eastAsia="DFKai-SB" w:hAnsi="DFKai-SB" w:hint="eastAsia"/>
        </w:rPr>
        <w:t>。</w:t>
      </w:r>
    </w:p>
  </w:footnote>
  <w:footnote w:id="111">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《古兰经》及其保护的详细历史，参见</w:t>
      </w:r>
      <w:r w:rsidRPr="00C538DB">
        <w:rPr>
          <w:rFonts w:ascii="DFKai-SB" w:eastAsia="DFKai-SB" w:hAnsi="DFKai-SB"/>
          <w:sz w:val="24"/>
          <w:szCs w:val="24"/>
          <w:lang w:eastAsia="zh-CN"/>
        </w:rPr>
        <w:t>al-Azami</w:t>
      </w:r>
      <w:r w:rsidRPr="00C538DB">
        <w:rPr>
          <w:rFonts w:ascii="DFKai-SB" w:eastAsia="DFKai-SB" w:hAnsi="DFKai-SB" w:hint="eastAsia"/>
          <w:sz w:val="24"/>
          <w:szCs w:val="24"/>
          <w:lang w:eastAsia="zh-CN"/>
        </w:rPr>
        <w:t>著，第</w:t>
      </w:r>
      <w:r w:rsidRPr="00C538DB">
        <w:rPr>
          <w:rFonts w:ascii="DFKai-SB" w:eastAsia="DFKai-SB" w:hAnsi="DFKai-SB"/>
          <w:sz w:val="24"/>
          <w:szCs w:val="24"/>
          <w:lang w:eastAsia="zh-CN"/>
        </w:rPr>
        <w:t>1-208</w:t>
      </w:r>
      <w:r w:rsidRPr="00C538DB">
        <w:rPr>
          <w:rFonts w:ascii="DFKai-SB" w:eastAsia="DFKai-SB" w:hAnsi="DFKai-SB" w:hint="eastAsia"/>
          <w:sz w:val="24"/>
          <w:szCs w:val="24"/>
          <w:lang w:eastAsia="zh-CN"/>
        </w:rPr>
        <w:t>页。非穆斯林对《古兰经》权威性的肯定，参见《伊斯兰与基督教之间的对话》（</w:t>
      </w:r>
      <w:r w:rsidRPr="00C538DB">
        <w:rPr>
          <w:rFonts w:ascii="DFKai-SB" w:eastAsia="DFKai-SB" w:hAnsi="DFKai-SB"/>
          <w:iCs/>
          <w:sz w:val="24"/>
          <w:szCs w:val="24"/>
          <w:lang w:eastAsia="zh-CN"/>
        </w:rPr>
        <w:t>Dialogue Between Islam and Christianity</w:t>
      </w:r>
      <w:r w:rsidRPr="00C538DB">
        <w:rPr>
          <w:rFonts w:ascii="DFKai-SB" w:eastAsia="DFKai-SB" w:hAnsi="DFKai-SB" w:hint="eastAsia"/>
          <w:iCs/>
          <w:sz w:val="24"/>
          <w:szCs w:val="24"/>
          <w:lang w:eastAsia="zh-CN"/>
        </w:rPr>
        <w:t>）</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295</w:t>
      </w:r>
      <w:r w:rsidRPr="00C538DB">
        <w:rPr>
          <w:rFonts w:ascii="DFKai-SB" w:eastAsia="DFKai-SB" w:hAnsi="DFKai-SB" w:hint="eastAsia"/>
          <w:sz w:val="24"/>
          <w:szCs w:val="24"/>
          <w:lang w:eastAsia="zh-CN"/>
        </w:rPr>
        <w:t>页。</w:t>
      </w:r>
    </w:p>
  </w:footnote>
  <w:footnote w:id="112">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尚未见到圣训保存史的英语权威著作。作者正在撰写中的著作《圣训的保存：始于早期》（</w:t>
      </w:r>
      <w:r w:rsidRPr="00C538DB">
        <w:rPr>
          <w:rFonts w:ascii="DFKai-SB" w:eastAsia="DFKai-SB" w:hAnsi="DFKai-SB"/>
          <w:iCs/>
        </w:rPr>
        <w:t>The Preservation of the Hadith: From the Early Years</w:t>
      </w:r>
      <w:r w:rsidRPr="00C538DB">
        <w:rPr>
          <w:rFonts w:ascii="DFKai-SB" w:eastAsia="DFKai-SB" w:hAnsi="DFKai-SB" w:hint="eastAsia"/>
        </w:rPr>
        <w:t>），祈求安拉使之尽早付梓。</w:t>
      </w:r>
    </w:p>
  </w:footnote>
  <w:footnote w:id="113">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经典阿拉伯语</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古兰经的语言</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和现代标准阿拉伯语之间的区别很小而无关紧要。完全不熟悉阿拉伯语的人也能通过下述著作了解该差异，</w:t>
      </w:r>
      <w:r w:rsidRPr="00C538DB">
        <w:rPr>
          <w:rFonts w:ascii="DFKai-SB" w:eastAsia="DFKai-SB" w:hAnsi="DFKai-SB"/>
          <w:sz w:val="24"/>
          <w:szCs w:val="24"/>
          <w:lang w:eastAsia="zh-CN"/>
        </w:rPr>
        <w:t>Elsaid Badawi, M. G. Carter</w:t>
      </w:r>
      <w:r w:rsidRPr="00C538DB">
        <w:rPr>
          <w:rFonts w:ascii="DFKai-SB" w:eastAsia="DFKai-SB" w:hAnsi="DFKai-SB" w:hint="eastAsia"/>
          <w:sz w:val="24"/>
          <w:szCs w:val="24"/>
          <w:lang w:eastAsia="zh-CN"/>
        </w:rPr>
        <w:t>和</w:t>
      </w:r>
      <w:r w:rsidRPr="00C538DB">
        <w:rPr>
          <w:rFonts w:ascii="DFKai-SB" w:eastAsia="DFKai-SB" w:hAnsi="DFKai-SB"/>
          <w:sz w:val="24"/>
          <w:szCs w:val="24"/>
          <w:lang w:eastAsia="zh-CN"/>
        </w:rPr>
        <w:t>Adrian Gully</w:t>
      </w:r>
      <w:r w:rsidRPr="00C538DB">
        <w:rPr>
          <w:rFonts w:ascii="DFKai-SB" w:eastAsia="DFKai-SB" w:hAnsi="DFKai-SB" w:hint="eastAsia"/>
          <w:sz w:val="24"/>
          <w:szCs w:val="24"/>
          <w:lang w:eastAsia="zh-CN"/>
        </w:rPr>
        <w:t>著《现代书面阿拉伯语综合语法》（</w:t>
      </w:r>
      <w:r w:rsidRPr="00C538DB">
        <w:rPr>
          <w:rFonts w:ascii="DFKai-SB" w:eastAsia="DFKai-SB" w:hAnsi="DFKai-SB"/>
          <w:iCs/>
          <w:sz w:val="24"/>
          <w:szCs w:val="24"/>
          <w:lang w:eastAsia="zh-CN"/>
        </w:rPr>
        <w:t>Modern Written Arabic: A Comprehensive Grammar</w:t>
      </w:r>
      <w:r w:rsidRPr="00C538DB">
        <w:rPr>
          <w:rFonts w:ascii="DFKai-SB" w:eastAsia="DFKai-SB" w:hAnsi="DFKai-SB" w:hint="eastAsia"/>
          <w:iCs/>
          <w:sz w:val="24"/>
          <w:szCs w:val="24"/>
          <w:lang w:eastAsia="zh-CN"/>
        </w:rPr>
        <w:t>）</w:t>
      </w:r>
      <w:r w:rsidRPr="00C538DB">
        <w:rPr>
          <w:rFonts w:ascii="DFKai-SB" w:eastAsia="DFKai-SB" w:hAnsi="DFKai-SB"/>
          <w:iCs/>
          <w:sz w:val="24"/>
          <w:szCs w:val="24"/>
          <w:lang w:eastAsia="zh-CN"/>
        </w:rPr>
        <w:t xml:space="preserve"> </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伦敦：劳特利奇出版社，</w:t>
      </w:r>
      <w:r w:rsidRPr="00C538DB">
        <w:rPr>
          <w:rFonts w:ascii="DFKai-SB" w:eastAsia="DFKai-SB" w:hAnsi="DFKai-SB"/>
          <w:sz w:val="24"/>
          <w:szCs w:val="24"/>
          <w:lang w:eastAsia="zh-CN"/>
        </w:rPr>
        <w:t>2004</w:t>
      </w:r>
      <w:r w:rsidRPr="00C538DB">
        <w:rPr>
          <w:rFonts w:ascii="DFKai-SB" w:eastAsia="DFKai-SB" w:hAnsi="DFKai-SB" w:hint="eastAsia"/>
          <w:sz w:val="24"/>
          <w:szCs w:val="24"/>
          <w:lang w:eastAsia="zh-CN"/>
        </w:rPr>
        <w:t>年</w:t>
      </w:r>
      <w:proofErr w:type="gramStart"/>
      <w:r w:rsidRPr="00C538DB">
        <w:rPr>
          <w:rFonts w:ascii="DFKai-SB" w:eastAsia="DFKai-SB" w:hAnsi="DFKai-SB"/>
          <w:sz w:val="24"/>
          <w:szCs w:val="24"/>
          <w:lang w:eastAsia="zh-CN"/>
        </w:rPr>
        <w:t>)</w:t>
      </w:r>
      <w:r w:rsidRPr="00C538DB">
        <w:rPr>
          <w:rFonts w:ascii="DFKai-SB" w:eastAsia="DFKai-SB" w:hAnsi="DFKai-SB" w:hint="eastAsia"/>
          <w:sz w:val="24"/>
          <w:szCs w:val="24"/>
          <w:lang w:eastAsia="zh-CN"/>
        </w:rPr>
        <w:t>。</w:t>
      </w:r>
      <w:proofErr w:type="gramEnd"/>
      <w:r w:rsidRPr="00C538DB">
        <w:rPr>
          <w:rFonts w:ascii="DFKai-SB" w:eastAsia="DFKai-SB" w:hAnsi="DFKai-SB"/>
          <w:sz w:val="24"/>
          <w:szCs w:val="24"/>
          <w:lang w:eastAsia="zh-CN"/>
        </w:rPr>
        <w:t xml:space="preserve"> </w:t>
      </w:r>
    </w:p>
  </w:footnote>
  <w:footnote w:id="114">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cs="Arial" w:hint="eastAsia"/>
          <w:color w:val="222222"/>
        </w:rPr>
        <w:t xml:space="preserve"> </w:t>
      </w:r>
      <w:r w:rsidRPr="00C538DB">
        <w:rPr>
          <w:rFonts w:ascii="DFKai-SB" w:eastAsia="DFKai-SB" w:hAnsi="DFKai-SB" w:cs="Arial"/>
          <w:color w:val="222222"/>
        </w:rPr>
        <w:t>在先知穆罕默德时代，有些不信道者反对</w:t>
      </w:r>
      <w:r w:rsidRPr="00C538DB">
        <w:rPr>
          <w:rFonts w:ascii="DFKai-SB" w:eastAsia="DFKai-SB" w:hAnsi="DFKai-SB" w:cs="Arial" w:hint="eastAsia"/>
          <w:color w:val="222222"/>
        </w:rPr>
        <w:t>追随人类</w:t>
      </w:r>
      <w:r w:rsidRPr="00C538DB">
        <w:rPr>
          <w:rFonts w:ascii="DFKai-SB" w:eastAsia="DFKai-SB" w:hAnsi="DFKai-SB" w:cs="Arial"/>
          <w:color w:val="222222"/>
        </w:rPr>
        <w:t>。有些甚至要求</w:t>
      </w:r>
      <w:r w:rsidRPr="00C538DB">
        <w:rPr>
          <w:rFonts w:ascii="DFKai-SB" w:eastAsia="DFKai-SB" w:hAnsi="DFKai-SB" w:cs="Arial" w:hint="eastAsia"/>
          <w:color w:val="222222"/>
        </w:rPr>
        <w:t>造物主派遣天使为</w:t>
      </w:r>
      <w:r w:rsidRPr="00C538DB">
        <w:rPr>
          <w:rFonts w:ascii="DFKai-SB" w:eastAsia="DFKai-SB" w:hAnsi="DFKai-SB" w:cs="Arial"/>
          <w:color w:val="222222"/>
        </w:rPr>
        <w:t>使者。因此，安拉启示，</w:t>
      </w:r>
      <w:r w:rsidRPr="00C538DB">
        <w:rPr>
          <w:rFonts w:ascii="DFKai-SB" w:eastAsia="DFKai-SB" w:hAnsi="DFKai-SB" w:hint="eastAsia"/>
        </w:rPr>
        <w:t>“</w:t>
      </w:r>
      <w:r w:rsidRPr="00C538DB">
        <w:rPr>
          <w:rFonts w:ascii="DFKai-SB" w:eastAsia="DFKai-SB" w:hAnsi="DFKai-SB"/>
        </w:rPr>
        <w:t>当</w:t>
      </w:r>
      <w:r w:rsidRPr="00C538DB">
        <w:rPr>
          <w:rFonts w:ascii="DFKai-SB" w:eastAsia="DFKai-SB" w:hAnsi="DFKai-SB" w:hint="eastAsia"/>
        </w:rPr>
        <w:t>引导</w:t>
      </w:r>
      <w:r w:rsidRPr="00C538DB">
        <w:rPr>
          <w:rFonts w:ascii="DFKai-SB" w:eastAsia="DFKai-SB" w:hAnsi="DFKai-SB"/>
        </w:rPr>
        <w:t>降临人</w:t>
      </w:r>
      <w:r w:rsidRPr="00C538DB">
        <w:rPr>
          <w:rFonts w:ascii="DFKai-SB" w:eastAsia="DFKai-SB" w:hAnsi="DFKai-SB" w:hint="eastAsia"/>
        </w:rPr>
        <w:t>们</w:t>
      </w:r>
      <w:r w:rsidRPr="00C538DB">
        <w:rPr>
          <w:rFonts w:ascii="DFKai-SB" w:eastAsia="DFKai-SB" w:hAnsi="DFKai-SB"/>
        </w:rPr>
        <w:t>时，妨碍他们信</w:t>
      </w:r>
      <w:r w:rsidRPr="00C538DB">
        <w:rPr>
          <w:rFonts w:ascii="DFKai-SB" w:eastAsia="DFKai-SB" w:hAnsi="DFKai-SB" w:hint="eastAsia"/>
        </w:rPr>
        <w:t>仰</w:t>
      </w:r>
      <w:r w:rsidRPr="00C538DB">
        <w:rPr>
          <w:rFonts w:ascii="DFKai-SB" w:eastAsia="DFKai-SB" w:hAnsi="DFKai-SB"/>
        </w:rPr>
        <w:t>的只是他们</w:t>
      </w:r>
      <w:r w:rsidRPr="00C538DB">
        <w:rPr>
          <w:rFonts w:ascii="DFKai-SB" w:eastAsia="DFKai-SB" w:hAnsi="DFKai-SB" w:hint="eastAsia"/>
        </w:rPr>
        <w:t>这么说，‘</w:t>
      </w:r>
      <w:r w:rsidRPr="00C538DB">
        <w:rPr>
          <w:rFonts w:ascii="DFKai-SB" w:eastAsia="DFKai-SB" w:hAnsi="DFKai-SB"/>
        </w:rPr>
        <w:t>难道</w:t>
      </w:r>
      <w:r w:rsidRPr="00C538DB">
        <w:rPr>
          <w:rFonts w:ascii="DFKai-SB" w:eastAsia="DFKai-SB" w:hAnsi="DFKai-SB" w:hint="eastAsia"/>
        </w:rPr>
        <w:t>安拉只</w:t>
      </w:r>
      <w:r w:rsidRPr="00C538DB">
        <w:rPr>
          <w:rFonts w:ascii="DFKai-SB" w:eastAsia="DFKai-SB" w:hAnsi="DFKai-SB"/>
        </w:rPr>
        <w:t>派遣凡人来做使者吗？</w:t>
      </w:r>
      <w:r w:rsidRPr="00C538DB">
        <w:rPr>
          <w:rFonts w:ascii="DFKai-SB" w:eastAsia="DFKai-SB" w:hAnsi="DFKai-SB" w:hint="eastAsia"/>
        </w:rPr>
        <w:t>’</w:t>
      </w:r>
      <w:r w:rsidRPr="00C538DB">
        <w:rPr>
          <w:rFonts w:ascii="DFKai-SB" w:eastAsia="DFKai-SB" w:hAnsi="DFKai-SB"/>
        </w:rPr>
        <w:t>你说：</w:t>
      </w:r>
      <w:r w:rsidRPr="00C538DB">
        <w:rPr>
          <w:rFonts w:ascii="DFKai-SB" w:eastAsia="DFKai-SB" w:hAnsi="DFKai-SB" w:hint="eastAsia"/>
        </w:rPr>
        <w:t>‘</w:t>
      </w:r>
      <w:r w:rsidRPr="00C538DB">
        <w:rPr>
          <w:rFonts w:ascii="DFKai-SB" w:eastAsia="DFKai-SB" w:hAnsi="DFKai-SB"/>
        </w:rPr>
        <w:t>假若大地上有许多天</w:t>
      </w:r>
      <w:r w:rsidRPr="00C538DB">
        <w:rPr>
          <w:rFonts w:ascii="DFKai-SB" w:eastAsia="DFKai-SB" w:hAnsi="DFKai-SB" w:hint="eastAsia"/>
        </w:rPr>
        <w:t>使</w:t>
      </w:r>
      <w:r w:rsidRPr="00C538DB">
        <w:rPr>
          <w:rFonts w:ascii="DFKai-SB" w:eastAsia="DFKai-SB" w:hAnsi="DFKai-SB"/>
        </w:rPr>
        <w:t>安然步行，那</w:t>
      </w:r>
      <w:r w:rsidRPr="00C538DB">
        <w:rPr>
          <w:rFonts w:ascii="DFKai-SB" w:eastAsia="DFKai-SB" w:hAnsi="DFKai-SB" w:hint="eastAsia"/>
        </w:rPr>
        <w:t>么</w:t>
      </w:r>
      <w:r w:rsidRPr="00C538DB">
        <w:rPr>
          <w:rFonts w:ascii="DFKai-SB" w:eastAsia="DFKai-SB" w:hAnsi="DFKai-SB"/>
        </w:rPr>
        <w:t>我必从天上降下天</w:t>
      </w:r>
      <w:r w:rsidRPr="00C538DB">
        <w:rPr>
          <w:rFonts w:ascii="DFKai-SB" w:eastAsia="DFKai-SB" w:hAnsi="DFKai-SB" w:hint="eastAsia"/>
        </w:rPr>
        <w:t>使</w:t>
      </w:r>
      <w:r w:rsidRPr="00C538DB">
        <w:rPr>
          <w:rFonts w:ascii="DFKai-SB" w:eastAsia="DFKai-SB" w:hAnsi="DFKai-SB"/>
        </w:rPr>
        <w:t>去他们那里做使者。</w:t>
      </w:r>
      <w:r w:rsidRPr="00C538DB">
        <w:rPr>
          <w:rFonts w:ascii="DFKai-SB" w:eastAsia="DFKai-SB" w:hAnsi="DFKai-SB" w:hint="eastAsia"/>
        </w:rPr>
        <w:t>’”</w:t>
      </w:r>
      <w:r w:rsidRPr="00C538DB">
        <w:rPr>
          <w:rFonts w:ascii="DFKai-SB" w:eastAsia="DFKai-SB" w:hAnsi="DFKai-SB"/>
        </w:rPr>
        <w:t>(17:94-95)</w:t>
      </w:r>
    </w:p>
  </w:footnote>
  <w:footnote w:id="115">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紧跟上述经文的经文指出，即使天使受派遣，也必须伪装成人，这会更令非信士困惑。</w:t>
      </w:r>
    </w:p>
  </w:footnote>
  <w:footnote w:id="116">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cs="Arial"/>
          <w:color w:val="222222"/>
          <w:sz w:val="24"/>
          <w:szCs w:val="24"/>
          <w:lang w:eastAsia="zh-CN"/>
        </w:rPr>
        <w:t>虽然一神</w:t>
      </w:r>
      <w:r w:rsidRPr="00C538DB">
        <w:rPr>
          <w:rFonts w:ascii="DFKai-SB" w:eastAsia="DFKai-SB" w:hAnsi="DFKai-SB" w:cs="Arial" w:hint="eastAsia"/>
          <w:color w:val="222222"/>
          <w:sz w:val="24"/>
          <w:szCs w:val="24"/>
          <w:lang w:eastAsia="zh-CN"/>
        </w:rPr>
        <w:t>论</w:t>
      </w:r>
      <w:r w:rsidRPr="00C538DB">
        <w:rPr>
          <w:rFonts w:ascii="DFKai-SB" w:eastAsia="DFKai-SB" w:hAnsi="DFKai-SB" w:cs="Arial"/>
          <w:color w:val="222222"/>
          <w:sz w:val="24"/>
          <w:szCs w:val="24"/>
          <w:lang w:eastAsia="zh-CN"/>
        </w:rPr>
        <w:t>真理植根于人</w:t>
      </w:r>
      <w:r w:rsidRPr="00C538DB">
        <w:rPr>
          <w:rFonts w:ascii="DFKai-SB" w:eastAsia="DFKai-SB" w:hAnsi="DFKai-SB" w:cs="Arial" w:hint="eastAsia"/>
          <w:color w:val="222222"/>
          <w:sz w:val="24"/>
          <w:szCs w:val="24"/>
          <w:lang w:eastAsia="zh-CN"/>
        </w:rPr>
        <w:t>类</w:t>
      </w:r>
      <w:r w:rsidRPr="00C538DB">
        <w:rPr>
          <w:rFonts w:ascii="DFKai-SB" w:eastAsia="DFKai-SB" w:hAnsi="DFKai-SB" w:cs="Arial"/>
          <w:color w:val="222222"/>
          <w:sz w:val="24"/>
          <w:szCs w:val="24"/>
          <w:lang w:eastAsia="zh-CN"/>
        </w:rPr>
        <w:t>本性</w:t>
      </w:r>
      <w:r w:rsidRPr="00C538DB">
        <w:rPr>
          <w:rFonts w:ascii="DFKai-SB" w:eastAsia="DFKai-SB" w:hAnsi="DFKai-SB" w:cs="Arial" w:hint="eastAsia"/>
          <w:color w:val="222222"/>
          <w:sz w:val="24"/>
          <w:szCs w:val="24"/>
          <w:lang w:eastAsia="zh-CN"/>
        </w:rPr>
        <w:t>中</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而安拉</w:t>
      </w:r>
      <w:r w:rsidRPr="00C538DB">
        <w:rPr>
          <w:rFonts w:ascii="DFKai-SB" w:eastAsia="DFKai-SB" w:hAnsi="DFKai-SB" w:cs="Arial"/>
          <w:color w:val="222222"/>
          <w:sz w:val="24"/>
          <w:szCs w:val="24"/>
          <w:lang w:eastAsia="zh-CN"/>
        </w:rPr>
        <w:t>的怜悯</w:t>
      </w:r>
      <w:r w:rsidRPr="00C538DB">
        <w:rPr>
          <w:rFonts w:ascii="DFKai-SB" w:eastAsia="DFKai-SB" w:hAnsi="DFKai-SB" w:cs="Arial" w:hint="eastAsia"/>
          <w:color w:val="222222"/>
          <w:sz w:val="24"/>
          <w:szCs w:val="24"/>
          <w:lang w:eastAsia="zh-CN"/>
        </w:rPr>
        <w:t>是</w:t>
      </w:r>
      <w:r w:rsidRPr="00C538DB">
        <w:rPr>
          <w:rFonts w:ascii="DFKai-SB" w:eastAsia="DFKai-SB" w:hAnsi="DFKai-SB" w:cs="Arial"/>
          <w:color w:val="222222"/>
          <w:sz w:val="24"/>
          <w:szCs w:val="24"/>
          <w:lang w:eastAsia="zh-CN"/>
        </w:rPr>
        <w:t>他从</w:t>
      </w:r>
      <w:r w:rsidRPr="00C538DB">
        <w:rPr>
          <w:rFonts w:ascii="DFKai-SB" w:eastAsia="DFKai-SB" w:hAnsi="DFKai-SB" w:cs="Arial" w:hint="eastAsia"/>
          <w:color w:val="222222"/>
          <w:sz w:val="24"/>
          <w:szCs w:val="24"/>
          <w:lang w:eastAsia="zh-CN"/>
        </w:rPr>
        <w:t>不</w:t>
      </w:r>
      <w:r w:rsidRPr="00C538DB">
        <w:rPr>
          <w:rFonts w:ascii="DFKai-SB" w:eastAsia="DFKai-SB" w:hAnsi="DFKai-SB" w:cs="Arial"/>
          <w:color w:val="222222"/>
          <w:sz w:val="24"/>
          <w:szCs w:val="24"/>
          <w:lang w:eastAsia="zh-CN"/>
        </w:rPr>
        <w:t>惩罚</w:t>
      </w:r>
      <w:r w:rsidRPr="00C538DB">
        <w:rPr>
          <w:rFonts w:ascii="DFKai-SB" w:eastAsia="DFKai-SB" w:hAnsi="DFKai-SB" w:cs="Arial" w:hint="eastAsia"/>
          <w:color w:val="222222"/>
          <w:sz w:val="24"/>
          <w:szCs w:val="24"/>
          <w:lang w:eastAsia="zh-CN"/>
        </w:rPr>
        <w:t>人，</w:t>
      </w:r>
      <w:r w:rsidRPr="00C538DB">
        <w:rPr>
          <w:rFonts w:ascii="DFKai-SB" w:eastAsia="DFKai-SB" w:hAnsi="DFKai-SB" w:cs="Arial"/>
          <w:color w:val="222222"/>
          <w:sz w:val="24"/>
          <w:szCs w:val="24"/>
          <w:lang w:eastAsia="zh-CN"/>
        </w:rPr>
        <w:t>直到他</w:t>
      </w:r>
      <w:r w:rsidRPr="00C538DB">
        <w:rPr>
          <w:rFonts w:ascii="DFKai-SB" w:eastAsia="DFKai-SB" w:hAnsi="DFKai-SB" w:cs="Arial" w:hint="eastAsia"/>
          <w:color w:val="222222"/>
          <w:sz w:val="24"/>
          <w:szCs w:val="24"/>
          <w:lang w:eastAsia="zh-CN"/>
        </w:rPr>
        <w:t>派遣使者去阐明</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w:t>
      </w:r>
      <w:r w:rsidRPr="00C538DB">
        <w:rPr>
          <w:rFonts w:ascii="DFKai-SB" w:eastAsia="DFKai-SB" w:hAnsi="DFKai-SB" w:hint="eastAsia"/>
          <w:sz w:val="24"/>
          <w:szCs w:val="24"/>
          <w:lang w:eastAsia="zh-CN"/>
        </w:rPr>
        <w:t>凡</w:t>
      </w:r>
      <w:r w:rsidRPr="00C538DB">
        <w:rPr>
          <w:rFonts w:ascii="DFKai-SB" w:eastAsia="DFKai-SB" w:hAnsi="DFKai-SB"/>
          <w:sz w:val="24"/>
          <w:szCs w:val="24"/>
          <w:lang w:eastAsia="zh-CN"/>
        </w:rPr>
        <w:t>遵循正道</w:t>
      </w:r>
      <w:r w:rsidRPr="00C538DB">
        <w:rPr>
          <w:rFonts w:ascii="DFKai-SB" w:eastAsia="DFKai-SB" w:hAnsi="DFKai-SB" w:hint="eastAsia"/>
          <w:sz w:val="24"/>
          <w:szCs w:val="24"/>
          <w:lang w:eastAsia="zh-CN"/>
        </w:rPr>
        <w:t>者</w:t>
      </w:r>
      <w:r w:rsidRPr="00C538DB">
        <w:rPr>
          <w:rFonts w:ascii="DFKai-SB" w:eastAsia="DFKai-SB" w:hAnsi="DFKai-SB"/>
          <w:sz w:val="24"/>
          <w:szCs w:val="24"/>
          <w:lang w:eastAsia="zh-CN"/>
        </w:rPr>
        <w:t>自</w:t>
      </w:r>
      <w:r w:rsidRPr="00C538DB">
        <w:rPr>
          <w:rFonts w:ascii="DFKai-SB" w:eastAsia="DFKai-SB" w:hAnsi="DFKai-SB" w:hint="eastAsia"/>
          <w:sz w:val="24"/>
          <w:szCs w:val="24"/>
          <w:lang w:eastAsia="zh-CN"/>
        </w:rPr>
        <w:t>身</w:t>
      </w:r>
      <w:r w:rsidRPr="00C538DB">
        <w:rPr>
          <w:rFonts w:ascii="DFKai-SB" w:eastAsia="DFKai-SB" w:hAnsi="DFKai-SB"/>
          <w:sz w:val="24"/>
          <w:szCs w:val="24"/>
          <w:lang w:eastAsia="zh-CN"/>
        </w:rPr>
        <w:t>受益</w:t>
      </w:r>
      <w:r w:rsidRPr="00C538DB">
        <w:rPr>
          <w:rFonts w:ascii="DFKai-SB" w:eastAsia="DFKai-SB" w:hAnsi="DFKai-SB" w:hint="eastAsia"/>
          <w:sz w:val="24"/>
          <w:szCs w:val="24"/>
          <w:lang w:eastAsia="zh-CN"/>
        </w:rPr>
        <w:t>，凡</w:t>
      </w:r>
      <w:r w:rsidRPr="00C538DB">
        <w:rPr>
          <w:rFonts w:ascii="DFKai-SB" w:eastAsia="DFKai-SB" w:hAnsi="DFKai-SB"/>
          <w:sz w:val="24"/>
          <w:szCs w:val="24"/>
          <w:lang w:eastAsia="zh-CN"/>
        </w:rPr>
        <w:t>误入迷途</w:t>
      </w:r>
      <w:r w:rsidRPr="00C538DB">
        <w:rPr>
          <w:rFonts w:ascii="DFKai-SB" w:eastAsia="DFKai-SB" w:hAnsi="DFKai-SB" w:hint="eastAsia"/>
          <w:sz w:val="24"/>
          <w:szCs w:val="24"/>
          <w:lang w:eastAsia="zh-CN"/>
        </w:rPr>
        <w:t>者</w:t>
      </w:r>
      <w:r w:rsidRPr="00C538DB">
        <w:rPr>
          <w:rFonts w:ascii="DFKai-SB" w:eastAsia="DFKai-SB" w:hAnsi="DFKai-SB"/>
          <w:sz w:val="24"/>
          <w:szCs w:val="24"/>
          <w:lang w:eastAsia="zh-CN"/>
        </w:rPr>
        <w:t>自害</w:t>
      </w:r>
      <w:r w:rsidRPr="00C538DB">
        <w:rPr>
          <w:rFonts w:ascii="DFKai-SB" w:eastAsia="DFKai-SB" w:hAnsi="DFKai-SB" w:hint="eastAsia"/>
          <w:sz w:val="24"/>
          <w:szCs w:val="24"/>
          <w:lang w:eastAsia="zh-CN"/>
        </w:rPr>
        <w:t>其身，人不会负担别人的责任</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在</w:t>
      </w:r>
      <w:r w:rsidRPr="00C538DB">
        <w:rPr>
          <w:rFonts w:ascii="DFKai-SB" w:eastAsia="DFKai-SB" w:hAnsi="DFKai-SB"/>
          <w:sz w:val="24"/>
          <w:szCs w:val="24"/>
          <w:lang w:eastAsia="zh-CN"/>
        </w:rPr>
        <w:t>派遣使者之前，我不惩罚（任何人）。</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（17:15）</w:t>
      </w:r>
    </w:p>
  </w:footnote>
  <w:footnote w:id="117">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那些否认奇迹者将争论说任何事物都可以在一定程度上科学地解释。事实上，科学解释至多只能描述发生的过程，但永远解释不了该事件为什么和如何发生于某时和在某人手中。</w:t>
      </w:r>
    </w:p>
  </w:footnote>
  <w:footnote w:id="118">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由布哈林和穆斯林辑录。</w:t>
      </w:r>
    </w:p>
  </w:footnote>
  <w:footnote w:id="119">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确实，如后所显示，它的奇迹性的新领域仍在被继续发现。</w:t>
      </w:r>
    </w:p>
  </w:footnote>
  <w:footnote w:id="120">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古兰经奇迹性的英文最好讨论详见</w:t>
      </w:r>
      <w:r w:rsidRPr="00C538DB">
        <w:rPr>
          <w:rFonts w:ascii="DFKai-SB" w:eastAsia="DFKai-SB" w:hAnsi="DFKai-SB"/>
        </w:rPr>
        <w:t>Muhammad Abdullah Draz</w:t>
      </w:r>
      <w:r w:rsidRPr="00C538DB">
        <w:rPr>
          <w:rFonts w:ascii="DFKai-SB" w:eastAsia="DFKai-SB" w:hAnsi="DFKai-SB" w:hint="eastAsia"/>
        </w:rPr>
        <w:t>著《古兰经：永久的挑战》（</w:t>
      </w:r>
      <w:r w:rsidRPr="00C538DB">
        <w:rPr>
          <w:rFonts w:ascii="DFKai-SB" w:eastAsia="DFKai-SB" w:hAnsi="DFKai-SB"/>
          <w:iCs/>
        </w:rPr>
        <w:t>The Quran: An Eternal Challenge</w:t>
      </w:r>
      <w:r w:rsidRPr="00C538DB">
        <w:rPr>
          <w:rFonts w:ascii="DFKai-SB" w:eastAsia="DFKai-SB" w:hAnsi="DFKai-SB" w:hint="eastAsia"/>
          <w:iCs/>
        </w:rPr>
        <w:t>）</w:t>
      </w:r>
      <w:r w:rsidRPr="00C538DB">
        <w:rPr>
          <w:rFonts w:ascii="DFKai-SB" w:eastAsia="DFKai-SB" w:hAnsi="DFKai-SB"/>
          <w:iCs/>
        </w:rPr>
        <w:t xml:space="preserve"> </w:t>
      </w:r>
      <w:r w:rsidRPr="00C538DB">
        <w:rPr>
          <w:rFonts w:ascii="DFKai-SB" w:eastAsia="DFKai-SB" w:hAnsi="DFKai-SB"/>
        </w:rPr>
        <w:t>(</w:t>
      </w:r>
      <w:r w:rsidRPr="00C538DB">
        <w:rPr>
          <w:rFonts w:ascii="DFKai-SB" w:eastAsia="DFKai-SB" w:hAnsi="DFKai-SB" w:hint="eastAsia"/>
        </w:rPr>
        <w:t>英国，</w:t>
      </w:r>
      <w:r w:rsidRPr="00C538DB">
        <w:rPr>
          <w:rStyle w:val="shorttext"/>
          <w:rFonts w:ascii="DFKai-SB" w:eastAsia="DFKai-SB" w:hAnsi="DFKai-SB" w:cs="Arial"/>
          <w:color w:val="222222"/>
        </w:rPr>
        <w:t>莱斯特</w:t>
      </w:r>
      <w:r w:rsidRPr="00C538DB">
        <w:rPr>
          <w:rFonts w:ascii="DFKai-SB" w:eastAsia="DFKai-SB" w:hAnsi="DFKai-SB" w:hint="eastAsia"/>
        </w:rPr>
        <w:t>：伊斯兰基金会出版，</w:t>
      </w:r>
      <w:r w:rsidRPr="00C538DB">
        <w:rPr>
          <w:rFonts w:ascii="DFKai-SB" w:eastAsia="DFKai-SB" w:hAnsi="DFKai-SB"/>
        </w:rPr>
        <w:t>2001</w:t>
      </w:r>
      <w:r w:rsidRPr="00C538DB">
        <w:rPr>
          <w:rFonts w:ascii="DFKai-SB" w:eastAsia="DFKai-SB" w:hAnsi="DFKai-SB" w:hint="eastAsia"/>
        </w:rPr>
        <w:t>年</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65-179</w:t>
      </w:r>
      <w:r w:rsidRPr="00C538DB">
        <w:rPr>
          <w:rFonts w:ascii="DFKai-SB" w:eastAsia="DFKai-SB" w:hAnsi="DFKai-SB" w:hint="eastAsia"/>
        </w:rPr>
        <w:t>页。</w:t>
      </w:r>
    </w:p>
  </w:footnote>
  <w:footnote w:id="121">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hint="eastAsia"/>
          <w:sz w:val="24"/>
          <w:szCs w:val="24"/>
        </w:rPr>
        <w:t xml:space="preserve"> </w:t>
      </w:r>
      <w:r w:rsidRPr="00C538DB">
        <w:rPr>
          <w:rFonts w:ascii="DFKai-SB" w:eastAsia="DFKai-SB" w:hAnsi="DFKai-SB" w:cs="DFKai-SB" w:hint="eastAsia"/>
          <w:sz w:val="24"/>
          <w:szCs w:val="24"/>
          <w:rtl/>
        </w:rPr>
        <w:t>对声称《古兰经》并非主的启示的驳斥，参见</w:t>
      </w:r>
      <w:r w:rsidRPr="00C538DB">
        <w:rPr>
          <w:rFonts w:ascii="DFKai-SB" w:eastAsia="DFKai-SB" w:hAnsi="DFKai-SB"/>
          <w:sz w:val="24"/>
          <w:szCs w:val="24"/>
        </w:rPr>
        <w:t>Hamza Mustafa Njozi</w:t>
      </w:r>
      <w:r w:rsidRPr="00C538DB">
        <w:rPr>
          <w:rFonts w:ascii="DFKai-SB" w:eastAsia="DFKai-SB" w:hAnsi="DFKai-SB" w:cs="DFKai-SB" w:hint="eastAsia"/>
          <w:sz w:val="24"/>
          <w:szCs w:val="24"/>
          <w:rtl/>
        </w:rPr>
        <w:t>著《古兰经的来源：署名问题理论评述》（</w:t>
      </w:r>
      <w:r w:rsidRPr="00C538DB">
        <w:rPr>
          <w:rFonts w:ascii="DFKai-SB" w:eastAsia="DFKai-SB" w:hAnsi="DFKai-SB"/>
          <w:iCs/>
          <w:sz w:val="24"/>
          <w:szCs w:val="24"/>
        </w:rPr>
        <w:t>The Sources of the Quran: A Critical Review of the Authorship Theories</w:t>
      </w:r>
      <w:r w:rsidRPr="00C538DB">
        <w:rPr>
          <w:rFonts w:ascii="DFKai-SB" w:eastAsia="DFKai-SB" w:hAnsi="DFKai-SB" w:cs="DFKai-SB" w:hint="eastAsia"/>
          <w:sz w:val="24"/>
          <w:szCs w:val="24"/>
          <w:rtl/>
        </w:rPr>
        <w:t>）</w:t>
      </w:r>
      <w:r w:rsidRPr="00C538DB">
        <w:rPr>
          <w:rFonts w:ascii="DFKai-SB" w:eastAsia="DFKai-SB" w:hAnsi="DFKai-SB" w:cs="DFKai-SB"/>
          <w:color w:val="222222"/>
          <w:sz w:val="24"/>
          <w:szCs w:val="24"/>
          <w:rtl/>
        </w:rPr>
        <w:t>（</w:t>
      </w:r>
      <w:r w:rsidRPr="00C538DB">
        <w:rPr>
          <w:rFonts w:ascii="DFKai-SB" w:eastAsia="DFKai-SB" w:hAnsi="DFKai-SB" w:cs="DFKai-SB" w:hint="eastAsia"/>
          <w:color w:val="222222"/>
          <w:sz w:val="24"/>
          <w:szCs w:val="24"/>
          <w:rtl/>
        </w:rPr>
        <w:t>沙特，利雅得</w:t>
      </w:r>
      <w:r w:rsidRPr="00C538DB">
        <w:rPr>
          <w:rFonts w:ascii="DFKai-SB" w:eastAsia="DFKai-SB" w:hAnsi="DFKai-SB" w:cs="DFKai-SB"/>
          <w:color w:val="222222"/>
          <w:sz w:val="24"/>
          <w:szCs w:val="24"/>
          <w:rtl/>
        </w:rPr>
        <w:t>：世界</w:t>
      </w:r>
      <w:r w:rsidRPr="00C538DB">
        <w:rPr>
          <w:rFonts w:ascii="DFKai-SB" w:eastAsia="DFKai-SB" w:hAnsi="DFKai-SB" w:cs="DFKai-SB" w:hint="eastAsia"/>
          <w:color w:val="222222"/>
          <w:sz w:val="24"/>
          <w:szCs w:val="24"/>
          <w:rtl/>
        </w:rPr>
        <w:t>穆斯林青年</w:t>
      </w:r>
      <w:r w:rsidRPr="00C538DB">
        <w:rPr>
          <w:rFonts w:ascii="DFKai-SB" w:eastAsia="DFKai-SB" w:hAnsi="DFKai-SB" w:cs="DFKai-SB"/>
          <w:color w:val="222222"/>
          <w:sz w:val="24"/>
          <w:szCs w:val="24"/>
          <w:rtl/>
        </w:rPr>
        <w:t>大会，</w:t>
      </w:r>
      <w:r w:rsidRPr="00C538DB">
        <w:rPr>
          <w:rFonts w:ascii="DFKai-SB" w:eastAsia="DFKai-SB" w:hAnsi="DFKai-SB" w:cs="Arial"/>
          <w:color w:val="222222"/>
          <w:sz w:val="24"/>
          <w:szCs w:val="24"/>
        </w:rPr>
        <w:t>1991</w:t>
      </w:r>
      <w:r w:rsidRPr="00C538DB">
        <w:rPr>
          <w:rFonts w:ascii="DFKai-SB" w:eastAsia="DFKai-SB" w:hAnsi="DFKai-SB" w:cs="DFKai-SB" w:hint="eastAsia"/>
          <w:color w:val="222222"/>
          <w:sz w:val="24"/>
          <w:szCs w:val="24"/>
          <w:rtl/>
        </w:rPr>
        <w:t>年）。</w:t>
      </w:r>
    </w:p>
  </w:footnote>
  <w:footnote w:id="122">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Louay Fatoohi</w:t>
      </w:r>
      <w:r w:rsidRPr="00C538DB">
        <w:rPr>
          <w:rFonts w:ascii="DFKai-SB" w:eastAsia="DFKai-SB" w:hAnsi="DFKai-SB" w:cs="DFKai-SB"/>
          <w:sz w:val="24"/>
          <w:szCs w:val="24"/>
          <w:rtl/>
        </w:rPr>
        <w:t>和</w:t>
      </w:r>
      <w:r w:rsidRPr="00C538DB">
        <w:rPr>
          <w:rFonts w:ascii="DFKai-SB" w:eastAsia="DFKai-SB" w:hAnsi="DFKai-SB"/>
          <w:sz w:val="24"/>
          <w:szCs w:val="24"/>
        </w:rPr>
        <w:t>Shetha AL-Dargazelli</w:t>
      </w:r>
      <w:r w:rsidRPr="00C538DB">
        <w:rPr>
          <w:rFonts w:ascii="DFKai-SB" w:eastAsia="DFKai-SB" w:hAnsi="DFKai-SB" w:cs="DFKai-SB" w:hint="eastAsia"/>
          <w:sz w:val="24"/>
          <w:szCs w:val="24"/>
          <w:rtl/>
        </w:rPr>
        <w:t>著《历史见证古兰经：以色列后裔的早期史》（</w:t>
      </w:r>
      <w:r w:rsidRPr="00C538DB">
        <w:rPr>
          <w:rFonts w:ascii="DFKai-SB" w:eastAsia="DFKai-SB" w:hAnsi="DFKai-SB"/>
          <w:iCs/>
          <w:sz w:val="24"/>
          <w:szCs w:val="24"/>
        </w:rPr>
        <w:t>History Testifies to the Infallibility of the Quran: Early History of the Children of Israel</w:t>
      </w:r>
      <w:r w:rsidRPr="00C538DB">
        <w:rPr>
          <w:rFonts w:ascii="DFKai-SB" w:eastAsia="DFKai-SB" w:hAnsi="DFKai-SB" w:cs="DFKai-SB" w:hint="eastAsia"/>
          <w:sz w:val="24"/>
          <w:szCs w:val="24"/>
          <w:rtl/>
        </w:rPr>
        <w:t>）</w:t>
      </w:r>
      <w:r w:rsidRPr="00C538DB">
        <w:rPr>
          <w:rFonts w:ascii="DFKai-SB" w:eastAsia="DFKai-SB" w:hAnsi="DFKai-SB" w:cs="DFKai-SB"/>
          <w:sz w:val="24"/>
          <w:szCs w:val="24"/>
          <w:rtl/>
        </w:rPr>
        <w:t>（</w:t>
      </w:r>
      <w:r w:rsidRPr="00C538DB">
        <w:rPr>
          <w:rFonts w:ascii="DFKai-SB" w:eastAsia="DFKai-SB" w:hAnsi="DFKai-SB" w:cs="DFKai-SB" w:hint="eastAsia"/>
          <w:sz w:val="24"/>
          <w:szCs w:val="24"/>
          <w:rtl/>
        </w:rPr>
        <w:t>印度，德里</w:t>
      </w:r>
      <w:r w:rsidRPr="00C538DB">
        <w:rPr>
          <w:rFonts w:ascii="DFKai-SB" w:eastAsia="DFKai-SB" w:hAnsi="DFKai-SB" w:cs="DFKai-SB"/>
          <w:sz w:val="24"/>
          <w:szCs w:val="24"/>
          <w:rtl/>
        </w:rPr>
        <w:t>：亚当出版</w:t>
      </w:r>
      <w:r w:rsidRPr="00C538DB">
        <w:rPr>
          <w:rFonts w:ascii="DFKai-SB" w:eastAsia="DFKai-SB" w:hAnsi="DFKai-SB" w:cs="DFKai-SB" w:hint="eastAsia"/>
          <w:sz w:val="24"/>
          <w:szCs w:val="24"/>
          <w:rtl/>
        </w:rPr>
        <w:t>商与</w:t>
      </w:r>
      <w:r w:rsidRPr="00C538DB">
        <w:rPr>
          <w:rFonts w:ascii="DFKai-SB" w:eastAsia="DFKai-SB" w:hAnsi="DFKai-SB" w:cs="DFKai-SB"/>
          <w:sz w:val="24"/>
          <w:szCs w:val="24"/>
          <w:rtl/>
        </w:rPr>
        <w:t>发行</w:t>
      </w:r>
      <w:r w:rsidRPr="00C538DB">
        <w:rPr>
          <w:rFonts w:ascii="DFKai-SB" w:eastAsia="DFKai-SB" w:hAnsi="DFKai-SB" w:cs="DFKai-SB" w:hint="eastAsia"/>
          <w:sz w:val="24"/>
          <w:szCs w:val="24"/>
          <w:rtl/>
        </w:rPr>
        <w:t>商，</w:t>
      </w:r>
      <w:r w:rsidRPr="00C538DB">
        <w:rPr>
          <w:rFonts w:ascii="DFKai-SB" w:eastAsia="DFKai-SB" w:hAnsi="DFKai-SB"/>
          <w:sz w:val="24"/>
          <w:szCs w:val="24"/>
        </w:rPr>
        <w:t>1999</w:t>
      </w:r>
      <w:r w:rsidRPr="00C538DB">
        <w:rPr>
          <w:rFonts w:ascii="DFKai-SB" w:eastAsia="DFKai-SB" w:hAnsi="DFKai-SB" w:cs="DFKai-SB"/>
          <w:sz w:val="24"/>
          <w:szCs w:val="24"/>
          <w:rtl/>
        </w:rPr>
        <w:t>年），第</w:t>
      </w:r>
      <w:r w:rsidRPr="00C538DB">
        <w:rPr>
          <w:rFonts w:ascii="DFKai-SB" w:eastAsia="DFKai-SB" w:hAnsi="DFKai-SB"/>
          <w:sz w:val="24"/>
          <w:szCs w:val="24"/>
        </w:rPr>
        <w:t>247-248</w:t>
      </w:r>
      <w:r w:rsidRPr="00C538DB">
        <w:rPr>
          <w:rFonts w:ascii="DFKai-SB" w:eastAsia="DFKai-SB" w:hAnsi="DFKai-SB" w:cs="DFKai-SB"/>
          <w:sz w:val="24"/>
          <w:szCs w:val="24"/>
          <w:rtl/>
        </w:rPr>
        <w:t>页。</w:t>
      </w:r>
    </w:p>
  </w:footnote>
  <w:footnote w:id="123">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犹太教、基督教和伊斯兰教之间的一个重要区别是，在犹太教和基督教中，先知的生活实例细节已经被遗失了；在许多情况下，甚至祈祷过程，犹太人和基督徒也没有确定性案例去参照和模仿。因此，他们在怀疑、困惑、分裂和分离中挣扎。而穆斯林可以围绕先知穆罕默德的详细示例，这些都被保留给后人。因此，在进入世界各地清真寺时，你们会发现穆斯林以同样方式礼拜：基于先知穆罕默德（求主赐福安于他）实践的神圣指导。</w:t>
      </w:r>
    </w:p>
  </w:footnote>
  <w:footnote w:id="124">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实际上，这两种知识都与一个问题相关：崇拜和顺从安拉的正常方式。在伊斯兰中，崇拜仪式和世俗活动都隶属于宗教范畴，都必须与安拉的启示一致。对它们的上述区分，只为强调所谓“世俗事务”也需要服从安拉的指导。</w:t>
      </w:r>
    </w:p>
  </w:footnote>
  <w:footnote w:id="125">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sz w:val="24"/>
          <w:szCs w:val="24"/>
          <w:lang w:eastAsia="zh-CN"/>
        </w:rPr>
        <w:t xml:space="preserve"> 关于</w:t>
      </w:r>
      <w:r w:rsidRPr="00C538DB">
        <w:rPr>
          <w:rFonts w:ascii="DFKai-SB" w:eastAsia="DFKai-SB" w:hAnsi="DFKai-SB" w:cs="Arial"/>
          <w:color w:val="222222"/>
          <w:sz w:val="24"/>
          <w:szCs w:val="24"/>
          <w:lang w:eastAsia="zh-CN"/>
        </w:rPr>
        <w:t>人类推理</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一个经典</w:t>
      </w:r>
      <w:r w:rsidRPr="00C538DB">
        <w:rPr>
          <w:rFonts w:ascii="DFKai-SB" w:eastAsia="DFKai-SB" w:hAnsi="DFKai-SB" w:cs="Arial" w:hint="eastAsia"/>
          <w:color w:val="222222"/>
          <w:sz w:val="24"/>
          <w:szCs w:val="24"/>
          <w:lang w:eastAsia="zh-CN"/>
        </w:rPr>
        <w:t>案例</w:t>
      </w:r>
      <w:r w:rsidRPr="00C538DB">
        <w:rPr>
          <w:rFonts w:ascii="DFKai-SB" w:eastAsia="DFKai-SB" w:hAnsi="DFKai-SB" w:cs="Arial"/>
          <w:color w:val="222222"/>
          <w:sz w:val="24"/>
          <w:szCs w:val="24"/>
          <w:lang w:eastAsia="zh-CN"/>
        </w:rPr>
        <w:t>涉及到在西方世界</w:t>
      </w:r>
      <w:r w:rsidRPr="00C538DB">
        <w:rPr>
          <w:rFonts w:ascii="DFKai-SB" w:eastAsia="DFKai-SB" w:hAnsi="DFKai-SB" w:cs="Arial" w:hint="eastAsia"/>
          <w:color w:val="222222"/>
          <w:sz w:val="24"/>
          <w:szCs w:val="24"/>
          <w:lang w:eastAsia="zh-CN"/>
        </w:rPr>
        <w:t>孕育</w:t>
      </w:r>
      <w:r w:rsidRPr="00C538DB">
        <w:rPr>
          <w:rFonts w:ascii="DFKai-SB" w:eastAsia="DFKai-SB" w:hAnsi="DFKai-SB" w:cs="Arial"/>
          <w:color w:val="222222"/>
          <w:sz w:val="24"/>
          <w:szCs w:val="24"/>
          <w:lang w:eastAsia="zh-CN"/>
        </w:rPr>
        <w:t>的</w:t>
      </w:r>
      <w:r w:rsidRPr="00C538DB">
        <w:rPr>
          <w:rFonts w:ascii="DFKai-SB" w:eastAsia="DFKai-SB" w:hAnsi="DFKai-SB" w:cs="Arial" w:hint="eastAsia"/>
          <w:color w:val="222222"/>
          <w:sz w:val="24"/>
          <w:szCs w:val="24"/>
          <w:lang w:eastAsia="zh-CN"/>
        </w:rPr>
        <w:t>以</w:t>
      </w:r>
      <w:r w:rsidRPr="00C538DB">
        <w:rPr>
          <w:rFonts w:ascii="DFKai-SB" w:eastAsia="DFKai-SB" w:hAnsi="DFKai-SB" w:cs="Arial"/>
          <w:color w:val="222222"/>
          <w:sz w:val="24"/>
          <w:szCs w:val="24"/>
          <w:lang w:eastAsia="zh-CN"/>
        </w:rPr>
        <w:t>“自然法”</w:t>
      </w:r>
      <w:r w:rsidRPr="00C538DB">
        <w:rPr>
          <w:rFonts w:ascii="DFKai-SB" w:eastAsia="DFKai-SB" w:hAnsi="DFKai-SB" w:cs="Arial" w:hint="eastAsia"/>
          <w:color w:val="222222"/>
          <w:sz w:val="24"/>
          <w:szCs w:val="24"/>
          <w:lang w:eastAsia="zh-CN"/>
        </w:rPr>
        <w:t>著称的</w:t>
      </w:r>
      <w:r w:rsidRPr="00C538DB">
        <w:rPr>
          <w:rFonts w:ascii="DFKai-SB" w:eastAsia="DFKai-SB" w:hAnsi="DFKai-SB" w:cs="Arial"/>
          <w:color w:val="222222"/>
          <w:sz w:val="24"/>
          <w:szCs w:val="24"/>
          <w:lang w:eastAsia="zh-CN"/>
        </w:rPr>
        <w:t>概念</w:t>
      </w:r>
      <w:r w:rsidRPr="00C538DB">
        <w:rPr>
          <w:rFonts w:ascii="DFKai-SB" w:eastAsia="DFKai-SB" w:hAnsi="DFKai-SB" w:cs="Arial" w:hint="eastAsia"/>
          <w:color w:val="222222"/>
          <w:sz w:val="24"/>
          <w:szCs w:val="24"/>
          <w:lang w:eastAsia="zh-CN"/>
        </w:rPr>
        <w:t>，该</w:t>
      </w:r>
      <w:r w:rsidRPr="00C538DB">
        <w:rPr>
          <w:rFonts w:ascii="DFKai-SB" w:eastAsia="DFKai-SB" w:hAnsi="DFKai-SB" w:cs="Arial"/>
          <w:color w:val="222222"/>
          <w:sz w:val="24"/>
          <w:szCs w:val="24"/>
          <w:lang w:eastAsia="zh-CN"/>
        </w:rPr>
        <w:t>法律</w:t>
      </w:r>
      <w:r w:rsidRPr="00C538DB">
        <w:rPr>
          <w:rFonts w:ascii="DFKai-SB" w:eastAsia="DFKai-SB" w:hAnsi="DFKai-SB" w:cs="Arial" w:hint="eastAsia"/>
          <w:color w:val="222222"/>
          <w:sz w:val="24"/>
          <w:szCs w:val="24"/>
          <w:lang w:eastAsia="zh-CN"/>
        </w:rPr>
        <w:t>被认为是</w:t>
      </w:r>
      <w:r w:rsidRPr="00C538DB">
        <w:rPr>
          <w:rFonts w:ascii="DFKai-SB" w:eastAsia="DFKai-SB" w:hAnsi="DFKai-SB" w:cs="Arial"/>
          <w:color w:val="222222"/>
          <w:sz w:val="24"/>
          <w:szCs w:val="24"/>
          <w:lang w:eastAsia="zh-CN"/>
        </w:rPr>
        <w:t>公正的</w:t>
      </w:r>
      <w:r w:rsidRPr="00C538DB">
        <w:rPr>
          <w:rFonts w:ascii="DFKai-SB" w:eastAsia="DFKai-SB" w:hAnsi="DFKai-SB" w:cs="Arial" w:hint="eastAsia"/>
          <w:color w:val="222222"/>
          <w:sz w:val="24"/>
          <w:szCs w:val="24"/>
          <w:lang w:eastAsia="zh-CN"/>
        </w:rPr>
        <w:t>和与生俱有</w:t>
      </w:r>
      <w:r w:rsidRPr="00C538DB">
        <w:rPr>
          <w:rFonts w:ascii="DFKai-SB" w:eastAsia="DFKai-SB" w:hAnsi="DFKai-SB" w:cs="Arial"/>
          <w:color w:val="222222"/>
          <w:sz w:val="24"/>
          <w:szCs w:val="24"/>
          <w:lang w:eastAsia="zh-CN"/>
        </w:rPr>
        <w:t>的</w:t>
      </w:r>
      <w:r w:rsidRPr="00C538DB">
        <w:rPr>
          <w:rFonts w:ascii="DFKai-SB" w:eastAsia="DFKai-SB" w:hAnsi="DFKai-SB" w:cs="Arial" w:hint="eastAsia"/>
          <w:color w:val="222222"/>
          <w:sz w:val="24"/>
          <w:szCs w:val="24"/>
          <w:lang w:eastAsia="zh-CN"/>
        </w:rPr>
        <w:t>，并为全</w:t>
      </w:r>
      <w:r w:rsidRPr="00C538DB">
        <w:rPr>
          <w:rFonts w:ascii="DFKai-SB" w:eastAsia="DFKai-SB" w:hAnsi="DFKai-SB" w:cs="Arial"/>
          <w:color w:val="222222"/>
          <w:sz w:val="24"/>
          <w:szCs w:val="24"/>
          <w:lang w:eastAsia="zh-CN"/>
        </w:rPr>
        <w:t>世界</w:t>
      </w:r>
      <w:r w:rsidRPr="00C538DB">
        <w:rPr>
          <w:rFonts w:ascii="DFKai-SB" w:eastAsia="DFKai-SB" w:hAnsi="DFKai-SB" w:cs="Arial" w:hint="eastAsia"/>
          <w:color w:val="222222"/>
          <w:sz w:val="24"/>
          <w:szCs w:val="24"/>
          <w:lang w:eastAsia="zh-CN"/>
        </w:rPr>
        <w:t>所认可</w:t>
      </w:r>
      <w:r w:rsidRPr="00C538DB">
        <w:rPr>
          <w:rFonts w:ascii="DFKai-SB" w:eastAsia="DFKai-SB" w:hAnsi="DFKai-SB" w:cs="Arial"/>
          <w:color w:val="222222"/>
          <w:sz w:val="24"/>
          <w:szCs w:val="24"/>
          <w:lang w:eastAsia="zh-CN"/>
        </w:rPr>
        <w:t>。特别</w:t>
      </w:r>
      <w:r w:rsidRPr="00C538DB">
        <w:rPr>
          <w:rFonts w:ascii="DFKai-SB" w:eastAsia="DFKai-SB" w:hAnsi="DFKai-SB" w:cs="Arial" w:hint="eastAsia"/>
          <w:color w:val="222222"/>
          <w:sz w:val="24"/>
          <w:szCs w:val="24"/>
          <w:lang w:eastAsia="zh-CN"/>
        </w:rPr>
        <w:t>是很少</w:t>
      </w:r>
      <w:r w:rsidRPr="00C538DB">
        <w:rPr>
          <w:rFonts w:ascii="DFKai-SB" w:eastAsia="DFKai-SB" w:hAnsi="DFKai-SB" w:cs="Arial"/>
          <w:color w:val="222222"/>
          <w:sz w:val="24"/>
          <w:szCs w:val="24"/>
          <w:lang w:eastAsia="zh-CN"/>
        </w:rPr>
        <w:t>依赖</w:t>
      </w:r>
      <w:r w:rsidRPr="00C538DB">
        <w:rPr>
          <w:rFonts w:ascii="DFKai-SB" w:eastAsia="DFKai-SB" w:hAnsi="DFKai-SB" w:cs="Arial" w:hint="eastAsia"/>
          <w:color w:val="222222"/>
          <w:sz w:val="24"/>
          <w:szCs w:val="24"/>
          <w:lang w:eastAsia="zh-CN"/>
        </w:rPr>
        <w:t>经卷的西方人越来越依赖于这类概念，诸如世俗论的</w:t>
      </w:r>
      <w:r w:rsidRPr="00C538DB">
        <w:rPr>
          <w:rFonts w:ascii="DFKai-SB" w:eastAsia="DFKai-SB" w:hAnsi="DFKai-SB" w:cs="Arial"/>
          <w:color w:val="222222"/>
          <w:sz w:val="24"/>
          <w:szCs w:val="24"/>
          <w:lang w:eastAsia="zh-CN"/>
        </w:rPr>
        <w:t>自然法和其</w:t>
      </w:r>
      <w:r w:rsidRPr="00C538DB">
        <w:rPr>
          <w:rFonts w:ascii="DFKai-SB" w:eastAsia="DFKai-SB" w:hAnsi="DFKai-SB" w:cs="Arial" w:hint="eastAsia"/>
          <w:color w:val="222222"/>
          <w:sz w:val="24"/>
          <w:szCs w:val="24"/>
          <w:lang w:eastAsia="zh-CN"/>
        </w:rPr>
        <w:t>它</w:t>
      </w:r>
      <w:r w:rsidRPr="00C538DB">
        <w:rPr>
          <w:rFonts w:ascii="DFKai-SB" w:eastAsia="DFKai-SB" w:hAnsi="DFKai-SB" w:cs="Arial"/>
          <w:color w:val="222222"/>
          <w:sz w:val="24"/>
          <w:szCs w:val="24"/>
          <w:lang w:eastAsia="zh-CN"/>
        </w:rPr>
        <w:t>分支。</w:t>
      </w:r>
      <w:r w:rsidRPr="00C538DB">
        <w:rPr>
          <w:rFonts w:ascii="DFKai-SB" w:eastAsia="DFKai-SB" w:hAnsi="DFKai-SB" w:cs="Arial" w:hint="eastAsia"/>
          <w:color w:val="222222"/>
          <w:sz w:val="24"/>
          <w:szCs w:val="24"/>
          <w:lang w:eastAsia="zh-CN"/>
        </w:rPr>
        <w:t>在</w:t>
      </w:r>
      <w:r w:rsidRPr="00C538DB">
        <w:rPr>
          <w:rFonts w:ascii="DFKai-SB" w:eastAsia="DFKai-SB" w:hAnsi="DFKai-SB" w:cs="Arial"/>
          <w:color w:val="222222"/>
          <w:sz w:val="24"/>
          <w:szCs w:val="24"/>
          <w:lang w:eastAsia="zh-CN"/>
        </w:rPr>
        <w:t>西班牙</w:t>
      </w:r>
      <w:r w:rsidRPr="00C538DB">
        <w:rPr>
          <w:rFonts w:ascii="DFKai-SB" w:eastAsia="DFKai-SB" w:hAnsi="DFKai-SB" w:cs="Arial" w:hint="eastAsia"/>
          <w:color w:val="222222"/>
          <w:sz w:val="24"/>
          <w:szCs w:val="24"/>
          <w:lang w:eastAsia="zh-CN"/>
        </w:rPr>
        <w:t>在征服新世界过程中</w:t>
      </w:r>
      <w:r w:rsidRPr="00C538DB">
        <w:rPr>
          <w:rFonts w:ascii="DFKai-SB" w:eastAsia="DFKai-SB" w:hAnsi="DFKai-SB" w:cs="Arial"/>
          <w:color w:val="222222"/>
          <w:sz w:val="24"/>
          <w:szCs w:val="24"/>
          <w:lang w:eastAsia="zh-CN"/>
        </w:rPr>
        <w:t>，弗朗西斯·维多利亚</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Francesco Victoria</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被问及基督徒</w:t>
      </w:r>
      <w:r w:rsidRPr="00C538DB">
        <w:rPr>
          <w:rFonts w:ascii="DFKai-SB" w:eastAsia="DFKai-SB" w:hAnsi="DFKai-SB" w:cs="Arial" w:hint="eastAsia"/>
          <w:color w:val="222222"/>
          <w:sz w:val="24"/>
          <w:szCs w:val="24"/>
          <w:lang w:eastAsia="zh-CN"/>
        </w:rPr>
        <w:t>是否</w:t>
      </w:r>
      <w:r w:rsidRPr="00C538DB">
        <w:rPr>
          <w:rFonts w:ascii="DFKai-SB" w:eastAsia="DFKai-SB" w:hAnsi="DFKai-SB" w:cs="Arial"/>
          <w:color w:val="222222"/>
          <w:sz w:val="24"/>
          <w:szCs w:val="24"/>
          <w:lang w:eastAsia="zh-CN"/>
        </w:rPr>
        <w:t>使用武力</w:t>
      </w:r>
      <w:r w:rsidRPr="00C538DB">
        <w:rPr>
          <w:rFonts w:ascii="DFKai-SB" w:eastAsia="DFKai-SB" w:hAnsi="DFKai-SB" w:cs="Arial" w:hint="eastAsia"/>
          <w:color w:val="222222"/>
          <w:sz w:val="24"/>
          <w:szCs w:val="24"/>
          <w:lang w:eastAsia="zh-CN"/>
        </w:rPr>
        <w:t>去迫使</w:t>
      </w:r>
      <w:r w:rsidRPr="00C538DB">
        <w:rPr>
          <w:rFonts w:ascii="DFKai-SB" w:eastAsia="DFKai-SB" w:hAnsi="DFKai-SB" w:cs="Arial"/>
          <w:color w:val="222222"/>
          <w:sz w:val="24"/>
          <w:szCs w:val="24"/>
          <w:lang w:eastAsia="zh-CN"/>
        </w:rPr>
        <w:t>印第安人皈依基督教。他的回答是否定的。不过，他进一步指出，按自然规律</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西班牙人有“权”宣扬基督教</w:t>
      </w:r>
      <w:r w:rsidRPr="00C538DB">
        <w:rPr>
          <w:rFonts w:ascii="DFKai-SB" w:eastAsia="DFKai-SB" w:hAnsi="DFKai-SB" w:cs="Arial" w:hint="eastAsia"/>
          <w:color w:val="222222"/>
          <w:sz w:val="24"/>
          <w:szCs w:val="24"/>
          <w:lang w:eastAsia="zh-CN"/>
        </w:rPr>
        <w:t>和</w:t>
      </w:r>
      <w:r w:rsidRPr="00C538DB">
        <w:rPr>
          <w:rFonts w:ascii="DFKai-SB" w:eastAsia="DFKai-SB" w:hAnsi="DFKai-SB" w:cs="Arial"/>
          <w:color w:val="222222"/>
          <w:sz w:val="24"/>
          <w:szCs w:val="24"/>
          <w:lang w:eastAsia="zh-CN"/>
        </w:rPr>
        <w:t>通过印第安人的土地。如果</w:t>
      </w:r>
      <w:r w:rsidRPr="00C538DB">
        <w:rPr>
          <w:rFonts w:ascii="DFKai-SB" w:eastAsia="DFKai-SB" w:hAnsi="DFKai-SB" w:cs="Arial" w:hint="eastAsia"/>
          <w:color w:val="222222"/>
          <w:sz w:val="24"/>
          <w:szCs w:val="24"/>
          <w:lang w:eastAsia="zh-CN"/>
        </w:rPr>
        <w:t>印第安</w:t>
      </w:r>
      <w:r w:rsidRPr="00C538DB">
        <w:rPr>
          <w:rFonts w:ascii="DFKai-SB" w:eastAsia="DFKai-SB" w:hAnsi="DFKai-SB" w:cs="Arial"/>
          <w:color w:val="222222"/>
          <w:sz w:val="24"/>
          <w:szCs w:val="24"/>
          <w:lang w:eastAsia="zh-CN"/>
        </w:rPr>
        <w:t>人拒绝了这两</w:t>
      </w:r>
      <w:r w:rsidRPr="00C538DB">
        <w:rPr>
          <w:rFonts w:ascii="DFKai-SB" w:eastAsia="DFKai-SB" w:hAnsi="DFKai-SB" w:cs="Arial" w:hint="eastAsia"/>
          <w:color w:val="222222"/>
          <w:sz w:val="24"/>
          <w:szCs w:val="24"/>
          <w:lang w:eastAsia="zh-CN"/>
        </w:rPr>
        <w:t>条</w:t>
      </w:r>
      <w:r w:rsidRPr="00C538DB">
        <w:rPr>
          <w:rFonts w:ascii="DFKai-SB" w:eastAsia="DFKai-SB" w:hAnsi="DFKai-SB" w:cs="Arial"/>
          <w:color w:val="222222"/>
          <w:sz w:val="24"/>
          <w:szCs w:val="24"/>
          <w:lang w:eastAsia="zh-CN"/>
        </w:rPr>
        <w:t>，他们应该知道</w:t>
      </w:r>
      <w:r w:rsidRPr="00C538DB">
        <w:rPr>
          <w:rFonts w:ascii="DFKai-SB" w:eastAsia="DFKai-SB" w:hAnsi="DFKai-SB" w:cs="Arial" w:hint="eastAsia"/>
          <w:color w:val="222222"/>
          <w:sz w:val="24"/>
          <w:szCs w:val="24"/>
          <w:lang w:eastAsia="zh-CN"/>
        </w:rPr>
        <w:t>，根据</w:t>
      </w:r>
      <w:r w:rsidRPr="00C538DB">
        <w:rPr>
          <w:rFonts w:ascii="DFKai-SB" w:eastAsia="DFKai-SB" w:hAnsi="DFKai-SB" w:cs="Arial"/>
          <w:color w:val="222222"/>
          <w:sz w:val="24"/>
          <w:szCs w:val="24"/>
          <w:lang w:eastAsia="zh-CN"/>
        </w:rPr>
        <w:t>自然规律西班牙人将不得不</w:t>
      </w:r>
      <w:r w:rsidRPr="00C538DB">
        <w:rPr>
          <w:rFonts w:ascii="DFKai-SB" w:eastAsia="DFKai-SB" w:hAnsi="DFKai-SB" w:cs="Arial" w:hint="eastAsia"/>
          <w:color w:val="222222"/>
          <w:sz w:val="24"/>
          <w:szCs w:val="24"/>
          <w:lang w:eastAsia="zh-CN"/>
        </w:rPr>
        <w:t>付诸于武力</w:t>
      </w:r>
      <w:r w:rsidRPr="00C538DB">
        <w:rPr>
          <w:rFonts w:ascii="DFKai-SB" w:eastAsia="DFKai-SB" w:hAnsi="DFKai-SB" w:cs="Arial"/>
          <w:color w:val="222222"/>
          <w:sz w:val="24"/>
          <w:szCs w:val="24"/>
          <w:lang w:eastAsia="zh-CN"/>
        </w:rPr>
        <w:t>。正如詹姆斯·特纳·约翰逊</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James Turner Johnson</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写道，“维多利亚</w:t>
      </w:r>
      <w:r w:rsidRPr="00C538DB">
        <w:rPr>
          <w:rFonts w:ascii="DFKai-SB" w:eastAsia="DFKai-SB" w:hAnsi="DFKai-SB" w:cs="Arial" w:hint="eastAsia"/>
          <w:color w:val="222222"/>
          <w:sz w:val="24"/>
          <w:szCs w:val="24"/>
          <w:lang w:eastAsia="zh-CN"/>
        </w:rPr>
        <w:t>所谓</w:t>
      </w:r>
      <w:r w:rsidRPr="00C538DB">
        <w:rPr>
          <w:rFonts w:ascii="DFKai-SB" w:eastAsia="DFKai-SB" w:hAnsi="DFKai-SB" w:cs="Arial"/>
          <w:color w:val="222222"/>
          <w:sz w:val="24"/>
          <w:szCs w:val="24"/>
          <w:lang w:eastAsia="zh-CN"/>
        </w:rPr>
        <w:t>的权利</w:t>
      </w:r>
      <w:r w:rsidRPr="00C538DB">
        <w:rPr>
          <w:rFonts w:ascii="DFKai-SB" w:eastAsia="DFKai-SB" w:hAnsi="DFKai-SB" w:cs="Arial" w:hint="eastAsia"/>
          <w:color w:val="222222"/>
          <w:sz w:val="24"/>
          <w:szCs w:val="24"/>
          <w:lang w:eastAsia="zh-CN"/>
        </w:rPr>
        <w:t>被</w:t>
      </w:r>
      <w:r w:rsidRPr="00C538DB">
        <w:rPr>
          <w:rFonts w:ascii="DFKai-SB" w:eastAsia="DFKai-SB" w:hAnsi="DFKai-SB" w:cs="Arial"/>
          <w:color w:val="222222"/>
          <w:sz w:val="24"/>
          <w:szCs w:val="24"/>
          <w:lang w:eastAsia="zh-CN"/>
        </w:rPr>
        <w:t>他</w:t>
      </w:r>
      <w:r w:rsidRPr="00C538DB">
        <w:rPr>
          <w:rFonts w:ascii="DFKai-SB" w:eastAsia="DFKai-SB" w:hAnsi="DFKai-SB" w:cs="Arial" w:hint="eastAsia"/>
          <w:color w:val="222222"/>
          <w:sz w:val="24"/>
          <w:szCs w:val="24"/>
          <w:lang w:eastAsia="zh-CN"/>
        </w:rPr>
        <w:t>认为如同‘自然’那么</w:t>
      </w:r>
      <w:r w:rsidRPr="00C538DB">
        <w:rPr>
          <w:rFonts w:ascii="DFKai-SB" w:eastAsia="DFKai-SB" w:hAnsi="DFKai-SB" w:cs="Arial"/>
          <w:color w:val="222222"/>
          <w:sz w:val="24"/>
          <w:szCs w:val="24"/>
          <w:lang w:eastAsia="zh-CN"/>
        </w:rPr>
        <w:t>普遍</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但印度</w:t>
      </w:r>
      <w:r w:rsidRPr="00C538DB">
        <w:rPr>
          <w:rFonts w:ascii="DFKai-SB" w:eastAsia="DFKai-SB" w:hAnsi="DFKai-SB" w:cs="Arial" w:hint="eastAsia"/>
          <w:color w:val="222222"/>
          <w:sz w:val="24"/>
          <w:szCs w:val="24"/>
          <w:lang w:eastAsia="zh-CN"/>
        </w:rPr>
        <w:t>安</w:t>
      </w:r>
      <w:r w:rsidRPr="00C538DB">
        <w:rPr>
          <w:rFonts w:ascii="DFKai-SB" w:eastAsia="DFKai-SB" w:hAnsi="DFKai-SB" w:cs="Arial"/>
          <w:color w:val="222222"/>
          <w:sz w:val="24"/>
          <w:szCs w:val="24"/>
          <w:lang w:eastAsia="zh-CN"/>
        </w:rPr>
        <w:t>人</w:t>
      </w:r>
      <w:r w:rsidRPr="00C538DB">
        <w:rPr>
          <w:rFonts w:ascii="DFKai-SB" w:eastAsia="DFKai-SB" w:hAnsi="DFKai-SB" w:cs="Arial" w:hint="eastAsia"/>
          <w:color w:val="222222"/>
          <w:sz w:val="24"/>
          <w:szCs w:val="24"/>
          <w:lang w:eastAsia="zh-CN"/>
        </w:rPr>
        <w:t>根本</w:t>
      </w:r>
      <w:r w:rsidRPr="00C538DB">
        <w:rPr>
          <w:rFonts w:ascii="DFKai-SB" w:eastAsia="DFKai-SB" w:hAnsi="DFKai-SB" w:cs="Arial"/>
          <w:color w:val="222222"/>
          <w:sz w:val="24"/>
          <w:szCs w:val="24"/>
          <w:lang w:eastAsia="zh-CN"/>
        </w:rPr>
        <w:t>不</w:t>
      </w:r>
      <w:r w:rsidRPr="00C538DB">
        <w:rPr>
          <w:rFonts w:ascii="DFKai-SB" w:eastAsia="DFKai-SB" w:hAnsi="DFKai-SB" w:cs="Arial" w:hint="eastAsia"/>
          <w:color w:val="222222"/>
          <w:sz w:val="24"/>
          <w:szCs w:val="24"/>
          <w:lang w:eastAsia="zh-CN"/>
        </w:rPr>
        <w:t>了解它</w:t>
      </w:r>
      <w:r w:rsidRPr="00C538DB">
        <w:rPr>
          <w:rFonts w:ascii="DFKai-SB" w:eastAsia="DFKai-SB" w:hAnsi="DFKai-SB" w:cs="Arial"/>
          <w:color w:val="222222"/>
          <w:sz w:val="24"/>
          <w:szCs w:val="24"/>
          <w:lang w:eastAsia="zh-CN"/>
        </w:rPr>
        <w:t>们。</w:t>
      </w:r>
      <w:r w:rsidRPr="00C538DB">
        <w:rPr>
          <w:rFonts w:ascii="DFKai-SB" w:eastAsia="DFKai-SB" w:hAnsi="DFKai-SB" w:cs="Arial" w:hint="eastAsia"/>
          <w:color w:val="222222"/>
          <w:sz w:val="24"/>
          <w:szCs w:val="24"/>
          <w:lang w:eastAsia="zh-CN"/>
        </w:rPr>
        <w:t>它</w:t>
      </w:r>
      <w:r w:rsidRPr="00C538DB">
        <w:rPr>
          <w:rFonts w:ascii="DFKai-SB" w:eastAsia="DFKai-SB" w:hAnsi="DFKai-SB" w:cs="Arial"/>
          <w:color w:val="222222"/>
          <w:sz w:val="24"/>
          <w:szCs w:val="24"/>
          <w:lang w:eastAsia="zh-CN"/>
        </w:rPr>
        <w:t>们实际上</w:t>
      </w:r>
      <w:r w:rsidRPr="00C538DB">
        <w:rPr>
          <w:rFonts w:ascii="DFKai-SB" w:eastAsia="DFKai-SB" w:hAnsi="DFKai-SB" w:cs="Arial" w:hint="eastAsia"/>
          <w:color w:val="222222"/>
          <w:sz w:val="24"/>
          <w:szCs w:val="24"/>
          <w:lang w:eastAsia="zh-CN"/>
        </w:rPr>
        <w:t>派生于</w:t>
      </w:r>
      <w:r w:rsidRPr="00C538DB">
        <w:rPr>
          <w:rFonts w:ascii="DFKai-SB" w:eastAsia="DFKai-SB" w:hAnsi="DFKai-SB" w:cs="Arial"/>
          <w:color w:val="222222"/>
          <w:sz w:val="24"/>
          <w:szCs w:val="24"/>
          <w:lang w:eastAsia="zh-CN"/>
        </w:rPr>
        <w:t>欧洲社会的习俗。</w:t>
      </w:r>
      <w:r w:rsidRPr="00C538DB">
        <w:rPr>
          <w:rFonts w:ascii="DFKai-SB" w:eastAsia="DFKai-SB" w:hAnsi="DFKai-SB" w:cs="Arial" w:hint="eastAsia"/>
          <w:color w:val="222222"/>
          <w:sz w:val="24"/>
          <w:szCs w:val="24"/>
          <w:lang w:eastAsia="zh-CN"/>
        </w:rPr>
        <w:t>只不过</w:t>
      </w:r>
      <w:r w:rsidRPr="00C538DB">
        <w:rPr>
          <w:rFonts w:ascii="DFKai-SB" w:eastAsia="DFKai-SB" w:hAnsi="DFKai-SB" w:cs="Arial"/>
          <w:color w:val="222222"/>
          <w:sz w:val="24"/>
          <w:szCs w:val="24"/>
          <w:lang w:eastAsia="zh-CN"/>
        </w:rPr>
        <w:t>维多利亚</w:t>
      </w:r>
      <w:r w:rsidRPr="00C538DB">
        <w:rPr>
          <w:rFonts w:ascii="DFKai-SB" w:eastAsia="DFKai-SB" w:hAnsi="DFKai-SB" w:cs="Arial" w:hint="eastAsia"/>
          <w:color w:val="222222"/>
          <w:sz w:val="24"/>
          <w:szCs w:val="24"/>
          <w:lang w:eastAsia="zh-CN"/>
        </w:rPr>
        <w:t>以</w:t>
      </w:r>
      <w:r w:rsidRPr="00C538DB">
        <w:rPr>
          <w:rFonts w:ascii="DFKai-SB" w:eastAsia="DFKai-SB" w:hAnsi="DFKai-SB" w:cs="Arial"/>
          <w:color w:val="222222"/>
          <w:sz w:val="24"/>
          <w:szCs w:val="24"/>
          <w:lang w:eastAsia="zh-CN"/>
        </w:rPr>
        <w:t>自然法名义</w:t>
      </w:r>
      <w:r w:rsidRPr="00C538DB">
        <w:rPr>
          <w:rFonts w:ascii="DFKai-SB" w:eastAsia="DFKai-SB" w:hAnsi="DFKai-SB" w:cs="Arial" w:hint="eastAsia"/>
          <w:color w:val="222222"/>
          <w:sz w:val="24"/>
          <w:szCs w:val="24"/>
          <w:lang w:eastAsia="zh-CN"/>
        </w:rPr>
        <w:t>在合理化</w:t>
      </w:r>
      <w:r w:rsidRPr="00C538DB">
        <w:rPr>
          <w:rFonts w:ascii="DFKai-SB" w:eastAsia="DFKai-SB" w:hAnsi="DFKai-SB" w:cs="Arial"/>
          <w:color w:val="222222"/>
          <w:sz w:val="24"/>
          <w:szCs w:val="24"/>
          <w:lang w:eastAsia="zh-CN"/>
        </w:rPr>
        <w:t>文化帝国主义</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詹姆斯·特纳·约翰逊</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西方文化</w:t>
      </w:r>
      <w:r w:rsidRPr="00C538DB">
        <w:rPr>
          <w:rFonts w:ascii="DFKai-SB" w:eastAsia="DFKai-SB" w:hAnsi="DFKai-SB" w:cs="Arial" w:hint="eastAsia"/>
          <w:color w:val="222222"/>
          <w:sz w:val="24"/>
          <w:szCs w:val="24"/>
          <w:lang w:eastAsia="zh-CN"/>
        </w:rPr>
        <w:t>中合理化战争的</w:t>
      </w:r>
      <w:r w:rsidRPr="00C538DB">
        <w:rPr>
          <w:rFonts w:ascii="DFKai-SB" w:eastAsia="DFKai-SB" w:hAnsi="DFKai-SB" w:cs="Arial"/>
          <w:color w:val="222222"/>
          <w:sz w:val="24"/>
          <w:szCs w:val="24"/>
          <w:lang w:eastAsia="zh-CN"/>
        </w:rPr>
        <w:t>历史根源</w:t>
      </w:r>
      <w:r w:rsidRPr="00C538DB">
        <w:rPr>
          <w:rFonts w:ascii="DFKai-SB" w:eastAsia="DFKai-SB" w:hAnsi="DFKai-SB" w:cs="Arial" w:hint="eastAsia"/>
          <w:color w:val="222222"/>
          <w:sz w:val="24"/>
          <w:szCs w:val="24"/>
          <w:lang w:eastAsia="zh-CN"/>
        </w:rPr>
        <w:t>，”发表于</w:t>
      </w:r>
      <w:r w:rsidRPr="00C538DB">
        <w:rPr>
          <w:rFonts w:ascii="DFKai-SB" w:eastAsia="DFKai-SB" w:hAnsi="DFKai-SB" w:cs="Arial"/>
          <w:color w:val="222222"/>
          <w:sz w:val="24"/>
          <w:szCs w:val="24"/>
          <w:lang w:eastAsia="zh-CN"/>
        </w:rPr>
        <w:t>约翰</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John Kelsay</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和詹姆斯·特纳·约翰逊</w:t>
      </w:r>
      <w:r w:rsidRPr="00C538DB">
        <w:rPr>
          <w:rFonts w:ascii="DFKai-SB" w:eastAsia="DFKai-SB" w:hAnsi="DFKai-SB" w:cs="Arial" w:hint="eastAsia"/>
          <w:color w:val="222222"/>
          <w:sz w:val="24"/>
          <w:szCs w:val="24"/>
          <w:lang w:eastAsia="zh-CN"/>
        </w:rPr>
        <w:t>著《西方和伊斯兰传统对战争与和平的</w:t>
      </w:r>
      <w:r w:rsidRPr="00C538DB">
        <w:rPr>
          <w:rFonts w:ascii="DFKai-SB" w:eastAsia="DFKai-SB" w:hAnsi="DFKai-SB" w:cs="Arial"/>
          <w:color w:val="222222"/>
          <w:sz w:val="24"/>
          <w:szCs w:val="24"/>
          <w:lang w:eastAsia="zh-CN"/>
        </w:rPr>
        <w:t>历史及理论视角</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（纽约：格林伍德出版社，1991</w:t>
      </w:r>
      <w:r w:rsidRPr="00C538DB">
        <w:rPr>
          <w:rFonts w:ascii="DFKai-SB" w:eastAsia="DFKai-SB" w:hAnsi="DFKai-SB" w:cs="Arial" w:hint="eastAsia"/>
          <w:color w:val="222222"/>
          <w:sz w:val="24"/>
          <w:szCs w:val="24"/>
          <w:lang w:eastAsia="zh-CN"/>
        </w:rPr>
        <w:t>年</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第26</w:t>
      </w:r>
      <w:r w:rsidRPr="00C538DB">
        <w:rPr>
          <w:rFonts w:ascii="DFKai-SB" w:eastAsia="DFKai-SB" w:hAnsi="DFKai-SB" w:cs="Arial"/>
          <w:color w:val="222222"/>
          <w:sz w:val="24"/>
          <w:szCs w:val="24"/>
          <w:lang w:eastAsia="zh-CN"/>
        </w:rPr>
        <w:t>页</w:t>
      </w:r>
      <w:r w:rsidRPr="00C538DB">
        <w:rPr>
          <w:rFonts w:ascii="DFKai-SB" w:eastAsia="DFKai-SB" w:hAnsi="DFKai-SB" w:cs="Arial" w:hint="eastAsia"/>
          <w:color w:val="222222"/>
          <w:sz w:val="24"/>
          <w:szCs w:val="24"/>
          <w:lang w:eastAsia="zh-CN"/>
        </w:rPr>
        <w:t>，第17</w:t>
      </w:r>
      <w:r w:rsidRPr="00C538DB">
        <w:rPr>
          <w:rFonts w:ascii="DFKai-SB" w:eastAsia="DFKai-SB" w:hAnsi="DFKai-SB" w:cs="Arial"/>
          <w:color w:val="222222"/>
          <w:sz w:val="24"/>
          <w:szCs w:val="24"/>
          <w:lang w:eastAsia="zh-CN"/>
        </w:rPr>
        <w:t>页。班顿</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Bainton</w:t>
      </w:r>
      <w:r w:rsidRPr="00C538DB">
        <w:rPr>
          <w:rFonts w:ascii="DFKai-SB" w:eastAsia="DFKai-SB" w:hAnsi="DFKai-SB" w:cs="Arial" w:hint="eastAsia"/>
          <w:color w:val="222222"/>
          <w:sz w:val="24"/>
          <w:szCs w:val="24"/>
          <w:lang w:eastAsia="zh-CN"/>
        </w:rPr>
        <w:t>）也注意到了</w:t>
      </w:r>
      <w:r w:rsidRPr="00C538DB">
        <w:rPr>
          <w:rFonts w:ascii="DFKai-SB" w:eastAsia="DFKai-SB" w:hAnsi="DFKai-SB" w:cs="Arial"/>
          <w:color w:val="222222"/>
          <w:sz w:val="24"/>
          <w:szCs w:val="24"/>
          <w:lang w:eastAsia="zh-CN"/>
        </w:rPr>
        <w:t>维多利亚的推理，</w:t>
      </w:r>
      <w:r w:rsidRPr="00C538DB">
        <w:rPr>
          <w:rFonts w:ascii="DFKai-SB" w:eastAsia="DFKai-SB" w:hAnsi="DFKai-SB" w:cs="Arial" w:hint="eastAsia"/>
          <w:color w:val="222222"/>
          <w:sz w:val="24"/>
          <w:szCs w:val="24"/>
          <w:lang w:eastAsia="zh-CN"/>
        </w:rPr>
        <w:t>并</w:t>
      </w:r>
      <w:r w:rsidRPr="00C538DB">
        <w:rPr>
          <w:rFonts w:ascii="DFKai-SB" w:eastAsia="DFKai-SB" w:hAnsi="DFKai-SB" w:cs="Arial"/>
          <w:color w:val="222222"/>
          <w:sz w:val="24"/>
          <w:szCs w:val="24"/>
          <w:lang w:eastAsia="zh-CN"/>
        </w:rPr>
        <w:t>指出，“后来</w:t>
      </w:r>
      <w:r w:rsidRPr="00C538DB">
        <w:rPr>
          <w:rFonts w:ascii="DFKai-SB" w:eastAsia="DFKai-SB" w:hAnsi="DFKai-SB" w:cs="Arial" w:hint="eastAsia"/>
          <w:color w:val="222222"/>
          <w:sz w:val="24"/>
          <w:szCs w:val="24"/>
          <w:lang w:eastAsia="zh-CN"/>
        </w:rPr>
        <w:t>，著名</w:t>
      </w:r>
      <w:r w:rsidRPr="00C538DB">
        <w:rPr>
          <w:rFonts w:ascii="DFKai-SB" w:eastAsia="DFKai-SB" w:hAnsi="DFKai-SB" w:cs="Arial"/>
          <w:color w:val="222222"/>
          <w:sz w:val="24"/>
          <w:szCs w:val="24"/>
          <w:lang w:eastAsia="zh-CN"/>
        </w:rPr>
        <w:t>神学家塞普尔韦达</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Sepulveda</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通过亚里士多德</w:t>
      </w:r>
      <w:r w:rsidRPr="00C538DB">
        <w:rPr>
          <w:rFonts w:ascii="DFKai-SB" w:eastAsia="DFKai-SB" w:hAnsi="DFKai-SB" w:cs="Arial" w:hint="eastAsia"/>
          <w:color w:val="222222"/>
          <w:sz w:val="24"/>
          <w:szCs w:val="24"/>
          <w:lang w:eastAsia="zh-CN"/>
        </w:rPr>
        <w:t>宣布的最古老的公式而调和了</w:t>
      </w:r>
      <w:r w:rsidRPr="00C538DB">
        <w:rPr>
          <w:rFonts w:ascii="DFKai-SB" w:eastAsia="DFKai-SB" w:hAnsi="DFKai-SB" w:cs="Arial"/>
          <w:color w:val="222222"/>
          <w:sz w:val="24"/>
          <w:szCs w:val="24"/>
          <w:lang w:eastAsia="zh-CN"/>
        </w:rPr>
        <w:t>正义</w:t>
      </w:r>
      <w:r w:rsidRPr="00C538DB">
        <w:rPr>
          <w:rFonts w:ascii="DFKai-SB" w:eastAsia="DFKai-SB" w:hAnsi="DFKai-SB" w:cs="Arial" w:hint="eastAsia"/>
          <w:color w:val="222222"/>
          <w:sz w:val="24"/>
          <w:szCs w:val="24"/>
          <w:lang w:eastAsia="zh-CN"/>
        </w:rPr>
        <w:t>化</w:t>
      </w:r>
      <w:r w:rsidRPr="00C538DB">
        <w:rPr>
          <w:rFonts w:ascii="DFKai-SB" w:eastAsia="DFKai-SB" w:hAnsi="DFKai-SB" w:cs="Arial"/>
          <w:color w:val="222222"/>
          <w:sz w:val="24"/>
          <w:szCs w:val="24"/>
          <w:lang w:eastAsia="zh-CN"/>
        </w:rPr>
        <w:t>战争</w:t>
      </w:r>
      <w:r w:rsidRPr="00C538DB">
        <w:rPr>
          <w:rFonts w:ascii="DFKai-SB" w:eastAsia="DFKai-SB" w:hAnsi="DFKai-SB" w:cs="Arial" w:hint="eastAsia"/>
          <w:color w:val="222222"/>
          <w:sz w:val="24"/>
          <w:szCs w:val="24"/>
          <w:lang w:eastAsia="zh-CN"/>
        </w:rPr>
        <w:t>的理论与</w:t>
      </w:r>
      <w:r w:rsidRPr="00C538DB">
        <w:rPr>
          <w:rFonts w:ascii="DFKai-SB" w:eastAsia="DFKai-SB" w:hAnsi="DFKai-SB" w:cs="Arial"/>
          <w:color w:val="222222"/>
          <w:sz w:val="24"/>
          <w:szCs w:val="24"/>
          <w:lang w:eastAsia="zh-CN"/>
        </w:rPr>
        <w:t>新形势</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亚里士多德曾</w:t>
      </w:r>
      <w:r w:rsidRPr="00C538DB">
        <w:rPr>
          <w:rFonts w:ascii="DFKai-SB" w:eastAsia="DFKai-SB" w:hAnsi="DFKai-SB" w:cs="Arial" w:hint="eastAsia"/>
          <w:color w:val="222222"/>
          <w:sz w:val="24"/>
          <w:szCs w:val="24"/>
          <w:lang w:eastAsia="zh-CN"/>
        </w:rPr>
        <w:t>经</w:t>
      </w:r>
      <w:r w:rsidRPr="00C538DB">
        <w:rPr>
          <w:rFonts w:ascii="DFKai-SB" w:eastAsia="DFKai-SB" w:hAnsi="DFKai-SB" w:cs="Arial"/>
          <w:color w:val="222222"/>
          <w:sz w:val="24"/>
          <w:szCs w:val="24"/>
          <w:lang w:eastAsia="zh-CN"/>
        </w:rPr>
        <w:t>说过，正义</w:t>
      </w:r>
      <w:r w:rsidRPr="00C538DB">
        <w:rPr>
          <w:rFonts w:ascii="DFKai-SB" w:eastAsia="DFKai-SB" w:hAnsi="DFKai-SB" w:cs="Arial" w:hint="eastAsia"/>
          <w:color w:val="222222"/>
          <w:sz w:val="24"/>
          <w:szCs w:val="24"/>
          <w:lang w:eastAsia="zh-CN"/>
        </w:rPr>
        <w:t>化的</w:t>
      </w:r>
      <w:r w:rsidRPr="00C538DB">
        <w:rPr>
          <w:rFonts w:ascii="DFKai-SB" w:eastAsia="DFKai-SB" w:hAnsi="DFKai-SB" w:cs="Arial"/>
          <w:color w:val="222222"/>
          <w:sz w:val="24"/>
          <w:szCs w:val="24"/>
          <w:lang w:eastAsia="zh-CN"/>
        </w:rPr>
        <w:t>战争</w:t>
      </w:r>
      <w:r w:rsidRPr="00C538DB">
        <w:rPr>
          <w:rFonts w:ascii="DFKai-SB" w:eastAsia="DFKai-SB" w:hAnsi="DFKai-SB" w:cs="Arial" w:hint="eastAsia"/>
          <w:color w:val="222222"/>
          <w:sz w:val="24"/>
          <w:szCs w:val="24"/>
          <w:lang w:eastAsia="zh-CN"/>
        </w:rPr>
        <w:t>针对</w:t>
      </w:r>
      <w:r w:rsidRPr="00C538DB">
        <w:rPr>
          <w:rFonts w:ascii="DFKai-SB" w:eastAsia="DFKai-SB" w:hAnsi="DFKai-SB" w:cs="Arial"/>
          <w:color w:val="222222"/>
          <w:sz w:val="24"/>
          <w:szCs w:val="24"/>
          <w:lang w:eastAsia="zh-CN"/>
        </w:rPr>
        <w:t>奴役那些天性注定是奴隶</w:t>
      </w:r>
      <w:r w:rsidRPr="00C538DB">
        <w:rPr>
          <w:rFonts w:ascii="DFKai-SB" w:eastAsia="DFKai-SB" w:hAnsi="DFKai-SB" w:cs="Arial" w:hint="eastAsia"/>
          <w:color w:val="222222"/>
          <w:sz w:val="24"/>
          <w:szCs w:val="24"/>
          <w:lang w:eastAsia="zh-CN"/>
        </w:rPr>
        <w:t>并</w:t>
      </w:r>
      <w:r w:rsidRPr="00C538DB">
        <w:rPr>
          <w:rFonts w:ascii="DFKai-SB" w:eastAsia="DFKai-SB" w:hAnsi="DFKai-SB" w:cs="Arial"/>
          <w:color w:val="222222"/>
          <w:sz w:val="24"/>
          <w:szCs w:val="24"/>
          <w:lang w:eastAsia="zh-CN"/>
        </w:rPr>
        <w:t>反抗自己命运</w:t>
      </w:r>
      <w:r w:rsidRPr="00C538DB">
        <w:rPr>
          <w:rFonts w:ascii="DFKai-SB" w:eastAsia="DFKai-SB" w:hAnsi="DFKai-SB" w:cs="Arial" w:hint="eastAsia"/>
          <w:color w:val="222222"/>
          <w:sz w:val="24"/>
          <w:szCs w:val="24"/>
          <w:lang w:eastAsia="zh-CN"/>
        </w:rPr>
        <w:t xml:space="preserve">的人。” </w:t>
      </w:r>
      <w:r w:rsidRPr="00C538DB">
        <w:rPr>
          <w:rFonts w:ascii="DFKai-SB" w:eastAsia="DFKai-SB" w:hAnsi="DFKai-SB" w:cs="Arial"/>
          <w:color w:val="222222"/>
          <w:sz w:val="24"/>
          <w:szCs w:val="24"/>
          <w:lang w:eastAsia="zh-CN"/>
        </w:rPr>
        <w:t>罗兰H.班顿</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Roland H. Bainton</w:t>
      </w:r>
      <w:r w:rsidRPr="00C538DB">
        <w:rPr>
          <w:rFonts w:ascii="DFKai-SB" w:eastAsia="DFKai-SB" w:hAnsi="DFKai-SB" w:cs="Arial" w:hint="eastAsia"/>
          <w:color w:val="222222"/>
          <w:sz w:val="24"/>
          <w:szCs w:val="24"/>
          <w:lang w:eastAsia="zh-CN"/>
        </w:rPr>
        <w:t>）著《</w:t>
      </w:r>
      <w:r w:rsidRPr="00C538DB">
        <w:rPr>
          <w:rFonts w:ascii="DFKai-SB" w:eastAsia="DFKai-SB" w:hAnsi="DFKai-SB" w:cs="Arial"/>
          <w:color w:val="222222"/>
          <w:sz w:val="24"/>
          <w:szCs w:val="24"/>
          <w:lang w:eastAsia="zh-CN"/>
        </w:rPr>
        <w:t>基督</w:t>
      </w:r>
      <w:r w:rsidRPr="00C538DB">
        <w:rPr>
          <w:rFonts w:ascii="DFKai-SB" w:eastAsia="DFKai-SB" w:hAnsi="DFKai-SB" w:cs="Arial" w:hint="eastAsia"/>
          <w:color w:val="222222"/>
          <w:sz w:val="24"/>
          <w:szCs w:val="24"/>
          <w:lang w:eastAsia="zh-CN"/>
        </w:rPr>
        <w:t>徒对</w:t>
      </w:r>
      <w:r w:rsidRPr="00C538DB">
        <w:rPr>
          <w:rFonts w:ascii="DFKai-SB" w:eastAsia="DFKai-SB" w:hAnsi="DFKai-SB" w:cs="Arial"/>
          <w:color w:val="222222"/>
          <w:sz w:val="24"/>
          <w:szCs w:val="24"/>
          <w:lang w:eastAsia="zh-CN"/>
        </w:rPr>
        <w:t>战争与和平</w:t>
      </w:r>
      <w:r w:rsidRPr="00C538DB">
        <w:rPr>
          <w:rFonts w:ascii="DFKai-SB" w:eastAsia="DFKai-SB" w:hAnsi="DFKai-SB" w:cs="Arial" w:hint="eastAsia"/>
          <w:color w:val="222222"/>
          <w:sz w:val="24"/>
          <w:szCs w:val="24"/>
          <w:lang w:eastAsia="zh-CN"/>
        </w:rPr>
        <w:t>的态度</w:t>
      </w:r>
      <w:r w:rsidRPr="00C538DB">
        <w:rPr>
          <w:rFonts w:ascii="DFKai-SB" w:eastAsia="DFKai-SB" w:hAnsi="DFKai-SB" w:cs="Arial"/>
          <w:color w:val="222222"/>
          <w:sz w:val="24"/>
          <w:szCs w:val="24"/>
          <w:lang w:eastAsia="zh-CN"/>
        </w:rPr>
        <w:t>：历史</w:t>
      </w:r>
      <w:r w:rsidRPr="00C538DB">
        <w:rPr>
          <w:rFonts w:ascii="DFKai-SB" w:eastAsia="DFKai-SB" w:hAnsi="DFKai-SB" w:cs="Arial" w:hint="eastAsia"/>
          <w:color w:val="222222"/>
          <w:sz w:val="24"/>
          <w:szCs w:val="24"/>
          <w:lang w:eastAsia="zh-CN"/>
        </w:rPr>
        <w:t>性</w:t>
      </w:r>
      <w:r w:rsidRPr="00C538DB">
        <w:rPr>
          <w:rFonts w:ascii="DFKai-SB" w:eastAsia="DFKai-SB" w:hAnsi="DFKai-SB" w:cs="Arial"/>
          <w:color w:val="222222"/>
          <w:sz w:val="24"/>
          <w:szCs w:val="24"/>
          <w:lang w:eastAsia="zh-CN"/>
        </w:rPr>
        <w:t>考察与批判</w:t>
      </w:r>
      <w:r w:rsidRPr="00C538DB">
        <w:rPr>
          <w:rFonts w:ascii="DFKai-SB" w:eastAsia="DFKai-SB" w:hAnsi="DFKai-SB" w:cs="Arial" w:hint="eastAsia"/>
          <w:color w:val="222222"/>
          <w:sz w:val="24"/>
          <w:szCs w:val="24"/>
          <w:lang w:eastAsia="zh-CN"/>
        </w:rPr>
        <w:t>性</w:t>
      </w:r>
      <w:r w:rsidRPr="00C538DB">
        <w:rPr>
          <w:rFonts w:ascii="DFKai-SB" w:eastAsia="DFKai-SB" w:hAnsi="DFKai-SB" w:cs="Arial"/>
          <w:color w:val="222222"/>
          <w:sz w:val="24"/>
          <w:szCs w:val="24"/>
          <w:lang w:eastAsia="zh-CN"/>
        </w:rPr>
        <w:t>重新评价</w:t>
      </w:r>
      <w:r w:rsidRPr="00C538DB">
        <w:rPr>
          <w:rFonts w:ascii="DFKai-SB" w:eastAsia="DFKai-SB" w:hAnsi="DFKai-SB" w:cs="Arial" w:hint="eastAsia"/>
          <w:color w:val="222222"/>
          <w:sz w:val="24"/>
          <w:szCs w:val="24"/>
          <w:lang w:eastAsia="zh-CN"/>
        </w:rPr>
        <w:t>》（</w:t>
      </w:r>
      <w:r w:rsidRPr="00C538DB">
        <w:rPr>
          <w:rFonts w:ascii="DFKai-SB" w:eastAsia="DFKai-SB" w:hAnsi="DFKai-SB"/>
          <w:iCs/>
          <w:sz w:val="24"/>
          <w:szCs w:val="24"/>
          <w:lang w:eastAsia="zh-CN"/>
        </w:rPr>
        <w:t xml:space="preserve">Christian Attitudes </w:t>
      </w:r>
      <w:proofErr w:type="gramStart"/>
      <w:r w:rsidRPr="00C538DB">
        <w:rPr>
          <w:rFonts w:ascii="DFKai-SB" w:eastAsia="DFKai-SB" w:hAnsi="DFKai-SB"/>
          <w:iCs/>
          <w:sz w:val="24"/>
          <w:szCs w:val="24"/>
          <w:lang w:eastAsia="zh-CN"/>
        </w:rPr>
        <w:t>Toward</w:t>
      </w:r>
      <w:proofErr w:type="gramEnd"/>
      <w:r w:rsidRPr="00C538DB">
        <w:rPr>
          <w:rFonts w:ascii="DFKai-SB" w:eastAsia="DFKai-SB" w:hAnsi="DFKai-SB"/>
          <w:iCs/>
          <w:sz w:val="24"/>
          <w:szCs w:val="24"/>
          <w:lang w:eastAsia="zh-CN"/>
        </w:rPr>
        <w:t xml:space="preserve"> War &amp; Peace: A Historical Survey and Critical Re-Evaluation</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（田纳西州</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纳什维尔：阿宾登出版社，1990</w:t>
      </w:r>
      <w:r w:rsidRPr="00C538DB">
        <w:rPr>
          <w:rFonts w:ascii="DFKai-SB" w:eastAsia="DFKai-SB" w:hAnsi="DFKai-SB" w:cs="Arial" w:hint="eastAsia"/>
          <w:color w:val="222222"/>
          <w:sz w:val="24"/>
          <w:szCs w:val="24"/>
          <w:lang w:eastAsia="zh-CN"/>
        </w:rPr>
        <w:t>年</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第166</w:t>
      </w:r>
      <w:r w:rsidRPr="00C538DB">
        <w:rPr>
          <w:rFonts w:ascii="DFKai-SB" w:eastAsia="DFKai-SB" w:hAnsi="DFKai-SB" w:cs="Arial"/>
          <w:color w:val="222222"/>
          <w:sz w:val="24"/>
          <w:szCs w:val="24"/>
          <w:lang w:eastAsia="zh-CN"/>
        </w:rPr>
        <w:t>页。</w:t>
      </w:r>
    </w:p>
  </w:footnote>
  <w:footnote w:id="126">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cs="DFKai-SB" w:hint="eastAsia"/>
          <w:sz w:val="24"/>
          <w:szCs w:val="24"/>
          <w:rtl/>
        </w:rPr>
        <w:t>参见</w:t>
      </w:r>
      <w:r w:rsidRPr="00C538DB">
        <w:rPr>
          <w:rFonts w:ascii="DFKai-SB" w:eastAsia="DFKai-SB" w:hAnsi="DFKai-SB"/>
          <w:sz w:val="24"/>
          <w:szCs w:val="24"/>
        </w:rPr>
        <w:t>Noreena Hertz</w:t>
      </w:r>
      <w:r w:rsidRPr="00C538DB">
        <w:rPr>
          <w:rFonts w:ascii="DFKai-SB" w:eastAsia="DFKai-SB" w:hAnsi="DFKai-SB" w:cs="DFKai-SB" w:hint="eastAsia"/>
          <w:sz w:val="24"/>
          <w:szCs w:val="24"/>
          <w:rtl/>
        </w:rPr>
        <w:t>著《债务威胁》（</w:t>
      </w:r>
      <w:r w:rsidRPr="00C538DB">
        <w:rPr>
          <w:rFonts w:ascii="DFKai-SB" w:eastAsia="DFKai-SB" w:hAnsi="DFKai-SB"/>
          <w:iCs/>
          <w:sz w:val="24"/>
          <w:szCs w:val="24"/>
        </w:rPr>
        <w:t>The Debt Threat</w:t>
      </w:r>
      <w:r w:rsidRPr="00C538DB">
        <w:rPr>
          <w:rFonts w:ascii="DFKai-SB" w:eastAsia="DFKai-SB" w:hAnsi="DFKai-SB" w:cs="DFKai-SB" w:hint="eastAsia"/>
          <w:iCs/>
          <w:sz w:val="24"/>
          <w:szCs w:val="24"/>
          <w:rtl/>
        </w:rPr>
        <w:t>）</w:t>
      </w:r>
      <w:r w:rsidRPr="00C538DB">
        <w:rPr>
          <w:rFonts w:ascii="DFKai-SB" w:eastAsia="DFKai-SB" w:hAnsi="DFKai-SB"/>
          <w:iCs/>
          <w:sz w:val="24"/>
          <w:szCs w:val="24"/>
        </w:rPr>
        <w:t xml:space="preserve"> </w:t>
      </w:r>
      <w:r w:rsidRPr="00C538DB">
        <w:rPr>
          <w:rFonts w:ascii="DFKai-SB" w:eastAsia="DFKai-SB" w:hAnsi="DFKai-SB"/>
          <w:sz w:val="24"/>
          <w:szCs w:val="24"/>
        </w:rPr>
        <w:t>(</w:t>
      </w:r>
      <w:r w:rsidRPr="00C538DB">
        <w:rPr>
          <w:rFonts w:ascii="DFKai-SB" w:eastAsia="DFKai-SB" w:hAnsi="DFKai-SB" w:cs="DFKai-SB" w:hint="eastAsia"/>
          <w:sz w:val="24"/>
          <w:szCs w:val="24"/>
          <w:rtl/>
        </w:rPr>
        <w:t>纽约：</w:t>
      </w:r>
      <w:r w:rsidRPr="00C538DB">
        <w:rPr>
          <w:rFonts w:ascii="DFKai-SB" w:eastAsia="DFKai-SB" w:hAnsi="DFKai-SB"/>
          <w:sz w:val="24"/>
          <w:szCs w:val="24"/>
        </w:rPr>
        <w:t>HarperBusiness, 2004</w:t>
      </w:r>
      <w:r w:rsidRPr="00C538DB">
        <w:rPr>
          <w:rFonts w:ascii="DFKai-SB" w:eastAsia="DFKai-SB" w:hAnsi="DFKai-SB" w:cs="DFKai-SB" w:hint="eastAsia"/>
          <w:sz w:val="24"/>
          <w:szCs w:val="24"/>
          <w:rtl/>
        </w:rPr>
        <w:t>年</w:t>
      </w:r>
      <w:r w:rsidRPr="00C538DB">
        <w:rPr>
          <w:rFonts w:ascii="DFKai-SB" w:eastAsia="DFKai-SB" w:hAnsi="DFKai-SB"/>
          <w:sz w:val="24"/>
          <w:szCs w:val="24"/>
        </w:rPr>
        <w:t>)</w:t>
      </w:r>
      <w:r w:rsidRPr="00C538DB">
        <w:rPr>
          <w:rFonts w:ascii="DFKai-SB" w:eastAsia="DFKai-SB" w:hAnsi="DFKai-SB" w:cs="DFKai-SB" w:hint="eastAsia"/>
          <w:sz w:val="24"/>
          <w:szCs w:val="24"/>
          <w:rtl/>
        </w:rPr>
        <w:t>，第</w:t>
      </w:r>
      <w:r w:rsidRPr="00C538DB">
        <w:rPr>
          <w:rFonts w:ascii="DFKai-SB" w:eastAsia="DFKai-SB" w:hAnsi="DFKai-SB"/>
          <w:sz w:val="24"/>
          <w:szCs w:val="24"/>
        </w:rPr>
        <w:t>3</w:t>
      </w:r>
      <w:r w:rsidRPr="00C538DB">
        <w:rPr>
          <w:rFonts w:ascii="DFKai-SB" w:eastAsia="DFKai-SB" w:hAnsi="DFKai-SB" w:cs="DFKai-SB" w:hint="eastAsia"/>
          <w:sz w:val="24"/>
          <w:szCs w:val="24"/>
          <w:rtl/>
        </w:rPr>
        <w:t>页。</w:t>
      </w:r>
    </w:p>
  </w:footnote>
  <w:footnote w:id="127">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cs="DFKai-SB" w:hint="eastAsia"/>
          <w:sz w:val="24"/>
          <w:szCs w:val="24"/>
          <w:rtl/>
        </w:rPr>
        <w:t>由伊本马哲和哈克木辑录。</w:t>
      </w:r>
      <w:r w:rsidRPr="00C538DB">
        <w:rPr>
          <w:rFonts w:ascii="DFKai-SB" w:eastAsia="DFKai-SB" w:hAnsi="DFKai-SB" w:hint="eastAsia"/>
          <w:sz w:val="24"/>
          <w:szCs w:val="24"/>
          <w:lang w:eastAsia="zh-CN"/>
        </w:rPr>
        <w:t>由</w:t>
      </w:r>
      <w:r w:rsidRPr="00C538DB">
        <w:rPr>
          <w:rFonts w:ascii="DFKai-SB" w:eastAsia="DFKai-SB" w:hAnsi="DFKai-SB"/>
          <w:sz w:val="24"/>
          <w:szCs w:val="24"/>
          <w:lang w:eastAsia="zh-CN"/>
        </w:rPr>
        <w:t>al-Albaani</w:t>
      </w:r>
      <w:r w:rsidRPr="00C538DB">
        <w:rPr>
          <w:rFonts w:ascii="DFKai-SB" w:eastAsia="DFKai-SB" w:hAnsi="DFKai-SB" w:hint="eastAsia"/>
          <w:sz w:val="24"/>
          <w:szCs w:val="24"/>
          <w:lang w:eastAsia="zh-CN"/>
        </w:rPr>
        <w:t>认证。见</w:t>
      </w:r>
      <w:r w:rsidRPr="00C538DB">
        <w:rPr>
          <w:rFonts w:ascii="DFKai-SB" w:eastAsia="DFKai-SB" w:hAnsi="DFKai-SB"/>
          <w:sz w:val="24"/>
          <w:szCs w:val="24"/>
          <w:lang w:eastAsia="zh-CN"/>
        </w:rPr>
        <w:t>al-Albaani</w:t>
      </w:r>
      <w:r w:rsidRPr="00C538DB">
        <w:rPr>
          <w:rFonts w:ascii="DFKai-SB" w:eastAsia="DFKai-SB" w:hAnsi="DFKai-SB" w:hint="eastAsia"/>
          <w:sz w:val="24"/>
          <w:szCs w:val="24"/>
          <w:lang w:eastAsia="zh-CN"/>
        </w:rPr>
        <w:t>著</w:t>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w:t>
      </w:r>
      <w:r w:rsidRPr="00C538DB">
        <w:rPr>
          <w:rFonts w:ascii="DFKai-SB" w:eastAsia="DFKai-SB" w:hAnsi="DFKai-SB"/>
          <w:iCs/>
          <w:sz w:val="24"/>
          <w:szCs w:val="24"/>
          <w:lang w:eastAsia="zh-CN"/>
        </w:rPr>
        <w:t>Saheeh al-Jaami</w:t>
      </w:r>
      <w:r w:rsidRPr="00C538DB">
        <w:rPr>
          <w:rFonts w:ascii="DFKai-SB" w:eastAsia="DFKai-SB" w:hAnsi="DFKai-SB" w:hint="eastAsia"/>
          <w:iCs/>
          <w:sz w:val="24"/>
          <w:szCs w:val="24"/>
          <w:lang w:eastAsia="zh-CN"/>
        </w:rPr>
        <w:t>》，</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2</w:t>
      </w:r>
      <w:r w:rsidRPr="00C538DB">
        <w:rPr>
          <w:rFonts w:ascii="DFKai-SB" w:eastAsia="DFKai-SB" w:hAnsi="DFKai-SB" w:hint="eastAsia"/>
          <w:sz w:val="24"/>
          <w:szCs w:val="24"/>
          <w:lang w:eastAsia="zh-CN"/>
        </w:rPr>
        <w:t>卷，第</w:t>
      </w:r>
      <w:r w:rsidRPr="00C538DB">
        <w:rPr>
          <w:rFonts w:ascii="DFKai-SB" w:eastAsia="DFKai-SB" w:hAnsi="DFKai-SB"/>
          <w:sz w:val="24"/>
          <w:szCs w:val="24"/>
          <w:lang w:eastAsia="zh-CN"/>
        </w:rPr>
        <w:t>1321</w:t>
      </w:r>
      <w:r w:rsidRPr="00C538DB">
        <w:rPr>
          <w:rFonts w:ascii="DFKai-SB" w:eastAsia="DFKai-SB" w:hAnsi="DFKai-SB" w:hint="eastAsia"/>
          <w:sz w:val="24"/>
          <w:szCs w:val="24"/>
          <w:lang w:eastAsia="zh-CN"/>
        </w:rPr>
        <w:t>页。</w:t>
      </w:r>
    </w:p>
  </w:footnote>
  <w:footnote w:id="128">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下述论述对它们面临的各种困难做了很好的总结，“它们（各种社会科学）采用各种方法，各种形式的知识及其各种判断标准。更重要的是，社会世界本身是复杂的，涉及到难以归属到任何单一社会学科中的很多对象，诸如经济学、历史学、社会学、社会心理学和心理学都从不同视角并伴以不同目的在研究人类之间的相互交互。人类也是生物学对象和其它属性科学的对象，这些科学产生自己的社会知识。”“泰德·本顿（</w:t>
      </w:r>
      <w:r w:rsidRPr="00C538DB">
        <w:rPr>
          <w:rFonts w:ascii="DFKai-SB" w:eastAsia="DFKai-SB" w:hAnsi="DFKai-SB"/>
          <w:sz w:val="24"/>
          <w:szCs w:val="24"/>
          <w:lang w:eastAsia="zh-CN"/>
        </w:rPr>
        <w:t>Ted Benton</w:t>
      </w:r>
      <w:r w:rsidRPr="00C538DB">
        <w:rPr>
          <w:rFonts w:ascii="DFKai-SB" w:eastAsia="DFKai-SB" w:hAnsi="DFKai-SB" w:hint="eastAsia"/>
          <w:sz w:val="24"/>
          <w:szCs w:val="24"/>
          <w:lang w:eastAsia="zh-CN"/>
        </w:rPr>
        <w:t>）和Ian Craib著《社会科学哲学：社会思想的哲学基础》（</w:t>
      </w:r>
      <w:r w:rsidRPr="00C538DB">
        <w:rPr>
          <w:rFonts w:ascii="DFKai-SB" w:eastAsia="DFKai-SB" w:hAnsi="DFKai-SB"/>
          <w:iCs/>
          <w:sz w:val="24"/>
          <w:szCs w:val="24"/>
          <w:lang w:eastAsia="zh-CN"/>
        </w:rPr>
        <w:t>of Social Science: The Philosophical Foundations of Social Thought</w:t>
      </w:r>
      <w:r w:rsidRPr="00C538DB">
        <w:rPr>
          <w:rFonts w:ascii="DFKai-SB" w:eastAsia="DFKai-SB" w:hAnsi="DFKai-SB" w:hint="eastAsia"/>
          <w:sz w:val="24"/>
          <w:szCs w:val="24"/>
          <w:lang w:eastAsia="zh-CN"/>
        </w:rPr>
        <w:t>）（纽约：帕尔格雷夫，2001年），第174页。</w:t>
      </w:r>
    </w:p>
  </w:footnote>
  <w:footnote w:id="129">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当然，当代社会的另一个常见问题是“权力”问题。通常，财富滋养着权力；权力进而允许人影响立法，且大多违背社会利益。</w:t>
      </w:r>
    </w:p>
  </w:footnote>
  <w:footnote w:id="130">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有趣的是，在非宗教社会中的角色有时被退化为宗教角色。从本质上说，个人被告知：不要再相信任何宗教法律，但应该相信行为要道德的事实。但是，如果宗教法律是虚假的或不值得应用，为什么要考虑应用被宗教所提倡的道德呢？</w:t>
      </w:r>
    </w:p>
  </w:footnote>
  <w:footnote w:id="131">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由艾哈迈德辑录。这个圣训也指出其中有</w:t>
      </w:r>
      <w:r w:rsidRPr="00C538DB">
        <w:rPr>
          <w:rFonts w:ascii="DFKai-SB" w:eastAsia="DFKai-SB" w:hAnsi="DFKai-SB"/>
        </w:rPr>
        <w:t>315</w:t>
      </w:r>
      <w:r w:rsidRPr="00C538DB">
        <w:rPr>
          <w:rFonts w:ascii="DFKai-SB" w:eastAsia="DFKai-SB" w:hAnsi="DFKai-SB" w:hint="eastAsia"/>
        </w:rPr>
        <w:t>位使者。</w:t>
      </w:r>
      <w:r w:rsidRPr="00C538DB">
        <w:rPr>
          <w:rFonts w:ascii="DFKai-SB" w:eastAsia="DFKai-SB" w:hAnsi="DFKai-SB" w:hint="eastAsia"/>
        </w:rPr>
        <w:t>使者稍不同于先知。这种差异不妨碍这里的讨论。</w:t>
      </w:r>
    </w:p>
  </w:footnote>
  <w:footnote w:id="132">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安拉说，“我确在你之前派遣了使者们，有些我给你叙述过他们的故事，有些则没有叙述。”</w:t>
      </w:r>
      <w:r w:rsidRPr="00C538DB">
        <w:rPr>
          <w:rFonts w:ascii="DFKai-SB" w:eastAsia="DFKai-SB" w:hAnsi="DFKai-SB"/>
          <w:sz w:val="24"/>
          <w:szCs w:val="24"/>
          <w:lang w:eastAsia="zh-CN"/>
        </w:rPr>
        <w:t>(40:78).</w:t>
      </w:r>
    </w:p>
  </w:footnote>
  <w:footnote w:id="133">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由布哈林和穆斯林辑录。</w:t>
      </w:r>
    </w:p>
  </w:footnote>
  <w:footnote w:id="134">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cs="DFKai-SB" w:hint="eastAsia"/>
          <w:sz w:val="24"/>
          <w:szCs w:val="24"/>
          <w:rtl/>
        </w:rPr>
        <w:t>代表作是《圣经中的穆罕默德》（</w:t>
      </w:r>
      <w:r w:rsidRPr="00C538DB">
        <w:rPr>
          <w:rFonts w:ascii="DFKai-SB" w:eastAsia="DFKai-SB" w:hAnsi="DFKai-SB"/>
          <w:iCs/>
          <w:sz w:val="24"/>
          <w:szCs w:val="24"/>
          <w:lang w:eastAsia="zh-CN"/>
        </w:rPr>
        <w:t>Muhammad in the Bible</w:t>
      </w:r>
      <w:r w:rsidRPr="00C538DB">
        <w:rPr>
          <w:rFonts w:ascii="DFKai-SB" w:eastAsia="DFKai-SB" w:hAnsi="DFKai-SB" w:cs="DFKai-SB" w:hint="eastAsia"/>
          <w:sz w:val="24"/>
          <w:szCs w:val="24"/>
          <w:rtl/>
        </w:rPr>
        <w:t>），由</w:t>
      </w:r>
      <w:r w:rsidRPr="00C538DB">
        <w:rPr>
          <w:rFonts w:ascii="DFKai-SB" w:eastAsia="DFKai-SB" w:hAnsi="DFKai-SB"/>
          <w:sz w:val="24"/>
          <w:szCs w:val="24"/>
          <w:lang w:eastAsia="zh-CN"/>
        </w:rPr>
        <w:t>Abdul-Ahad Dawud</w:t>
      </w:r>
      <w:r w:rsidRPr="00C538DB">
        <w:rPr>
          <w:rFonts w:ascii="DFKai-SB" w:eastAsia="DFKai-SB" w:hAnsi="DFKai-SB" w:cs="DFKai-SB" w:hint="eastAsia"/>
          <w:sz w:val="24"/>
          <w:szCs w:val="24"/>
          <w:rtl/>
        </w:rPr>
        <w:t>撰写，他以前是牧师，深度分析了圣经中许多内容的语言。</w:t>
      </w:r>
    </w:p>
  </w:footnote>
  <w:footnote w:id="135">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引自于</w:t>
      </w:r>
      <w:r w:rsidRPr="00C538DB">
        <w:rPr>
          <w:rFonts w:ascii="DFKai-SB" w:eastAsia="DFKai-SB" w:hAnsi="DFKai-SB"/>
        </w:rPr>
        <w:t>Jamal Badawi</w:t>
      </w:r>
      <w:r w:rsidRPr="00C538DB">
        <w:rPr>
          <w:rFonts w:ascii="DFKai-SB" w:eastAsia="DFKai-SB" w:hAnsi="DFKai-SB" w:hint="eastAsia"/>
        </w:rPr>
        <w:t>著《圣经中的穆罕默德》（</w:t>
      </w:r>
      <w:r w:rsidRPr="00C538DB">
        <w:rPr>
          <w:rFonts w:ascii="DFKai-SB" w:eastAsia="DFKai-SB" w:hAnsi="DFKai-SB"/>
          <w:iCs/>
        </w:rPr>
        <w:t>Muhammad in the Bible</w:t>
      </w:r>
      <w:r w:rsidRPr="00C538DB">
        <w:rPr>
          <w:rFonts w:ascii="DFKai-SB" w:eastAsia="DFKai-SB" w:hAnsi="DFKai-SB" w:hint="eastAsia"/>
          <w:iCs/>
        </w:rPr>
        <w:t>）</w:t>
      </w:r>
      <w:r w:rsidRPr="00C538DB">
        <w:rPr>
          <w:rFonts w:ascii="DFKai-SB" w:eastAsia="DFKai-SB" w:hAnsi="DFKai-SB"/>
          <w:iCs/>
        </w:rPr>
        <w:t xml:space="preserve"> </w:t>
      </w:r>
      <w:r w:rsidRPr="00C538DB">
        <w:rPr>
          <w:rFonts w:ascii="DFKai-SB" w:eastAsia="DFKai-SB" w:hAnsi="DFKai-SB"/>
        </w:rPr>
        <w:t>(</w:t>
      </w:r>
      <w:r w:rsidRPr="00C538DB">
        <w:rPr>
          <w:rFonts w:ascii="DFKai-SB" w:eastAsia="DFKai-SB" w:hAnsi="DFKai-SB" w:hint="eastAsia"/>
        </w:rPr>
        <w:t>加拿大，哈利法克斯（</w:t>
      </w:r>
      <w:r w:rsidRPr="00C538DB">
        <w:rPr>
          <w:rFonts w:ascii="DFKai-SB" w:eastAsia="DFKai-SB" w:hAnsi="DFKai-SB"/>
        </w:rPr>
        <w:t>Halifax</w:t>
      </w:r>
      <w:r w:rsidRPr="00C538DB">
        <w:rPr>
          <w:rFonts w:ascii="DFKai-SB" w:eastAsia="DFKai-SB" w:hAnsi="DFKai-SB" w:hint="eastAsia"/>
        </w:rPr>
        <w:t>）：伊斯兰信息基金会，没有出版日期</w:t>
      </w:r>
      <w:r w:rsidRPr="00C538DB">
        <w:rPr>
          <w:rFonts w:ascii="DFKai-SB" w:eastAsia="DFKai-SB" w:hAnsi="DFKai-SB"/>
        </w:rPr>
        <w:t>)</w:t>
      </w:r>
      <w:r w:rsidRPr="00C538DB">
        <w:rPr>
          <w:rFonts w:ascii="DFKai-SB" w:eastAsia="DFKai-SB" w:hAnsi="DFKai-SB" w:hint="eastAsia"/>
        </w:rPr>
        <w:t>，第</w:t>
      </w:r>
      <w:r w:rsidRPr="00C538DB">
        <w:rPr>
          <w:rFonts w:ascii="DFKai-SB" w:eastAsia="DFKai-SB" w:hAnsi="DFKai-SB"/>
        </w:rPr>
        <w:t>40</w:t>
      </w:r>
      <w:r w:rsidRPr="00C538DB">
        <w:rPr>
          <w:rFonts w:ascii="DFKai-SB" w:eastAsia="DFKai-SB" w:hAnsi="DFKai-SB" w:hint="eastAsia"/>
        </w:rPr>
        <w:t>页。</w:t>
      </w:r>
    </w:p>
  </w:footnote>
  <w:footnote w:id="136">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参见</w:t>
      </w:r>
      <w:r w:rsidRPr="00C538DB">
        <w:rPr>
          <w:rFonts w:ascii="DFKai-SB" w:eastAsia="DFKai-SB" w:hAnsi="DFKai-SB"/>
          <w:sz w:val="24"/>
          <w:szCs w:val="24"/>
          <w:lang w:eastAsia="zh-CN"/>
        </w:rPr>
        <w:t>Badawi</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41</w:t>
      </w:r>
      <w:r w:rsidRPr="00C538DB">
        <w:rPr>
          <w:rFonts w:ascii="DFKai-SB" w:eastAsia="DFKai-SB" w:hAnsi="DFKai-SB" w:hint="eastAsia"/>
          <w:sz w:val="24"/>
          <w:szCs w:val="24"/>
          <w:lang w:eastAsia="zh-CN"/>
        </w:rPr>
        <w:t>页。</w:t>
      </w:r>
    </w:p>
  </w:footnote>
  <w:footnote w:id="137">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cs="DFKai-SB"/>
          <w:color w:val="222222"/>
          <w:sz w:val="24"/>
          <w:szCs w:val="24"/>
          <w:rtl/>
        </w:rPr>
        <w:t>欲了解</w:t>
      </w:r>
      <w:r w:rsidRPr="00C538DB">
        <w:rPr>
          <w:rFonts w:ascii="DFKai-SB" w:eastAsia="DFKai-SB" w:hAnsi="DFKai-SB" w:cs="DFKai-SB" w:hint="eastAsia"/>
          <w:color w:val="222222"/>
          <w:sz w:val="24"/>
          <w:szCs w:val="24"/>
          <w:rtl/>
        </w:rPr>
        <w:t>《新约》中的更多</w:t>
      </w:r>
      <w:r w:rsidRPr="00C538DB">
        <w:rPr>
          <w:rFonts w:ascii="DFKai-SB" w:eastAsia="DFKai-SB" w:hAnsi="DFKai-SB" w:cs="DFKai-SB"/>
          <w:color w:val="222222"/>
          <w:sz w:val="24"/>
          <w:szCs w:val="24"/>
          <w:rtl/>
        </w:rPr>
        <w:t>预言，</w:t>
      </w:r>
      <w:r w:rsidRPr="00C538DB">
        <w:rPr>
          <w:rFonts w:ascii="DFKai-SB" w:eastAsia="DFKai-SB" w:hAnsi="DFKai-SB" w:cs="DFKai-SB" w:hint="eastAsia"/>
          <w:color w:val="222222"/>
          <w:sz w:val="24"/>
          <w:szCs w:val="24"/>
          <w:rtl/>
        </w:rPr>
        <w:t>参见</w:t>
      </w:r>
      <w:r w:rsidRPr="00C538DB">
        <w:rPr>
          <w:rFonts w:ascii="DFKai-SB" w:eastAsia="DFKai-SB" w:hAnsi="DFKai-SB"/>
          <w:sz w:val="24"/>
          <w:szCs w:val="24"/>
        </w:rPr>
        <w:t>Misha’al ibn Abdullah</w:t>
      </w:r>
      <w:r w:rsidRPr="00C538DB">
        <w:rPr>
          <w:rFonts w:ascii="DFKai-SB" w:eastAsia="DFKai-SB" w:hAnsi="DFKai-SB" w:cs="DFKai-SB" w:hint="eastAsia"/>
          <w:sz w:val="24"/>
          <w:szCs w:val="24"/>
          <w:rtl/>
        </w:rPr>
        <w:t>著《耶稣究竟说过什么？》（</w:t>
      </w:r>
      <w:r w:rsidRPr="00C538DB">
        <w:rPr>
          <w:rFonts w:ascii="DFKai-SB" w:eastAsia="DFKai-SB" w:hAnsi="DFKai-SB"/>
          <w:iCs/>
          <w:sz w:val="24"/>
          <w:szCs w:val="24"/>
        </w:rPr>
        <w:t>What Did Jesus REALLY Say?</w:t>
      </w:r>
      <w:r w:rsidRPr="00C538DB">
        <w:rPr>
          <w:rFonts w:ascii="DFKai-SB" w:eastAsia="DFKai-SB" w:hAnsi="DFKai-SB" w:cs="DFKai-SB" w:hint="eastAsia"/>
          <w:sz w:val="24"/>
          <w:szCs w:val="24"/>
          <w:rtl/>
        </w:rPr>
        <w:t>）</w:t>
      </w:r>
      <w:r w:rsidRPr="00C538DB">
        <w:rPr>
          <w:rFonts w:ascii="DFKai-SB" w:eastAsia="DFKai-SB" w:hAnsi="DFKai-SB" w:cs="DFKai-SB"/>
          <w:color w:val="222222"/>
          <w:sz w:val="24"/>
          <w:szCs w:val="24"/>
          <w:rtl/>
        </w:rPr>
        <w:t>（密歇根州</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安阿伯：北美</w:t>
      </w:r>
      <w:r w:rsidRPr="00C538DB">
        <w:rPr>
          <w:rFonts w:ascii="DFKai-SB" w:eastAsia="DFKai-SB" w:hAnsi="DFKai-SB" w:cs="DFKai-SB" w:hint="eastAsia"/>
          <w:color w:val="222222"/>
          <w:sz w:val="24"/>
          <w:szCs w:val="24"/>
          <w:rtl/>
        </w:rPr>
        <w:t>伊斯兰大会</w:t>
      </w:r>
      <w:r w:rsidRPr="00C538DB">
        <w:rPr>
          <w:rFonts w:ascii="DFKai-SB" w:eastAsia="DFKai-SB" w:hAnsi="DFKai-SB" w:cs="DFKai-SB"/>
          <w:color w:val="222222"/>
          <w:sz w:val="24"/>
          <w:szCs w:val="24"/>
          <w:rtl/>
        </w:rPr>
        <w:t>，</w:t>
      </w:r>
      <w:r w:rsidRPr="00C538DB">
        <w:rPr>
          <w:rFonts w:ascii="DFKai-SB" w:eastAsia="DFKai-SB" w:hAnsi="DFKai-SB" w:cs="Arial"/>
          <w:color w:val="222222"/>
          <w:sz w:val="24"/>
          <w:szCs w:val="24"/>
        </w:rPr>
        <w:t>2001</w:t>
      </w:r>
      <w:r w:rsidRPr="00C538DB">
        <w:rPr>
          <w:rFonts w:ascii="DFKai-SB" w:eastAsia="DFKai-SB" w:hAnsi="DFKai-SB" w:cs="DFKai-SB"/>
          <w:color w:val="222222"/>
          <w:sz w:val="24"/>
          <w:szCs w:val="24"/>
          <w:rtl/>
        </w:rPr>
        <w:t>年），</w:t>
      </w:r>
      <w:r w:rsidRPr="00C538DB">
        <w:rPr>
          <w:rFonts w:ascii="DFKai-SB" w:eastAsia="DFKai-SB" w:hAnsi="DFKai-SB" w:cs="DFKai-SB" w:hint="eastAsia"/>
          <w:color w:val="222222"/>
          <w:sz w:val="24"/>
          <w:szCs w:val="24"/>
          <w:rtl/>
        </w:rPr>
        <w:t>第</w:t>
      </w:r>
      <w:r w:rsidRPr="00C538DB">
        <w:rPr>
          <w:rFonts w:ascii="DFKai-SB" w:eastAsia="DFKai-SB" w:hAnsi="DFKai-SB" w:cs="Arial"/>
          <w:color w:val="222222"/>
          <w:sz w:val="24"/>
          <w:szCs w:val="24"/>
        </w:rPr>
        <w:t>358-463</w:t>
      </w:r>
      <w:r w:rsidRPr="00C538DB">
        <w:rPr>
          <w:rFonts w:ascii="DFKai-SB" w:eastAsia="DFKai-SB" w:hAnsi="DFKai-SB" w:cs="DFKai-SB"/>
          <w:color w:val="222222"/>
          <w:sz w:val="24"/>
          <w:szCs w:val="24"/>
          <w:rtl/>
        </w:rPr>
        <w:t>页。</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牛津圣经</w:t>
      </w:r>
      <w:r w:rsidRPr="00C538DB">
        <w:rPr>
          <w:rFonts w:ascii="DFKai-SB" w:eastAsia="DFKai-SB" w:hAnsi="DFKai-SB" w:cs="DFKai-SB" w:hint="eastAsia"/>
          <w:color w:val="222222"/>
          <w:sz w:val="24"/>
          <w:szCs w:val="24"/>
          <w:rtl/>
        </w:rPr>
        <w:t>伙伴》（</w:t>
      </w:r>
      <w:r w:rsidRPr="00C538DB">
        <w:rPr>
          <w:rFonts w:ascii="DFKai-SB" w:eastAsia="DFKai-SB" w:hAnsi="DFKai-SB"/>
          <w:iCs/>
          <w:sz w:val="24"/>
          <w:szCs w:val="24"/>
        </w:rPr>
        <w:t>The Oxford Companion to the Bible</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指出，</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耶稣当然</w:t>
      </w:r>
      <w:r w:rsidRPr="00C538DB">
        <w:rPr>
          <w:rFonts w:ascii="DFKai-SB" w:eastAsia="DFKai-SB" w:hAnsi="DFKai-SB" w:cs="DFKai-SB" w:hint="eastAsia"/>
          <w:color w:val="222222"/>
          <w:sz w:val="24"/>
          <w:szCs w:val="24"/>
          <w:rtl/>
        </w:rPr>
        <w:t>自</w:t>
      </w:r>
      <w:r w:rsidRPr="00C538DB">
        <w:rPr>
          <w:rFonts w:ascii="DFKai-SB" w:eastAsia="DFKai-SB" w:hAnsi="DFKai-SB" w:cs="DFKai-SB"/>
          <w:color w:val="222222"/>
          <w:sz w:val="24"/>
          <w:szCs w:val="24"/>
          <w:rtl/>
        </w:rPr>
        <w:t>认为是先知（</w:t>
      </w:r>
      <w:r w:rsidRPr="00C538DB">
        <w:rPr>
          <w:rFonts w:ascii="DFKai-SB" w:eastAsia="DFKai-SB" w:hAnsi="DFKai-SB" w:cs="DFKai-SB" w:hint="eastAsia"/>
          <w:color w:val="222222"/>
          <w:sz w:val="24"/>
          <w:szCs w:val="24"/>
          <w:rtl/>
        </w:rPr>
        <w:t>见</w:t>
      </w:r>
      <w:r w:rsidRPr="00C538DB">
        <w:rPr>
          <w:rFonts w:ascii="DFKai-SB" w:eastAsia="DFKai-SB" w:hAnsi="DFKai-SB" w:cs="DFKai-SB"/>
          <w:color w:val="222222"/>
          <w:sz w:val="24"/>
          <w:szCs w:val="24"/>
          <w:rtl/>
        </w:rPr>
        <w:t>马可福音</w:t>
      </w:r>
      <w:r w:rsidRPr="00C538DB">
        <w:rPr>
          <w:rFonts w:ascii="DFKai-SB" w:eastAsia="DFKai-SB" w:hAnsi="DFKai-SB" w:cs="Arial"/>
          <w:color w:val="222222"/>
          <w:sz w:val="24"/>
          <w:szCs w:val="24"/>
        </w:rPr>
        <w:t>6:4</w:t>
      </w:r>
      <w:r w:rsidRPr="00C538DB">
        <w:rPr>
          <w:rFonts w:ascii="DFKai-SB" w:eastAsia="DFKai-SB" w:hAnsi="DFKai-SB" w:cs="DFKai-SB"/>
          <w:color w:val="222222"/>
          <w:sz w:val="24"/>
          <w:szCs w:val="24"/>
          <w:rtl/>
        </w:rPr>
        <w:t>，路加福音</w:t>
      </w:r>
      <w:r w:rsidRPr="00C538DB">
        <w:rPr>
          <w:rFonts w:ascii="DFKai-SB" w:eastAsia="DFKai-SB" w:hAnsi="DFKai-SB" w:cs="Arial"/>
          <w:color w:val="222222"/>
          <w:sz w:val="24"/>
          <w:szCs w:val="24"/>
        </w:rPr>
        <w:t>13.33</w:t>
      </w:r>
      <w:r w:rsidRPr="00C538DB">
        <w:rPr>
          <w:rFonts w:ascii="DFKai-SB" w:eastAsia="DFKai-SB" w:hAnsi="DFKai-SB" w:cs="DFKai-SB"/>
          <w:color w:val="222222"/>
          <w:sz w:val="24"/>
          <w:szCs w:val="24"/>
          <w:rtl/>
        </w:rPr>
        <w:t>）</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但有一个关于他的消息和工作的</w:t>
      </w:r>
      <w:r w:rsidRPr="00C538DB">
        <w:rPr>
          <w:rFonts w:ascii="DFKai-SB" w:eastAsia="DFKai-SB" w:hAnsi="DFKai-SB" w:cs="DFKai-SB" w:hint="eastAsia"/>
          <w:color w:val="222222"/>
          <w:sz w:val="24"/>
          <w:szCs w:val="24"/>
          <w:rtl/>
        </w:rPr>
        <w:t>最后定性，</w:t>
      </w:r>
      <w:r w:rsidRPr="00C538DB">
        <w:rPr>
          <w:rFonts w:ascii="DFKai-SB" w:eastAsia="DFKai-SB" w:hAnsi="DFKai-SB" w:cs="DFKai-SB"/>
          <w:color w:val="222222"/>
          <w:sz w:val="24"/>
          <w:szCs w:val="24"/>
          <w:rtl/>
        </w:rPr>
        <w:t>赋予我们得出</w:t>
      </w:r>
      <w:r w:rsidRPr="00C538DB">
        <w:rPr>
          <w:rFonts w:ascii="DFKai-SB" w:eastAsia="DFKai-SB" w:hAnsi="DFKai-SB" w:cs="DFKai-SB" w:hint="eastAsia"/>
          <w:color w:val="222222"/>
          <w:sz w:val="24"/>
          <w:szCs w:val="24"/>
          <w:rtl/>
        </w:rPr>
        <w:t>的</w:t>
      </w:r>
      <w:r w:rsidRPr="00C538DB">
        <w:rPr>
          <w:rFonts w:ascii="DFKai-SB" w:eastAsia="DFKai-SB" w:hAnsi="DFKai-SB" w:cs="DFKai-SB"/>
          <w:color w:val="222222"/>
          <w:sz w:val="24"/>
          <w:szCs w:val="24"/>
          <w:rtl/>
        </w:rPr>
        <w:t>结论</w:t>
      </w:r>
      <w:r w:rsidRPr="00C538DB">
        <w:rPr>
          <w:rFonts w:ascii="DFKai-SB" w:eastAsia="DFKai-SB" w:hAnsi="DFKai-SB" w:cs="DFKai-SB" w:hint="eastAsia"/>
          <w:color w:val="222222"/>
          <w:sz w:val="24"/>
          <w:szCs w:val="24"/>
          <w:rtl/>
        </w:rPr>
        <w:t>是</w:t>
      </w:r>
      <w:r w:rsidRPr="00C538DB">
        <w:rPr>
          <w:rFonts w:ascii="DFKai-SB" w:eastAsia="DFKai-SB" w:hAnsi="DFKai-SB" w:cs="DFKai-SB"/>
          <w:color w:val="222222"/>
          <w:sz w:val="24"/>
          <w:szCs w:val="24"/>
          <w:rtl/>
        </w:rPr>
        <w:t>他认为自己</w:t>
      </w:r>
      <w:r w:rsidRPr="00C538DB">
        <w:rPr>
          <w:rFonts w:ascii="DFKai-SB" w:eastAsia="DFKai-SB" w:hAnsi="DFKai-SB" w:cs="DFKai-SB" w:hint="eastAsia"/>
          <w:color w:val="222222"/>
          <w:sz w:val="24"/>
          <w:szCs w:val="24"/>
          <w:rtl/>
        </w:rPr>
        <w:t>是</w:t>
      </w:r>
      <w:r w:rsidRPr="00C538DB">
        <w:rPr>
          <w:rFonts w:ascii="DFKai-SB" w:eastAsia="DFKai-SB" w:hAnsi="DFKai-SB" w:cs="DFKai-SB"/>
          <w:color w:val="222222"/>
          <w:sz w:val="24"/>
          <w:szCs w:val="24"/>
          <w:rtl/>
        </w:rPr>
        <w:t>上帝</w:t>
      </w:r>
      <w:r w:rsidRPr="00C538DB">
        <w:rPr>
          <w:rFonts w:ascii="DFKai-SB" w:eastAsia="DFKai-SB" w:hAnsi="DFKai-SB" w:cs="DFKai-SB" w:hint="eastAsia"/>
          <w:color w:val="222222"/>
          <w:sz w:val="24"/>
          <w:szCs w:val="24"/>
          <w:rtl/>
        </w:rPr>
        <w:t>派遣给</w:t>
      </w:r>
      <w:r w:rsidRPr="00C538DB">
        <w:rPr>
          <w:rFonts w:ascii="DFKai-SB" w:eastAsia="DFKai-SB" w:hAnsi="DFKai-SB" w:cs="DFKai-SB"/>
          <w:color w:val="222222"/>
          <w:sz w:val="24"/>
          <w:szCs w:val="24"/>
          <w:rtl/>
        </w:rPr>
        <w:t>以色列</w:t>
      </w:r>
      <w:r w:rsidRPr="00C538DB">
        <w:rPr>
          <w:rFonts w:ascii="DFKai-SB" w:eastAsia="DFKai-SB" w:hAnsi="DFKai-SB" w:cs="DFKai-SB" w:hint="eastAsia"/>
          <w:color w:val="222222"/>
          <w:sz w:val="24"/>
          <w:szCs w:val="24"/>
          <w:rtl/>
        </w:rPr>
        <w:t>的最终使者</w:t>
      </w:r>
      <w:r w:rsidRPr="00C538DB">
        <w:rPr>
          <w:rFonts w:ascii="DFKai-SB" w:eastAsia="DFKai-SB" w:hAnsi="DFKai-SB" w:cs="DFKai-SB"/>
          <w:color w:val="222222"/>
          <w:sz w:val="24"/>
          <w:szCs w:val="24"/>
          <w:rtl/>
        </w:rPr>
        <w:t>。</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（引自</w:t>
      </w:r>
      <w:r w:rsidRPr="00C538DB">
        <w:rPr>
          <w:rFonts w:ascii="DFKai-SB" w:eastAsia="DFKai-SB" w:hAnsi="DFKai-SB"/>
          <w:sz w:val="24"/>
          <w:szCs w:val="24"/>
          <w:lang w:eastAsia="zh-CN"/>
        </w:rPr>
        <w:t>Al-Azami</w:t>
      </w:r>
      <w:r w:rsidRPr="00C538DB">
        <w:rPr>
          <w:rFonts w:ascii="DFKai-SB" w:eastAsia="DFKai-SB" w:hAnsi="DFKai-SB" w:cs="Arial"/>
          <w:color w:val="222222"/>
          <w:sz w:val="24"/>
          <w:szCs w:val="24"/>
          <w:lang w:eastAsia="zh-CN"/>
        </w:rPr>
        <w:t>，第273页。）</w:t>
      </w:r>
      <w:r w:rsidRPr="00C538DB">
        <w:rPr>
          <w:rFonts w:ascii="DFKai-SB" w:eastAsia="DFKai-SB" w:hAnsi="DFKai-SB" w:cs="Arial" w:hint="eastAsia"/>
          <w:color w:val="222222"/>
          <w:sz w:val="24"/>
          <w:szCs w:val="24"/>
          <w:lang w:eastAsia="zh-CN"/>
        </w:rPr>
        <w:t>，这确实如此，他是伊斯兰民族的最后先知，</w:t>
      </w:r>
      <w:r w:rsidRPr="00C538DB">
        <w:rPr>
          <w:rFonts w:ascii="DFKai-SB" w:eastAsia="DFKai-SB" w:hAnsi="DFKai-SB" w:cs="Arial"/>
          <w:color w:val="222222"/>
          <w:sz w:val="24"/>
          <w:szCs w:val="24"/>
          <w:lang w:eastAsia="zh-CN"/>
        </w:rPr>
        <w:t>然而，</w:t>
      </w:r>
      <w:r w:rsidRPr="00C538DB">
        <w:rPr>
          <w:rFonts w:ascii="DFKai-SB" w:eastAsia="DFKai-SB" w:hAnsi="DFKai-SB" w:cs="Arial" w:hint="eastAsia"/>
          <w:color w:val="222222"/>
          <w:sz w:val="24"/>
          <w:szCs w:val="24"/>
          <w:lang w:eastAsia="zh-CN"/>
        </w:rPr>
        <w:t>上述段落</w:t>
      </w:r>
      <w:r w:rsidRPr="00C538DB">
        <w:rPr>
          <w:rFonts w:ascii="DFKai-SB" w:eastAsia="DFKai-SB" w:hAnsi="DFKai-SB" w:cs="Arial"/>
          <w:color w:val="222222"/>
          <w:sz w:val="24"/>
          <w:szCs w:val="24"/>
          <w:lang w:eastAsia="zh-CN"/>
        </w:rPr>
        <w:t>披露，很</w:t>
      </w:r>
      <w:r w:rsidRPr="00C538DB">
        <w:rPr>
          <w:rFonts w:ascii="DFKai-SB" w:eastAsia="DFKai-SB" w:hAnsi="DFKai-SB" w:cs="Arial" w:hint="eastAsia"/>
          <w:color w:val="222222"/>
          <w:sz w:val="24"/>
          <w:szCs w:val="24"/>
          <w:lang w:eastAsia="zh-CN"/>
        </w:rPr>
        <w:t>明显</w:t>
      </w:r>
      <w:r w:rsidRPr="00C538DB">
        <w:rPr>
          <w:rFonts w:ascii="DFKai-SB" w:eastAsia="DFKai-SB" w:hAnsi="DFKai-SB" w:cs="Arial"/>
          <w:color w:val="222222"/>
          <w:sz w:val="24"/>
          <w:szCs w:val="24"/>
          <w:lang w:eastAsia="zh-CN"/>
        </w:rPr>
        <w:t>耶稣也知道自己</w:t>
      </w:r>
      <w:r w:rsidRPr="00C538DB">
        <w:rPr>
          <w:rFonts w:ascii="DFKai-SB" w:eastAsia="DFKai-SB" w:hAnsi="DFKai-SB" w:cs="Arial" w:hint="eastAsia"/>
          <w:color w:val="222222"/>
          <w:sz w:val="24"/>
          <w:szCs w:val="24"/>
          <w:lang w:eastAsia="zh-CN"/>
        </w:rPr>
        <w:t>并非</w:t>
      </w:r>
      <w:r w:rsidRPr="00C538DB">
        <w:rPr>
          <w:rFonts w:ascii="DFKai-SB" w:eastAsia="DFKai-SB" w:hAnsi="DFKai-SB" w:cs="Arial"/>
          <w:color w:val="222222"/>
          <w:sz w:val="24"/>
          <w:szCs w:val="24"/>
          <w:lang w:eastAsia="zh-CN"/>
        </w:rPr>
        <w:t>所有先知</w:t>
      </w:r>
      <w:r w:rsidRPr="00C538DB">
        <w:rPr>
          <w:rFonts w:ascii="DFKai-SB" w:eastAsia="DFKai-SB" w:hAnsi="DFKai-SB" w:cs="Arial" w:hint="eastAsia"/>
          <w:color w:val="222222"/>
          <w:sz w:val="24"/>
          <w:szCs w:val="24"/>
          <w:lang w:eastAsia="zh-CN"/>
        </w:rPr>
        <w:t>的终结</w:t>
      </w:r>
      <w:r w:rsidRPr="00C538DB">
        <w:rPr>
          <w:rFonts w:ascii="DFKai-SB" w:eastAsia="DFKai-SB" w:hAnsi="DFKai-SB" w:cs="Arial"/>
          <w:color w:val="222222"/>
          <w:sz w:val="24"/>
          <w:szCs w:val="24"/>
          <w:lang w:eastAsia="zh-CN"/>
        </w:rPr>
        <w:t>。</w:t>
      </w:r>
      <w:r w:rsidRPr="00C538DB">
        <w:rPr>
          <w:rFonts w:ascii="DFKai-SB" w:eastAsia="DFKai-SB" w:hAnsi="DFKai-SB"/>
          <w:sz w:val="24"/>
          <w:szCs w:val="24"/>
          <w:lang w:eastAsia="zh-CN"/>
        </w:rPr>
        <w:t xml:space="preserve"> </w:t>
      </w:r>
    </w:p>
  </w:footnote>
  <w:footnote w:id="138">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sz w:val="24"/>
          <w:szCs w:val="24"/>
          <w:lang w:eastAsia="zh-CN"/>
        </w:rPr>
        <w:t xml:space="preserve"> 在</w:t>
      </w:r>
      <w:r w:rsidRPr="00C538DB">
        <w:rPr>
          <w:rFonts w:ascii="DFKai-SB" w:eastAsia="DFKai-SB" w:hAnsi="DFKai-SB" w:cs="Arial"/>
          <w:color w:val="222222"/>
          <w:sz w:val="24"/>
          <w:szCs w:val="24"/>
          <w:lang w:eastAsia="zh-CN"/>
        </w:rPr>
        <w:t>马太福音</w:t>
      </w:r>
      <w:r w:rsidRPr="00C538DB">
        <w:rPr>
          <w:rFonts w:ascii="DFKai-SB" w:eastAsia="DFKai-SB" w:hAnsi="DFKai-SB" w:cs="Arial" w:hint="eastAsia"/>
          <w:color w:val="222222"/>
          <w:sz w:val="24"/>
          <w:szCs w:val="24"/>
          <w:lang w:eastAsia="zh-CN"/>
        </w:rPr>
        <w:t>17:</w:t>
      </w:r>
      <w:r w:rsidRPr="00C538DB">
        <w:rPr>
          <w:rFonts w:ascii="DFKai-SB" w:eastAsia="DFKai-SB" w:hAnsi="DFKai-SB" w:cs="Arial"/>
          <w:color w:val="222222"/>
          <w:sz w:val="24"/>
          <w:szCs w:val="24"/>
          <w:lang w:eastAsia="zh-CN"/>
        </w:rPr>
        <w:t>12</w:t>
      </w:r>
      <w:r w:rsidRPr="00C538DB">
        <w:rPr>
          <w:rFonts w:ascii="DFKai-SB" w:eastAsia="DFKai-SB" w:hAnsi="DFKai-SB" w:cs="Arial" w:hint="eastAsia"/>
          <w:color w:val="222222"/>
          <w:sz w:val="24"/>
          <w:szCs w:val="24"/>
          <w:lang w:eastAsia="zh-CN"/>
        </w:rPr>
        <w:t>中记录，</w:t>
      </w:r>
      <w:r w:rsidRPr="00C538DB">
        <w:rPr>
          <w:rFonts w:ascii="DFKai-SB" w:eastAsia="DFKai-SB" w:hAnsi="DFKai-SB" w:cs="Arial"/>
          <w:color w:val="222222"/>
          <w:sz w:val="24"/>
          <w:szCs w:val="24"/>
          <w:lang w:eastAsia="zh-CN"/>
        </w:rPr>
        <w:t>耶稣声明以利亚已经来了。</w:t>
      </w:r>
    </w:p>
  </w:footnote>
  <w:footnote w:id="139">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color w:val="000000"/>
          <w:sz w:val="24"/>
          <w:szCs w:val="24"/>
          <w:lang w:eastAsia="zh-CN"/>
        </w:rPr>
        <w:t xml:space="preserve"> </w:t>
      </w:r>
      <w:r w:rsidRPr="00C538DB">
        <w:rPr>
          <w:rFonts w:ascii="DFKai-SB" w:eastAsia="DFKai-SB" w:hAnsi="DFKai-SB"/>
          <w:color w:val="000000"/>
          <w:sz w:val="24"/>
          <w:szCs w:val="24"/>
          <w:lang w:eastAsia="zh-CN"/>
        </w:rPr>
        <w:t>在相同</w:t>
      </w:r>
      <w:r w:rsidRPr="00C538DB">
        <w:rPr>
          <w:rFonts w:ascii="DFKai-SB" w:eastAsia="DFKai-SB" w:hAnsi="DFKai-SB" w:hint="eastAsia"/>
          <w:color w:val="000000"/>
          <w:sz w:val="24"/>
          <w:szCs w:val="24"/>
          <w:lang w:eastAsia="zh-CN"/>
        </w:rPr>
        <w:t>语境</w:t>
      </w:r>
      <w:r w:rsidRPr="00C538DB">
        <w:rPr>
          <w:rFonts w:ascii="DFKai-SB" w:eastAsia="DFKai-SB" w:hAnsi="DFKai-SB"/>
          <w:color w:val="000000"/>
          <w:sz w:val="24"/>
          <w:szCs w:val="24"/>
          <w:lang w:eastAsia="zh-CN"/>
        </w:rPr>
        <w:t>中，</w:t>
      </w:r>
      <w:r w:rsidRPr="00C538DB">
        <w:rPr>
          <w:rFonts w:ascii="DFKai-SB" w:eastAsia="DFKai-SB" w:hAnsi="DFKai-SB" w:hint="eastAsia"/>
          <w:color w:val="000000"/>
          <w:sz w:val="24"/>
          <w:szCs w:val="24"/>
          <w:lang w:eastAsia="zh-CN"/>
        </w:rPr>
        <w:t>在论及</w:t>
      </w:r>
      <w:r w:rsidRPr="00C538DB">
        <w:rPr>
          <w:rFonts w:ascii="DFKai-SB" w:eastAsia="DFKai-SB" w:hAnsi="DFKai-SB"/>
          <w:color w:val="000000"/>
          <w:sz w:val="24"/>
          <w:szCs w:val="24"/>
          <w:lang w:eastAsia="zh-CN"/>
        </w:rPr>
        <w:t>救助迦南妇女</w:t>
      </w:r>
      <w:r w:rsidRPr="00C538DB">
        <w:rPr>
          <w:rFonts w:ascii="DFKai-SB" w:eastAsia="DFKai-SB" w:hAnsi="DFKai-SB" w:hint="eastAsia"/>
          <w:color w:val="000000"/>
          <w:sz w:val="24"/>
          <w:szCs w:val="24"/>
          <w:lang w:eastAsia="zh-CN"/>
        </w:rPr>
        <w:t>时，</w:t>
      </w:r>
      <w:r w:rsidRPr="00C538DB">
        <w:rPr>
          <w:rFonts w:ascii="DFKai-SB" w:eastAsia="DFKai-SB" w:hAnsi="DFKai-SB"/>
          <w:color w:val="000000"/>
          <w:sz w:val="24"/>
          <w:szCs w:val="24"/>
          <w:lang w:eastAsia="zh-CN"/>
        </w:rPr>
        <w:t>耶稣</w:t>
      </w:r>
      <w:r w:rsidRPr="00C538DB">
        <w:rPr>
          <w:rFonts w:ascii="DFKai-SB" w:eastAsia="DFKai-SB" w:hAnsi="DFKai-SB" w:hint="eastAsia"/>
          <w:color w:val="000000"/>
          <w:sz w:val="24"/>
          <w:szCs w:val="24"/>
          <w:lang w:eastAsia="zh-CN"/>
        </w:rPr>
        <w:t>说</w:t>
      </w:r>
      <w:r w:rsidRPr="00C538DB">
        <w:rPr>
          <w:rFonts w:ascii="DFKai-SB" w:eastAsia="DFKai-SB" w:hAnsi="DFKai-SB"/>
          <w:color w:val="000000"/>
          <w:sz w:val="24"/>
          <w:szCs w:val="24"/>
          <w:lang w:eastAsia="zh-CN"/>
        </w:rPr>
        <w:t>：</w:t>
      </w:r>
      <w:r w:rsidRPr="00C538DB">
        <w:rPr>
          <w:rFonts w:ascii="DFKai-SB" w:eastAsia="DFKai-SB" w:hAnsi="DFKai-SB" w:hint="eastAsia"/>
          <w:color w:val="000000"/>
          <w:sz w:val="24"/>
          <w:szCs w:val="24"/>
          <w:lang w:eastAsia="zh-CN"/>
        </w:rPr>
        <w:t>“</w:t>
      </w:r>
      <w:r w:rsidRPr="00C538DB">
        <w:rPr>
          <w:rFonts w:ascii="DFKai-SB" w:eastAsia="DFKai-SB" w:hAnsi="DFKai-SB"/>
          <w:color w:val="000000"/>
          <w:sz w:val="24"/>
          <w:szCs w:val="24"/>
          <w:lang w:eastAsia="zh-CN"/>
        </w:rPr>
        <w:t>拿孩子们的面包扔给狗</w:t>
      </w:r>
      <w:r w:rsidRPr="00C538DB">
        <w:rPr>
          <w:rFonts w:ascii="DFKai-SB" w:eastAsia="DFKai-SB" w:hAnsi="DFKai-SB" w:hint="eastAsia"/>
          <w:color w:val="000000"/>
          <w:sz w:val="24"/>
          <w:szCs w:val="24"/>
          <w:lang w:eastAsia="zh-CN"/>
        </w:rPr>
        <w:t>不好。”</w:t>
      </w:r>
      <w:r w:rsidRPr="00C538DB">
        <w:rPr>
          <w:rFonts w:ascii="DFKai-SB" w:eastAsia="DFKai-SB" w:hAnsi="DFKai-SB"/>
          <w:color w:val="000000"/>
          <w:sz w:val="24"/>
          <w:szCs w:val="24"/>
          <w:lang w:eastAsia="zh-CN"/>
        </w:rPr>
        <w:t>《马太福音》15:2</w:t>
      </w:r>
      <w:r w:rsidRPr="00C538DB">
        <w:rPr>
          <w:rFonts w:ascii="DFKai-SB" w:eastAsia="DFKai-SB" w:hAnsi="DFKai-SB" w:hint="eastAsia"/>
          <w:color w:val="000000"/>
          <w:sz w:val="24"/>
          <w:szCs w:val="24"/>
          <w:lang w:eastAsia="zh-CN"/>
        </w:rPr>
        <w:t>。</w:t>
      </w:r>
      <w:r w:rsidRPr="00C538DB">
        <w:rPr>
          <w:rFonts w:ascii="DFKai-SB" w:eastAsia="DFKai-SB" w:hAnsi="DFKai-SB"/>
          <w:color w:val="000000"/>
          <w:sz w:val="24"/>
          <w:szCs w:val="24"/>
          <w:lang w:eastAsia="zh-CN"/>
        </w:rPr>
        <w:t>当然，只有主知道到底</w:t>
      </w:r>
      <w:r w:rsidRPr="00C538DB">
        <w:rPr>
          <w:rFonts w:ascii="DFKai-SB" w:eastAsia="DFKai-SB" w:hAnsi="DFKai-SB" w:hint="eastAsia"/>
          <w:color w:val="000000"/>
          <w:sz w:val="24"/>
          <w:szCs w:val="24"/>
          <w:lang w:eastAsia="zh-CN"/>
        </w:rPr>
        <w:t>《圣经》中</w:t>
      </w:r>
      <w:r w:rsidRPr="00C538DB">
        <w:rPr>
          <w:rFonts w:ascii="DFKai-SB" w:eastAsia="DFKai-SB" w:hAnsi="DFKai-SB"/>
          <w:color w:val="000000"/>
          <w:sz w:val="24"/>
          <w:szCs w:val="24"/>
          <w:lang w:eastAsia="zh-CN"/>
        </w:rPr>
        <w:t>哪部分是</w:t>
      </w:r>
      <w:r w:rsidRPr="00C538DB">
        <w:rPr>
          <w:rFonts w:ascii="DFKai-SB" w:eastAsia="DFKai-SB" w:hAnsi="DFKai-SB" w:hint="eastAsia"/>
          <w:color w:val="000000"/>
          <w:sz w:val="24"/>
          <w:szCs w:val="24"/>
          <w:lang w:eastAsia="zh-CN"/>
        </w:rPr>
        <w:t>实际上是</w:t>
      </w:r>
      <w:r w:rsidRPr="00C538DB">
        <w:rPr>
          <w:rFonts w:ascii="DFKai-SB" w:eastAsia="DFKai-SB" w:hAnsi="DFKai-SB"/>
          <w:color w:val="000000"/>
          <w:sz w:val="24"/>
          <w:szCs w:val="24"/>
          <w:lang w:eastAsia="zh-CN"/>
        </w:rPr>
        <w:t>耶稣说的。</w:t>
      </w:r>
    </w:p>
  </w:footnote>
  <w:footnote w:id="140">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color w:val="000000"/>
          <w:sz w:val="24"/>
          <w:szCs w:val="24"/>
          <w:lang w:eastAsia="zh-CN"/>
        </w:rPr>
        <w:t xml:space="preserve"> </w:t>
      </w:r>
      <w:r w:rsidRPr="00C538DB">
        <w:rPr>
          <w:rFonts w:ascii="DFKai-SB" w:eastAsia="DFKai-SB" w:hAnsi="DFKai-SB"/>
          <w:color w:val="000000"/>
          <w:sz w:val="24"/>
          <w:szCs w:val="24"/>
          <w:lang w:eastAsia="zh-CN"/>
        </w:rPr>
        <w:t>由布哈里</w:t>
      </w:r>
      <w:r w:rsidRPr="00C538DB">
        <w:rPr>
          <w:rFonts w:ascii="DFKai-SB" w:eastAsia="DFKai-SB" w:hAnsi="DFKai-SB" w:hint="eastAsia"/>
          <w:color w:val="000000"/>
          <w:sz w:val="24"/>
          <w:szCs w:val="24"/>
          <w:lang w:eastAsia="zh-CN"/>
        </w:rPr>
        <w:t>和穆斯林辑录。</w:t>
      </w:r>
    </w:p>
  </w:footnote>
  <w:footnote w:id="141">
    <w:p w:rsidR="006C16E7" w:rsidRPr="00C538DB" w:rsidRDefault="006C16E7" w:rsidP="00C538DB">
      <w:pPr>
        <w:pStyle w:val="FootnoteText"/>
        <w:bidi w:val="0"/>
        <w:spacing w:line="260" w:lineRule="exact"/>
        <w:rPr>
          <w:rFonts w:ascii="DFKai-SB" w:eastAsia="DFKai-SB" w:hAnsi="DFKai-SB"/>
          <w:color w:val="000000"/>
          <w:sz w:val="24"/>
          <w:szCs w:val="24"/>
          <w:lang w:eastAsia="zh-CN"/>
        </w:rPr>
      </w:pPr>
      <w:r w:rsidRPr="00C538DB">
        <w:rPr>
          <w:rStyle w:val="FootnoteReference"/>
          <w:rFonts w:ascii="DFKai-SB" w:eastAsia="DFKai-SB" w:hAnsi="DFKai-SB"/>
          <w:color w:val="000000"/>
          <w:sz w:val="24"/>
          <w:szCs w:val="24"/>
        </w:rPr>
        <w:footnoteRef/>
      </w:r>
      <w:r w:rsidRPr="00C538DB">
        <w:rPr>
          <w:rFonts w:ascii="DFKai-SB" w:eastAsia="DFKai-SB" w:hAnsi="DFKai-SB"/>
          <w:color w:val="000000"/>
          <w:sz w:val="24"/>
          <w:szCs w:val="24"/>
          <w:lang w:eastAsia="zh-CN"/>
        </w:rPr>
        <w:t xml:space="preserve"> 《古兰经》对先知（穆罕默德）</w:t>
      </w:r>
      <w:r w:rsidRPr="00C538DB">
        <w:rPr>
          <w:rFonts w:ascii="DFKai-SB" w:eastAsia="DFKai-SB" w:hAnsi="DFKai-SB" w:hint="eastAsia"/>
          <w:color w:val="000000"/>
          <w:sz w:val="24"/>
          <w:szCs w:val="24"/>
          <w:lang w:eastAsia="zh-CN"/>
        </w:rPr>
        <w:t>的描述之一是，“</w:t>
      </w:r>
      <w:r w:rsidRPr="00C538DB">
        <w:rPr>
          <w:rFonts w:ascii="DFKai-SB" w:eastAsia="DFKai-SB" w:hAnsi="DFKai-SB"/>
          <w:color w:val="000000"/>
          <w:sz w:val="24"/>
          <w:szCs w:val="24"/>
          <w:lang w:eastAsia="zh-CN"/>
        </w:rPr>
        <w:t>他命人行善</w:t>
      </w:r>
      <w:r w:rsidRPr="00C538DB">
        <w:rPr>
          <w:rFonts w:ascii="DFKai-SB" w:eastAsia="DFKai-SB" w:hAnsi="DFKai-SB" w:hint="eastAsia"/>
          <w:color w:val="000000"/>
          <w:sz w:val="24"/>
          <w:szCs w:val="24"/>
          <w:lang w:eastAsia="zh-CN"/>
        </w:rPr>
        <w:t>、</w:t>
      </w:r>
      <w:r w:rsidRPr="00C538DB">
        <w:rPr>
          <w:rFonts w:ascii="DFKai-SB" w:eastAsia="DFKai-SB" w:hAnsi="DFKai-SB"/>
          <w:color w:val="000000"/>
          <w:sz w:val="24"/>
          <w:szCs w:val="24"/>
          <w:lang w:eastAsia="zh-CN"/>
        </w:rPr>
        <w:t>止人作恶， 他</w:t>
      </w:r>
      <w:r w:rsidRPr="00C538DB">
        <w:rPr>
          <w:rFonts w:ascii="DFKai-SB" w:eastAsia="DFKai-SB" w:hAnsi="DFKai-SB" w:hint="eastAsia"/>
          <w:color w:val="000000"/>
          <w:sz w:val="24"/>
          <w:szCs w:val="24"/>
          <w:lang w:eastAsia="zh-CN"/>
        </w:rPr>
        <w:t>允许他们</w:t>
      </w:r>
      <w:r w:rsidRPr="00C538DB">
        <w:rPr>
          <w:rFonts w:ascii="DFKai-SB" w:eastAsia="DFKai-SB" w:hAnsi="DFKai-SB"/>
          <w:color w:val="000000"/>
          <w:sz w:val="24"/>
          <w:szCs w:val="24"/>
          <w:lang w:eastAsia="zh-CN"/>
        </w:rPr>
        <w:t>做合法事情，</w:t>
      </w:r>
      <w:r w:rsidRPr="00C538DB">
        <w:rPr>
          <w:rFonts w:ascii="DFKai-SB" w:eastAsia="DFKai-SB" w:hAnsi="DFKai-SB" w:hint="eastAsia"/>
          <w:color w:val="000000"/>
          <w:sz w:val="24"/>
          <w:szCs w:val="24"/>
          <w:lang w:eastAsia="zh-CN"/>
        </w:rPr>
        <w:t>也</w:t>
      </w:r>
      <w:r w:rsidRPr="00C538DB">
        <w:rPr>
          <w:rFonts w:ascii="DFKai-SB" w:eastAsia="DFKai-SB" w:hAnsi="DFKai-SB"/>
          <w:color w:val="000000"/>
          <w:sz w:val="24"/>
          <w:szCs w:val="24"/>
          <w:lang w:eastAsia="zh-CN"/>
        </w:rPr>
        <w:t>禁止</w:t>
      </w:r>
      <w:r w:rsidRPr="00C538DB">
        <w:rPr>
          <w:rFonts w:ascii="DFKai-SB" w:eastAsia="DFKai-SB" w:hAnsi="DFKai-SB" w:hint="eastAsia"/>
          <w:color w:val="000000"/>
          <w:sz w:val="24"/>
          <w:szCs w:val="24"/>
          <w:lang w:eastAsia="zh-CN"/>
        </w:rPr>
        <w:t>他们做</w:t>
      </w:r>
      <w:r w:rsidRPr="00C538DB">
        <w:rPr>
          <w:rFonts w:ascii="DFKai-SB" w:eastAsia="DFKai-SB" w:hAnsi="DFKai-SB"/>
          <w:color w:val="000000"/>
          <w:sz w:val="24"/>
          <w:szCs w:val="24"/>
          <w:lang w:eastAsia="zh-CN"/>
        </w:rPr>
        <w:t>非法事情，他</w:t>
      </w:r>
      <w:r w:rsidRPr="00C538DB">
        <w:rPr>
          <w:rFonts w:ascii="DFKai-SB" w:eastAsia="DFKai-SB" w:hAnsi="DFKai-SB" w:hint="eastAsia"/>
          <w:color w:val="000000"/>
          <w:sz w:val="24"/>
          <w:szCs w:val="24"/>
          <w:lang w:eastAsia="zh-CN"/>
        </w:rPr>
        <w:t>释放了他们的重担。</w:t>
      </w:r>
      <w:r w:rsidRPr="00C538DB">
        <w:rPr>
          <w:rFonts w:ascii="DFKai-SB" w:eastAsia="DFKai-SB" w:hAnsi="DFKai-SB" w:cs="DFKai-SB" w:hint="eastAsia"/>
          <w:color w:val="000000"/>
          <w:sz w:val="24"/>
          <w:szCs w:val="24"/>
          <w:rtl/>
        </w:rPr>
        <w:t>”（</w:t>
      </w:r>
      <w:r w:rsidRPr="00C538DB">
        <w:rPr>
          <w:rFonts w:ascii="DFKai-SB" w:eastAsia="DFKai-SB" w:hAnsi="DFKai-SB" w:hint="eastAsia"/>
          <w:color w:val="000000"/>
          <w:sz w:val="24"/>
          <w:szCs w:val="24"/>
          <w:lang w:eastAsia="zh-CN"/>
        </w:rPr>
        <w:t>7:157</w:t>
      </w:r>
      <w:r w:rsidRPr="00C538DB">
        <w:rPr>
          <w:rFonts w:ascii="DFKai-SB" w:eastAsia="DFKai-SB" w:hAnsi="DFKai-SB" w:cs="DFKai-SB" w:hint="eastAsia"/>
          <w:color w:val="000000"/>
          <w:sz w:val="24"/>
          <w:szCs w:val="24"/>
          <w:rtl/>
        </w:rPr>
        <w:t>）</w:t>
      </w:r>
    </w:p>
  </w:footnote>
  <w:footnote w:id="142">
    <w:p w:rsidR="006C16E7" w:rsidRPr="00C538DB" w:rsidRDefault="006C16E7" w:rsidP="00C538DB">
      <w:pPr>
        <w:pStyle w:val="FootnoteText"/>
        <w:bidi w:val="0"/>
        <w:spacing w:line="260" w:lineRule="exact"/>
        <w:jc w:val="both"/>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cs="Arial" w:hint="eastAsia"/>
          <w:color w:val="222222"/>
          <w:sz w:val="24"/>
          <w:szCs w:val="24"/>
          <w:lang w:eastAsia="zh-CN"/>
        </w:rPr>
        <w:t xml:space="preserve"> </w:t>
      </w:r>
      <w:r w:rsidRPr="00C538DB">
        <w:rPr>
          <w:rFonts w:ascii="DFKai-SB" w:eastAsia="DFKai-SB" w:hAnsi="DFKai-SB" w:cs="DFKai-SB"/>
          <w:color w:val="222222"/>
          <w:sz w:val="24"/>
          <w:szCs w:val="24"/>
          <w:rtl/>
        </w:rPr>
        <w:t>驳斥穆罕默德（</w:t>
      </w:r>
      <w:r w:rsidRPr="00C538DB">
        <w:rPr>
          <w:rFonts w:ascii="DFKai-SB" w:eastAsia="DFKai-SB" w:hAnsi="DFKai-SB" w:cs="DFKai-SB" w:hint="eastAsia"/>
          <w:color w:val="222222"/>
          <w:sz w:val="24"/>
          <w:szCs w:val="24"/>
          <w:rtl/>
        </w:rPr>
        <w:t>求主赐福安于他</w:t>
      </w:r>
      <w:r w:rsidRPr="00C538DB">
        <w:rPr>
          <w:rFonts w:ascii="DFKai-SB" w:eastAsia="DFKai-SB" w:hAnsi="DFKai-SB" w:cs="DFKai-SB"/>
          <w:color w:val="222222"/>
          <w:sz w:val="24"/>
          <w:szCs w:val="24"/>
          <w:rtl/>
        </w:rPr>
        <w:t>）是假先知</w:t>
      </w:r>
      <w:r w:rsidRPr="00C538DB">
        <w:rPr>
          <w:rFonts w:ascii="DFKai-SB" w:eastAsia="DFKai-SB" w:hAnsi="DFKai-SB" w:cs="DFKai-SB" w:hint="eastAsia"/>
          <w:color w:val="222222"/>
          <w:sz w:val="24"/>
          <w:szCs w:val="24"/>
          <w:rtl/>
        </w:rPr>
        <w:t>这一谬论的有趣著作是</w:t>
      </w:r>
      <w:r w:rsidRPr="00C538DB">
        <w:rPr>
          <w:rFonts w:ascii="DFKai-SB" w:eastAsia="DFKai-SB" w:hAnsi="DFKai-SB" w:cs="DFKai-SB"/>
          <w:color w:val="222222"/>
          <w:sz w:val="24"/>
          <w:szCs w:val="24"/>
          <w:rtl/>
        </w:rPr>
        <w:t>阿卜杜勒</w:t>
      </w:r>
      <w:r w:rsidRPr="00C538DB">
        <w:rPr>
          <w:rFonts w:ascii="DFKai-SB" w:eastAsia="DFKai-SB" w:hAnsi="DFKai-SB" w:cs="DFKai-SB" w:hint="eastAsia"/>
          <w:color w:val="222222"/>
          <w:sz w:val="24"/>
          <w:szCs w:val="24"/>
          <w:rtl/>
        </w:rPr>
        <w:t>（</w:t>
      </w:r>
      <w:r w:rsidRPr="00C538DB">
        <w:rPr>
          <w:rFonts w:ascii="DFKai-SB" w:eastAsia="DFKai-SB" w:hAnsi="DFKai-SB"/>
          <w:color w:val="000000"/>
          <w:sz w:val="24"/>
          <w:szCs w:val="24"/>
          <w:lang w:eastAsia="zh-CN"/>
        </w:rPr>
        <w:t>Abdul Radhi Muhammad Abdul Mohsen</w:t>
      </w:r>
      <w:r w:rsidRPr="00C538DB">
        <w:rPr>
          <w:rFonts w:ascii="DFKai-SB" w:eastAsia="DFKai-SB" w:hAnsi="DFKai-SB" w:cs="DFKai-SB" w:hint="eastAsia"/>
          <w:color w:val="222222"/>
          <w:sz w:val="24"/>
          <w:szCs w:val="24"/>
          <w:rtl/>
        </w:rPr>
        <w:t>）的《</w:t>
      </w:r>
      <w:r w:rsidRPr="00C538DB">
        <w:rPr>
          <w:rFonts w:ascii="DFKai-SB" w:eastAsia="DFKai-SB" w:hAnsi="DFKai-SB" w:cs="DFKai-SB"/>
          <w:color w:val="222222"/>
          <w:sz w:val="24"/>
          <w:szCs w:val="24"/>
          <w:rtl/>
        </w:rPr>
        <w:t>先知时代：</w:t>
      </w:r>
      <w:r w:rsidRPr="00C538DB">
        <w:rPr>
          <w:rFonts w:ascii="DFKai-SB" w:eastAsia="DFKai-SB" w:hAnsi="DFKai-SB" w:cs="DFKai-SB" w:hint="eastAsia"/>
          <w:color w:val="222222"/>
          <w:sz w:val="24"/>
          <w:szCs w:val="24"/>
          <w:rtl/>
        </w:rPr>
        <w:t>真实还是</w:t>
      </w:r>
      <w:r w:rsidRPr="00C538DB">
        <w:rPr>
          <w:rFonts w:ascii="DFKai-SB" w:eastAsia="DFKai-SB" w:hAnsi="DFKai-SB" w:cs="DFKai-SB"/>
          <w:color w:val="222222"/>
          <w:sz w:val="24"/>
          <w:szCs w:val="24"/>
          <w:rtl/>
        </w:rPr>
        <w:t>骗局</w:t>
      </w:r>
      <w:r w:rsidRPr="00C538DB">
        <w:rPr>
          <w:rFonts w:ascii="DFKai-SB" w:eastAsia="DFKai-SB" w:hAnsi="DFKai-SB" w:cs="DFKai-SB" w:hint="eastAsia"/>
          <w:color w:val="222222"/>
          <w:sz w:val="24"/>
          <w:szCs w:val="24"/>
          <w:rtl/>
        </w:rPr>
        <w:t>》（</w:t>
      </w:r>
      <w:r w:rsidRPr="00C538DB">
        <w:rPr>
          <w:rFonts w:ascii="DFKai-SB" w:eastAsia="DFKai-SB" w:hAnsi="DFKai-SB"/>
          <w:color w:val="000000"/>
          <w:sz w:val="24"/>
          <w:szCs w:val="24"/>
          <w:lang w:eastAsia="zh-CN"/>
        </w:rPr>
        <w:t>Prophethood: Reality or Hoax</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（沙特</w:t>
      </w:r>
      <w:r w:rsidRPr="00C538DB">
        <w:rPr>
          <w:rFonts w:ascii="DFKai-SB" w:eastAsia="DFKai-SB" w:hAnsi="DFKai-SB" w:cs="DFKai-SB" w:hint="eastAsia"/>
          <w:color w:val="222222"/>
          <w:sz w:val="24"/>
          <w:szCs w:val="24"/>
          <w:rtl/>
        </w:rPr>
        <w:t>，</w:t>
      </w:r>
      <w:r w:rsidRPr="00C538DB">
        <w:rPr>
          <w:rFonts w:ascii="DFKai-SB" w:eastAsia="DFKai-SB" w:hAnsi="DFKai-SB" w:cs="DFKai-SB"/>
          <w:color w:val="222222"/>
          <w:sz w:val="24"/>
          <w:szCs w:val="24"/>
          <w:rtl/>
        </w:rPr>
        <w:t>利雅得：国际伊斯兰出版社，</w:t>
      </w:r>
      <w:r w:rsidRPr="00C538DB">
        <w:rPr>
          <w:rFonts w:ascii="DFKai-SB" w:eastAsia="DFKai-SB" w:hAnsi="DFKai-SB" w:cs="Arial"/>
          <w:color w:val="222222"/>
          <w:sz w:val="24"/>
          <w:szCs w:val="24"/>
          <w:lang w:eastAsia="zh-CN"/>
        </w:rPr>
        <w:t>1999</w:t>
      </w:r>
      <w:r w:rsidRPr="00C538DB">
        <w:rPr>
          <w:rFonts w:ascii="DFKai-SB" w:eastAsia="DFKai-SB" w:hAnsi="DFKai-SB" w:cs="DFKai-SB" w:hint="eastAsia"/>
          <w:color w:val="222222"/>
          <w:sz w:val="24"/>
          <w:szCs w:val="24"/>
          <w:rtl/>
        </w:rPr>
        <w:t>年</w:t>
      </w:r>
      <w:r w:rsidRPr="00C538DB">
        <w:rPr>
          <w:rFonts w:ascii="DFKai-SB" w:eastAsia="DFKai-SB" w:hAnsi="DFKai-SB" w:cs="DFKai-SB"/>
          <w:color w:val="222222"/>
          <w:sz w:val="24"/>
          <w:szCs w:val="24"/>
          <w:rtl/>
        </w:rPr>
        <w:t>）。</w:t>
      </w:r>
    </w:p>
  </w:footnote>
  <w:footnote w:id="143">
    <w:p w:rsidR="006C16E7" w:rsidRPr="00C538DB" w:rsidRDefault="006C16E7" w:rsidP="00C538DB">
      <w:pPr>
        <w:pStyle w:val="Default"/>
        <w:spacing w:line="260" w:lineRule="exact"/>
        <w:rPr>
          <w:rFonts w:ascii="DFKai-SB" w:eastAsia="DFKai-SB" w:hAnsi="DFKai-SB"/>
        </w:rPr>
      </w:pPr>
      <w:r w:rsidRPr="00C538DB">
        <w:rPr>
          <w:rStyle w:val="FootnoteReference"/>
          <w:rFonts w:ascii="DFKai-SB" w:eastAsia="DFKai-SB" w:hAnsi="DFKai-SB"/>
        </w:rPr>
        <w:footnoteRef/>
      </w:r>
      <w:r w:rsidRPr="00C538DB">
        <w:rPr>
          <w:rFonts w:ascii="DFKai-SB" w:eastAsia="DFKai-SB" w:hAnsi="DFKai-SB"/>
        </w:rPr>
        <w:t xml:space="preserve"> </w:t>
      </w:r>
      <w:r w:rsidRPr="00C538DB">
        <w:rPr>
          <w:rFonts w:ascii="DFKai-SB" w:eastAsia="DFKai-SB" w:hAnsi="DFKai-SB" w:hint="eastAsia"/>
        </w:rPr>
        <w:t>由穆斯林辑录。</w:t>
      </w:r>
    </w:p>
  </w:footnote>
  <w:footnote w:id="144">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由艾哈迈德和</w:t>
      </w:r>
      <w:r w:rsidRPr="00C538DB">
        <w:rPr>
          <w:rFonts w:ascii="DFKai-SB" w:eastAsia="DFKai-SB" w:hAnsi="DFKai-SB"/>
          <w:sz w:val="24"/>
          <w:szCs w:val="24"/>
          <w:lang w:eastAsia="zh-CN"/>
        </w:rPr>
        <w:t>al-Daarimi</w:t>
      </w:r>
      <w:r w:rsidRPr="00C538DB">
        <w:rPr>
          <w:rFonts w:ascii="DFKai-SB" w:eastAsia="DFKai-SB" w:hAnsi="DFKai-SB" w:hint="eastAsia"/>
          <w:sz w:val="24"/>
          <w:szCs w:val="24"/>
          <w:lang w:eastAsia="zh-CN"/>
        </w:rPr>
        <w:t>辑录。</w:t>
      </w:r>
      <w:r w:rsidRPr="00C538DB">
        <w:rPr>
          <w:rFonts w:ascii="DFKai-SB" w:eastAsia="DFKai-SB" w:hAnsi="DFKai-SB"/>
          <w:sz w:val="24"/>
          <w:szCs w:val="24"/>
          <w:lang w:eastAsia="zh-CN"/>
        </w:rPr>
        <w:t xml:space="preserve">  </w:t>
      </w:r>
    </w:p>
  </w:footnote>
  <w:footnote w:id="145">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由穆斯林辑录。</w:t>
      </w:r>
    </w:p>
  </w:footnote>
  <w:footnote w:id="146">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由艾哈迈德和</w:t>
      </w:r>
      <w:r w:rsidRPr="00C538DB">
        <w:rPr>
          <w:rFonts w:ascii="DFKai-SB" w:eastAsia="DFKai-SB" w:hAnsi="DFKai-SB"/>
          <w:sz w:val="24"/>
          <w:szCs w:val="24"/>
          <w:lang w:eastAsia="zh-CN"/>
        </w:rPr>
        <w:t>al-Daarimi</w:t>
      </w:r>
      <w:r w:rsidRPr="00C538DB">
        <w:rPr>
          <w:rFonts w:ascii="DFKai-SB" w:eastAsia="DFKai-SB" w:hAnsi="DFKai-SB" w:hint="eastAsia"/>
          <w:sz w:val="24"/>
          <w:szCs w:val="24"/>
          <w:lang w:eastAsia="zh-CN"/>
        </w:rPr>
        <w:t>辑录。</w:t>
      </w:r>
    </w:p>
  </w:footnote>
  <w:footnote w:id="147">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E. W. Lane</w:t>
      </w:r>
      <w:r w:rsidRPr="00C538DB">
        <w:rPr>
          <w:rFonts w:ascii="DFKai-SB" w:eastAsia="DFKai-SB" w:hAnsi="DFKai-SB" w:hint="eastAsia"/>
          <w:sz w:val="24"/>
          <w:szCs w:val="24"/>
          <w:lang w:eastAsia="zh-CN"/>
        </w:rPr>
        <w:t>著《阿拉伯语英语词典》（英语版</w:t>
      </w:r>
      <w:proofErr w:type="gramStart"/>
      <w:r w:rsidRPr="00C538DB">
        <w:rPr>
          <w:rFonts w:ascii="DFKai-SB" w:eastAsia="DFKai-SB" w:hAnsi="DFKai-SB" w:hint="eastAsia"/>
          <w:sz w:val="24"/>
          <w:szCs w:val="24"/>
          <w:lang w:eastAsia="zh-CN"/>
        </w:rPr>
        <w:t>）</w:t>
      </w:r>
      <w:r w:rsidRPr="00C538DB">
        <w:rPr>
          <w:rFonts w:ascii="DFKai-SB" w:eastAsia="DFKai-SB" w:hAnsi="DFKai-SB"/>
          <w:sz w:val="24"/>
          <w:szCs w:val="24"/>
          <w:lang w:eastAsia="zh-CN"/>
        </w:rPr>
        <w:t>(</w:t>
      </w:r>
      <w:proofErr w:type="gramEnd"/>
      <w:r w:rsidRPr="00C538DB">
        <w:rPr>
          <w:rFonts w:ascii="DFKai-SB" w:eastAsia="DFKai-SB" w:hAnsi="DFKai-SB" w:hint="eastAsia"/>
          <w:sz w:val="24"/>
          <w:szCs w:val="24"/>
          <w:lang w:eastAsia="zh-CN"/>
        </w:rPr>
        <w:t>英国，剑桥：伊斯兰经卷协会，</w:t>
      </w:r>
      <w:r w:rsidRPr="00C538DB">
        <w:rPr>
          <w:rFonts w:ascii="DFKai-SB" w:eastAsia="DFKai-SB" w:hAnsi="DFKai-SB"/>
          <w:sz w:val="24"/>
          <w:szCs w:val="24"/>
          <w:lang w:eastAsia="zh-CN"/>
        </w:rPr>
        <w:t>1984</w:t>
      </w:r>
      <w:r w:rsidRPr="00C538DB">
        <w:rPr>
          <w:rFonts w:ascii="DFKai-SB" w:eastAsia="DFKai-SB" w:hAnsi="DFKai-SB" w:hint="eastAsia"/>
          <w:sz w:val="24"/>
          <w:szCs w:val="24"/>
          <w:lang w:eastAsia="zh-CN"/>
        </w:rPr>
        <w:t>年</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1</w:t>
      </w:r>
      <w:r w:rsidRPr="00C538DB">
        <w:rPr>
          <w:rFonts w:ascii="DFKai-SB" w:eastAsia="DFKai-SB" w:hAnsi="DFKai-SB" w:hint="eastAsia"/>
          <w:sz w:val="24"/>
          <w:szCs w:val="24"/>
          <w:lang w:eastAsia="zh-CN"/>
        </w:rPr>
        <w:t>卷，第</w:t>
      </w:r>
      <w:r w:rsidRPr="00C538DB">
        <w:rPr>
          <w:rFonts w:ascii="DFKai-SB" w:eastAsia="DFKai-SB" w:hAnsi="DFKai-SB"/>
          <w:sz w:val="24"/>
          <w:szCs w:val="24"/>
          <w:lang w:eastAsia="zh-CN"/>
        </w:rPr>
        <w:t>1413</w:t>
      </w:r>
      <w:r w:rsidRPr="00C538DB">
        <w:rPr>
          <w:rFonts w:ascii="DFKai-SB" w:eastAsia="DFKai-SB" w:hAnsi="DFKai-SB" w:hint="eastAsia"/>
          <w:sz w:val="24"/>
          <w:szCs w:val="24"/>
          <w:lang w:eastAsia="zh-CN"/>
        </w:rPr>
        <w:t>页。</w:t>
      </w:r>
    </w:p>
  </w:footnote>
  <w:footnote w:id="148">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cs="DFKai-SB" w:hint="eastAsia"/>
          <w:sz w:val="24"/>
          <w:szCs w:val="24"/>
          <w:rtl/>
        </w:rPr>
        <w:t>关于这点，可参阅赛义德古土布（</w:t>
      </w:r>
      <w:r w:rsidRPr="00C538DB">
        <w:rPr>
          <w:rFonts w:ascii="DFKai-SB" w:eastAsia="DFKai-SB" w:hAnsi="DFKai-SB"/>
          <w:sz w:val="24"/>
          <w:szCs w:val="24"/>
        </w:rPr>
        <w:t>Sayyed Qutb</w:t>
      </w:r>
      <w:r w:rsidRPr="00C538DB">
        <w:rPr>
          <w:rFonts w:ascii="DFKai-SB" w:eastAsia="DFKai-SB" w:hAnsi="DFKai-SB" w:cs="DFKai-SB" w:hint="eastAsia"/>
          <w:sz w:val="24"/>
          <w:szCs w:val="24"/>
          <w:rtl/>
        </w:rPr>
        <w:t>）著《伊斯兰与全球和平》（</w:t>
      </w:r>
      <w:r w:rsidRPr="00C538DB">
        <w:rPr>
          <w:rFonts w:ascii="DFKai-SB" w:eastAsia="DFKai-SB" w:hAnsi="DFKai-SB"/>
          <w:iCs/>
          <w:sz w:val="24"/>
          <w:szCs w:val="24"/>
        </w:rPr>
        <w:t>Islam and Universal Peace</w:t>
      </w:r>
      <w:r w:rsidRPr="00C538DB">
        <w:rPr>
          <w:rFonts w:ascii="DFKai-SB" w:eastAsia="DFKai-SB" w:hAnsi="DFKai-SB" w:cs="DFKai-SB" w:hint="eastAsia"/>
          <w:sz w:val="24"/>
          <w:szCs w:val="24"/>
          <w:rtl/>
        </w:rPr>
        <w:t>）（</w:t>
      </w:r>
      <w:r w:rsidRPr="00C538DB">
        <w:rPr>
          <w:rStyle w:val="longtext"/>
          <w:rFonts w:ascii="DFKai-SB" w:eastAsia="DFKai-SB" w:hAnsi="DFKai-SB" w:cs="DFKai-SB"/>
          <w:color w:val="222222"/>
          <w:sz w:val="24"/>
          <w:szCs w:val="24"/>
          <w:rtl/>
        </w:rPr>
        <w:t>印第安纳波利斯，</w:t>
      </w:r>
      <w:r w:rsidRPr="00C538DB">
        <w:rPr>
          <w:rStyle w:val="longtext"/>
          <w:rFonts w:ascii="DFKai-SB" w:eastAsia="DFKai-SB" w:hAnsi="DFKai-SB" w:cs="Arial"/>
          <w:color w:val="222222"/>
          <w:sz w:val="24"/>
          <w:szCs w:val="24"/>
        </w:rPr>
        <w:t>IN</w:t>
      </w:r>
      <w:r w:rsidRPr="00C538DB">
        <w:rPr>
          <w:rStyle w:val="longtext"/>
          <w:rFonts w:ascii="DFKai-SB" w:eastAsia="DFKai-SB" w:hAnsi="DFKai-SB" w:cs="DFKai-SB"/>
          <w:color w:val="222222"/>
          <w:sz w:val="24"/>
          <w:szCs w:val="24"/>
          <w:rtl/>
        </w:rPr>
        <w:t>：美国信托出版社，</w:t>
      </w:r>
      <w:r w:rsidRPr="00C538DB">
        <w:rPr>
          <w:rStyle w:val="longtext"/>
          <w:rFonts w:ascii="DFKai-SB" w:eastAsia="DFKai-SB" w:hAnsi="DFKai-SB" w:cs="Arial"/>
          <w:color w:val="222222"/>
          <w:sz w:val="24"/>
          <w:szCs w:val="24"/>
        </w:rPr>
        <w:t>1977</w:t>
      </w:r>
      <w:r w:rsidRPr="00C538DB">
        <w:rPr>
          <w:rStyle w:val="longtext"/>
          <w:rFonts w:ascii="DFKai-SB" w:eastAsia="DFKai-SB" w:hAnsi="DFKai-SB" w:cs="DFKai-SB" w:hint="eastAsia"/>
          <w:color w:val="222222"/>
          <w:sz w:val="24"/>
          <w:szCs w:val="24"/>
          <w:rtl/>
        </w:rPr>
        <w:t>年</w:t>
      </w:r>
      <w:r w:rsidRPr="00C538DB">
        <w:rPr>
          <w:rStyle w:val="longtext"/>
          <w:rFonts w:ascii="DFKai-SB" w:eastAsia="DFKai-SB" w:hAnsi="DFKai-SB" w:cs="DFKai-SB"/>
          <w:color w:val="222222"/>
          <w:sz w:val="24"/>
          <w:szCs w:val="24"/>
          <w:rtl/>
        </w:rPr>
        <w:t>）</w:t>
      </w:r>
      <w:r w:rsidRPr="00C538DB">
        <w:rPr>
          <w:rStyle w:val="longtext"/>
          <w:rFonts w:ascii="DFKai-SB" w:eastAsia="DFKai-SB" w:hAnsi="DFKai-SB" w:cs="DFKai-SB" w:hint="eastAsia"/>
          <w:color w:val="222222"/>
          <w:sz w:val="24"/>
          <w:szCs w:val="24"/>
          <w:rtl/>
        </w:rPr>
        <w:t>。</w:t>
      </w:r>
    </w:p>
  </w:footnote>
  <w:footnote w:id="149">
    <w:p w:rsidR="006C16E7" w:rsidRPr="00C538DB" w:rsidRDefault="006C16E7" w:rsidP="00C538DB">
      <w:pPr>
        <w:bidi w:val="0"/>
        <w:spacing w:line="260" w:lineRule="exact"/>
        <w:rPr>
          <w:rFonts w:ascii="DFKai-SB" w:eastAsia="DFKai-SB" w:hAnsi="DFKai-SB"/>
          <w:szCs w:val="24"/>
        </w:rPr>
      </w:pPr>
      <w:r w:rsidRPr="00C538DB">
        <w:rPr>
          <w:rStyle w:val="FootnoteReference"/>
          <w:rFonts w:ascii="DFKai-SB" w:eastAsia="DFKai-SB" w:hAnsi="DFKai-SB"/>
          <w:szCs w:val="24"/>
        </w:rPr>
        <w:footnoteRef/>
      </w:r>
      <w:r w:rsidRPr="00C538DB">
        <w:rPr>
          <w:rFonts w:ascii="DFKai-SB" w:eastAsia="DFKai-SB" w:hAnsi="DFKai-SB" w:hint="eastAsia"/>
          <w:szCs w:val="24"/>
        </w:rPr>
        <w:t xml:space="preserve"> 穆罕默德曼苏尔（</w:t>
      </w:r>
      <w:r w:rsidRPr="00C538DB">
        <w:rPr>
          <w:rFonts w:ascii="DFKai-SB" w:eastAsia="DFKai-SB" w:hAnsi="DFKai-SB"/>
          <w:szCs w:val="24"/>
        </w:rPr>
        <w:t>Mohammad Manzoor Nomani</w:t>
      </w:r>
      <w:r w:rsidRPr="00C538DB">
        <w:rPr>
          <w:rFonts w:ascii="DFKai-SB" w:eastAsia="DFKai-SB" w:hAnsi="DFKai-SB" w:hint="eastAsia"/>
          <w:szCs w:val="24"/>
        </w:rPr>
        <w:t>）著《圣训的含义与消息》（</w:t>
      </w:r>
      <w:r w:rsidRPr="00C538DB">
        <w:rPr>
          <w:rFonts w:ascii="DFKai-SB" w:eastAsia="DFKai-SB" w:hAnsi="DFKai-SB"/>
          <w:szCs w:val="24"/>
        </w:rPr>
        <w:t>Meaning and Message of the Traditions</w:t>
      </w:r>
      <w:r w:rsidRPr="00C538DB">
        <w:rPr>
          <w:rFonts w:ascii="DFKai-SB" w:eastAsia="DFKai-SB" w:hAnsi="DFKai-SB" w:hint="eastAsia"/>
          <w:szCs w:val="24"/>
        </w:rPr>
        <w:t>）</w:t>
      </w:r>
      <w:r w:rsidRPr="00C538DB">
        <w:rPr>
          <w:rFonts w:ascii="DFKai-SB" w:eastAsia="DFKai-SB" w:hAnsi="DFKai-SB"/>
          <w:szCs w:val="24"/>
        </w:rPr>
        <w:t>（印度</w:t>
      </w:r>
      <w:r w:rsidRPr="00C538DB">
        <w:rPr>
          <w:rFonts w:ascii="DFKai-SB" w:eastAsia="DFKai-SB" w:hAnsi="DFKai-SB" w:hint="eastAsia"/>
          <w:szCs w:val="24"/>
        </w:rPr>
        <w:t>，</w:t>
      </w:r>
      <w:r w:rsidRPr="00C538DB">
        <w:rPr>
          <w:rFonts w:ascii="DFKai-SB" w:eastAsia="DFKai-SB" w:hAnsi="DFKai-SB"/>
          <w:szCs w:val="24"/>
        </w:rPr>
        <w:t>勒克瑙：伊斯兰研究和出版</w:t>
      </w:r>
      <w:r w:rsidRPr="00C538DB">
        <w:rPr>
          <w:rFonts w:ascii="DFKai-SB" w:eastAsia="DFKai-SB" w:hAnsi="DFKai-SB" w:hint="eastAsia"/>
          <w:szCs w:val="24"/>
        </w:rPr>
        <w:t>局</w:t>
      </w:r>
      <w:r w:rsidRPr="00C538DB">
        <w:rPr>
          <w:rFonts w:ascii="DFKai-SB" w:eastAsia="DFKai-SB" w:hAnsi="DFKai-SB"/>
          <w:szCs w:val="24"/>
        </w:rPr>
        <w:t>，1975年），第</w:t>
      </w:r>
      <w:r w:rsidRPr="00C538DB">
        <w:rPr>
          <w:rFonts w:ascii="DFKai-SB" w:eastAsia="DFKai-SB" w:hAnsi="DFKai-SB" w:hint="eastAsia"/>
          <w:szCs w:val="24"/>
        </w:rPr>
        <w:t>1</w:t>
      </w:r>
      <w:r w:rsidRPr="00C538DB">
        <w:rPr>
          <w:rFonts w:ascii="DFKai-SB" w:eastAsia="DFKai-SB" w:hAnsi="DFKai-SB"/>
          <w:szCs w:val="24"/>
        </w:rPr>
        <w:t>卷</w:t>
      </w:r>
      <w:r w:rsidRPr="00C538DB">
        <w:rPr>
          <w:rFonts w:ascii="DFKai-SB" w:eastAsia="DFKai-SB" w:hAnsi="DFKai-SB" w:hint="eastAsia"/>
          <w:szCs w:val="24"/>
        </w:rPr>
        <w:t>，第</w:t>
      </w:r>
      <w:r w:rsidRPr="00C538DB">
        <w:rPr>
          <w:rFonts w:ascii="DFKai-SB" w:eastAsia="DFKai-SB" w:hAnsi="DFKai-SB"/>
          <w:szCs w:val="24"/>
        </w:rPr>
        <w:t>54</w:t>
      </w:r>
      <w:r w:rsidRPr="00C538DB">
        <w:rPr>
          <w:rFonts w:ascii="DFKai-SB" w:eastAsia="DFKai-SB" w:hAnsi="DFKai-SB" w:hint="eastAsia"/>
          <w:szCs w:val="24"/>
        </w:rPr>
        <w:t>页</w:t>
      </w:r>
      <w:r w:rsidRPr="00C538DB">
        <w:rPr>
          <w:rFonts w:ascii="DFKai-SB" w:eastAsia="DFKai-SB" w:hAnsi="DFKai-SB"/>
          <w:szCs w:val="24"/>
        </w:rPr>
        <w:t>。</w:t>
      </w:r>
    </w:p>
  </w:footnote>
  <w:footnote w:id="150">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安拉说，“持有经典的人们（犹太人和基督徒）啊！为什么你们争论易卜拉欣？难道讨拉特（</w:t>
      </w:r>
      <w:r w:rsidRPr="00C538DB">
        <w:rPr>
          <w:rFonts w:ascii="DFKai-SB" w:eastAsia="DFKai-SB" w:hAnsi="DFKai-SB"/>
          <w:sz w:val="24"/>
          <w:szCs w:val="24"/>
          <w:lang w:eastAsia="zh-CN"/>
        </w:rPr>
        <w:t>Torah</w:t>
      </w:r>
      <w:r w:rsidRPr="00C538DB">
        <w:rPr>
          <w:rFonts w:ascii="DFKai-SB" w:eastAsia="DFKai-SB" w:hAnsi="DFKai-SB" w:hint="eastAsia"/>
          <w:sz w:val="24"/>
          <w:szCs w:val="24"/>
          <w:lang w:eastAsia="zh-CN"/>
        </w:rPr>
        <w:t>）和福音（</w:t>
      </w:r>
      <w:r w:rsidRPr="00C538DB">
        <w:rPr>
          <w:rFonts w:ascii="DFKai-SB" w:eastAsia="DFKai-SB" w:hAnsi="DFKai-SB"/>
          <w:sz w:val="24"/>
          <w:szCs w:val="24"/>
          <w:lang w:eastAsia="zh-CN"/>
        </w:rPr>
        <w:t>Gospel</w:t>
      </w:r>
      <w:r w:rsidRPr="00C538DB">
        <w:rPr>
          <w:rFonts w:ascii="DFKai-SB" w:eastAsia="DFKai-SB" w:hAnsi="DFKai-SB" w:hint="eastAsia"/>
          <w:sz w:val="24"/>
          <w:szCs w:val="24"/>
          <w:lang w:eastAsia="zh-CN"/>
        </w:rPr>
        <w:t>）不是在他之后才启示的吗？你们为什么没有思维？”</w:t>
      </w:r>
      <w:r w:rsidRPr="00C538DB">
        <w:rPr>
          <w:rFonts w:ascii="DFKai-SB" w:eastAsia="DFKai-SB" w:hAnsi="DFKai-SB"/>
          <w:sz w:val="24"/>
          <w:szCs w:val="24"/>
          <w:lang w:eastAsia="zh-CN"/>
        </w:rPr>
        <w:t xml:space="preserve">(3:65)  </w:t>
      </w:r>
    </w:p>
  </w:footnote>
  <w:footnote w:id="151">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沙哈克</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Shahak</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写道，</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根据</w:t>
      </w:r>
      <w:r w:rsidRPr="00C538DB">
        <w:rPr>
          <w:rFonts w:ascii="DFKai-SB" w:eastAsia="DFKai-SB" w:hAnsi="DFKai-SB" w:hint="eastAsia"/>
          <w:sz w:val="24"/>
          <w:szCs w:val="24"/>
          <w:lang w:eastAsia="zh-CN"/>
        </w:rPr>
        <w:t>《塔木德》</w:t>
      </w:r>
      <w:r w:rsidRPr="00C538DB">
        <w:rPr>
          <w:rFonts w:ascii="DFKai-SB" w:eastAsia="DFKai-SB" w:hAnsi="DFKai-SB"/>
          <w:sz w:val="24"/>
          <w:szCs w:val="24"/>
          <w:lang w:eastAsia="zh-CN"/>
        </w:rPr>
        <w:t>，耶稣</w:t>
      </w:r>
      <w:r w:rsidRPr="00C538DB">
        <w:rPr>
          <w:rFonts w:ascii="DFKai-SB" w:eastAsia="DFKai-SB" w:hAnsi="DFKai-SB" w:hint="eastAsia"/>
          <w:sz w:val="24"/>
          <w:szCs w:val="24"/>
          <w:lang w:eastAsia="zh-CN"/>
        </w:rPr>
        <w:t>因</w:t>
      </w:r>
      <w:r w:rsidRPr="00C538DB">
        <w:rPr>
          <w:rFonts w:ascii="DFKai-SB" w:eastAsia="DFKai-SB" w:hAnsi="DFKai-SB"/>
          <w:sz w:val="24"/>
          <w:szCs w:val="24"/>
          <w:lang w:eastAsia="zh-CN"/>
        </w:rPr>
        <w:t>偶像崇拜</w:t>
      </w:r>
      <w:r w:rsidRPr="00C538DB">
        <w:rPr>
          <w:rFonts w:ascii="DFKai-SB" w:eastAsia="DFKai-SB" w:hAnsi="DFKai-SB" w:hint="eastAsia"/>
          <w:sz w:val="24"/>
          <w:szCs w:val="24"/>
          <w:lang w:eastAsia="zh-CN"/>
        </w:rPr>
        <w:t>罪被</w:t>
      </w:r>
      <w:r w:rsidRPr="00C538DB">
        <w:rPr>
          <w:rFonts w:ascii="DFKai-SB" w:eastAsia="DFKai-SB" w:hAnsi="DFKai-SB"/>
          <w:sz w:val="24"/>
          <w:szCs w:val="24"/>
          <w:lang w:eastAsia="zh-CN"/>
        </w:rPr>
        <w:t>犹太</w:t>
      </w:r>
      <w:r w:rsidRPr="00C538DB">
        <w:rPr>
          <w:rFonts w:ascii="DFKai-SB" w:eastAsia="DFKai-SB" w:hAnsi="DFKai-SB" w:hint="eastAsia"/>
          <w:sz w:val="24"/>
          <w:szCs w:val="24"/>
          <w:lang w:eastAsia="zh-CN"/>
        </w:rPr>
        <w:t>法庭</w:t>
      </w:r>
      <w:r w:rsidRPr="00C538DB">
        <w:rPr>
          <w:rFonts w:ascii="DFKai-SB" w:eastAsia="DFKai-SB" w:hAnsi="DFKai-SB"/>
          <w:sz w:val="24"/>
          <w:szCs w:val="24"/>
          <w:lang w:eastAsia="zh-CN"/>
        </w:rPr>
        <w:t>执行，</w:t>
      </w:r>
      <w:r w:rsidRPr="00C538DB">
        <w:rPr>
          <w:rFonts w:ascii="DFKai-SB" w:eastAsia="DFKai-SB" w:hAnsi="DFKai-SB" w:hint="eastAsia"/>
          <w:sz w:val="24"/>
          <w:szCs w:val="24"/>
          <w:lang w:eastAsia="zh-CN"/>
        </w:rPr>
        <w:t>他</w:t>
      </w:r>
      <w:r w:rsidRPr="00C538DB">
        <w:rPr>
          <w:rFonts w:ascii="DFKai-SB" w:eastAsia="DFKai-SB" w:hAnsi="DFKai-SB"/>
          <w:sz w:val="24"/>
          <w:szCs w:val="24"/>
          <w:lang w:eastAsia="zh-CN"/>
        </w:rPr>
        <w:t>煽动犹太人</w:t>
      </w:r>
      <w:r w:rsidRPr="00C538DB">
        <w:rPr>
          <w:rFonts w:ascii="DFKai-SB" w:eastAsia="DFKai-SB" w:hAnsi="DFKai-SB" w:hint="eastAsia"/>
          <w:sz w:val="24"/>
          <w:szCs w:val="24"/>
          <w:lang w:eastAsia="zh-CN"/>
        </w:rPr>
        <w:t>去崇拜</w:t>
      </w:r>
      <w:r w:rsidRPr="00C538DB">
        <w:rPr>
          <w:rFonts w:ascii="DFKai-SB" w:eastAsia="DFKai-SB" w:hAnsi="DFKai-SB"/>
          <w:sz w:val="24"/>
          <w:szCs w:val="24"/>
          <w:lang w:eastAsia="zh-CN"/>
        </w:rPr>
        <w:t>偶像</w:t>
      </w:r>
      <w:r w:rsidRPr="00C538DB">
        <w:rPr>
          <w:rFonts w:ascii="DFKai-SB" w:eastAsia="DFKai-SB" w:hAnsi="DFKai-SB" w:hint="eastAsia"/>
          <w:sz w:val="24"/>
          <w:szCs w:val="24"/>
          <w:lang w:eastAsia="zh-CN"/>
        </w:rPr>
        <w:t>和蔑视</w:t>
      </w:r>
      <w:r w:rsidRPr="00C538DB">
        <w:rPr>
          <w:rFonts w:ascii="DFKai-SB" w:eastAsia="DFKai-SB" w:hAnsi="DFKai-SB"/>
          <w:sz w:val="24"/>
          <w:szCs w:val="24"/>
          <w:lang w:eastAsia="zh-CN"/>
        </w:rPr>
        <w:t>拉比权威。</w:t>
      </w:r>
      <w:r w:rsidRPr="00C538DB">
        <w:rPr>
          <w:rFonts w:ascii="DFKai-SB" w:eastAsia="DFKai-SB" w:hAnsi="DFKai-SB" w:hint="eastAsia"/>
          <w:sz w:val="24"/>
          <w:szCs w:val="24"/>
          <w:lang w:eastAsia="zh-CN"/>
        </w:rPr>
        <w:t>提到执行他的</w:t>
      </w:r>
      <w:r w:rsidRPr="00C538DB">
        <w:rPr>
          <w:rFonts w:ascii="DFKai-SB" w:eastAsia="DFKai-SB" w:hAnsi="DFKai-SB"/>
          <w:sz w:val="24"/>
          <w:szCs w:val="24"/>
          <w:lang w:eastAsia="zh-CN"/>
        </w:rPr>
        <w:t>所有古典犹太</w:t>
      </w:r>
      <w:r w:rsidRPr="00C538DB">
        <w:rPr>
          <w:rFonts w:ascii="DFKai-SB" w:eastAsia="DFKai-SB" w:hAnsi="DFKai-SB" w:hint="eastAsia"/>
          <w:sz w:val="24"/>
          <w:szCs w:val="24"/>
          <w:lang w:eastAsia="zh-CN"/>
        </w:rPr>
        <w:t>文献</w:t>
      </w:r>
      <w:r w:rsidRPr="00C538DB">
        <w:rPr>
          <w:rFonts w:ascii="DFKai-SB" w:eastAsia="DFKai-SB" w:hAnsi="DFKai-SB"/>
          <w:sz w:val="24"/>
          <w:szCs w:val="24"/>
          <w:lang w:eastAsia="zh-CN"/>
        </w:rPr>
        <w:t>很乐意承担责任：</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塔木德</w:t>
      </w:r>
      <w:r w:rsidRPr="00C538DB">
        <w:rPr>
          <w:rFonts w:ascii="DFKai-SB" w:eastAsia="DFKai-SB" w:hAnsi="DFKai-SB" w:hint="eastAsia"/>
          <w:sz w:val="24"/>
          <w:szCs w:val="24"/>
          <w:lang w:eastAsia="zh-CN"/>
        </w:rPr>
        <w:t>》甚至没有提及</w:t>
      </w:r>
      <w:r w:rsidRPr="00C538DB">
        <w:rPr>
          <w:rFonts w:ascii="DFKai-SB" w:eastAsia="DFKai-SB" w:hAnsi="DFKai-SB"/>
          <w:sz w:val="24"/>
          <w:szCs w:val="24"/>
          <w:lang w:eastAsia="zh-CN"/>
        </w:rPr>
        <w:t>罗马人</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以色列</w:t>
      </w:r>
      <w:r w:rsidRPr="00C538DB">
        <w:rPr>
          <w:rFonts w:ascii="DFKai-SB" w:eastAsia="DFKai-SB" w:hAnsi="DFKai-SB" w:hint="eastAsia"/>
          <w:sz w:val="24"/>
          <w:szCs w:val="24"/>
          <w:lang w:eastAsia="zh-CN"/>
        </w:rPr>
        <w:t>人</w:t>
      </w:r>
      <w:r w:rsidRPr="00C538DB">
        <w:rPr>
          <w:rFonts w:ascii="DFKai-SB" w:eastAsia="DFKai-SB" w:hAnsi="DFKai-SB"/>
          <w:sz w:val="24"/>
          <w:szCs w:val="24"/>
          <w:lang w:eastAsia="zh-CN"/>
        </w:rPr>
        <w:t>沙哈克</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Israel Shahak</w:t>
      </w:r>
      <w:r w:rsidRPr="00C538DB">
        <w:rPr>
          <w:rFonts w:ascii="DFKai-SB" w:eastAsia="DFKai-SB" w:hAnsi="DFKai-SB" w:hint="eastAsia"/>
          <w:sz w:val="24"/>
          <w:szCs w:val="24"/>
          <w:lang w:eastAsia="zh-CN"/>
        </w:rPr>
        <w:t>）著《</w:t>
      </w:r>
      <w:r w:rsidRPr="00C538DB">
        <w:rPr>
          <w:rFonts w:ascii="DFKai-SB" w:eastAsia="DFKai-SB" w:hAnsi="DFKai-SB"/>
          <w:sz w:val="24"/>
          <w:szCs w:val="24"/>
          <w:lang w:eastAsia="zh-CN"/>
        </w:rPr>
        <w:t>犹太历史</w:t>
      </w:r>
      <w:r w:rsidRPr="00C538DB">
        <w:rPr>
          <w:rFonts w:ascii="DFKai-SB" w:eastAsia="DFKai-SB" w:hAnsi="DFKai-SB" w:hint="eastAsia"/>
          <w:sz w:val="24"/>
          <w:szCs w:val="24"/>
          <w:lang w:eastAsia="zh-CN"/>
        </w:rPr>
        <w:t>和</w:t>
      </w:r>
      <w:r w:rsidRPr="00C538DB">
        <w:rPr>
          <w:rFonts w:ascii="DFKai-SB" w:eastAsia="DFKai-SB" w:hAnsi="DFKai-SB"/>
          <w:sz w:val="24"/>
          <w:szCs w:val="24"/>
          <w:lang w:eastAsia="zh-CN"/>
        </w:rPr>
        <w:t>犹太宗教：</w:t>
      </w:r>
      <w:r w:rsidRPr="00C538DB">
        <w:rPr>
          <w:rFonts w:ascii="DFKai-SB" w:eastAsia="DFKai-SB" w:hAnsi="DFKai-SB" w:hint="eastAsia"/>
          <w:sz w:val="24"/>
          <w:szCs w:val="24"/>
          <w:lang w:eastAsia="zh-CN"/>
        </w:rPr>
        <w:t>3000</w:t>
      </w:r>
      <w:r w:rsidRPr="00C538DB">
        <w:rPr>
          <w:rFonts w:ascii="DFKai-SB" w:eastAsia="DFKai-SB" w:hAnsi="DFKai-SB"/>
          <w:sz w:val="24"/>
          <w:szCs w:val="24"/>
          <w:lang w:eastAsia="zh-CN"/>
        </w:rPr>
        <w:t>年</w:t>
      </w:r>
      <w:r w:rsidRPr="00C538DB">
        <w:rPr>
          <w:rFonts w:ascii="DFKai-SB" w:eastAsia="DFKai-SB" w:hAnsi="DFKai-SB" w:hint="eastAsia"/>
          <w:sz w:val="24"/>
          <w:szCs w:val="24"/>
          <w:lang w:eastAsia="zh-CN"/>
        </w:rPr>
        <w:t>的沉淀》（</w:t>
      </w:r>
      <w:r w:rsidRPr="00C538DB">
        <w:rPr>
          <w:rFonts w:ascii="DFKai-SB" w:eastAsia="DFKai-SB" w:hAnsi="DFKai-SB"/>
          <w:iCs/>
          <w:sz w:val="24"/>
          <w:szCs w:val="24"/>
          <w:lang w:eastAsia="zh-CN"/>
        </w:rPr>
        <w:t>Jewish History, Jewish Religion: The Weight of Three Thousand Years</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（伦敦：冥王星出版社，1997</w:t>
      </w:r>
      <w:r w:rsidRPr="00C538DB">
        <w:rPr>
          <w:rFonts w:ascii="DFKai-SB" w:eastAsia="DFKai-SB" w:hAnsi="DFKai-SB" w:hint="eastAsia"/>
          <w:sz w:val="24"/>
          <w:szCs w:val="24"/>
          <w:lang w:eastAsia="zh-CN"/>
        </w:rPr>
        <w:t>年</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97-98页。他还</w:t>
      </w:r>
      <w:r w:rsidRPr="00C538DB">
        <w:rPr>
          <w:rFonts w:ascii="DFKai-SB" w:eastAsia="DFKai-SB" w:hAnsi="DFKai-SB" w:hint="eastAsia"/>
          <w:sz w:val="24"/>
          <w:szCs w:val="24"/>
          <w:lang w:eastAsia="zh-CN"/>
        </w:rPr>
        <w:t>论及</w:t>
      </w:r>
      <w:r w:rsidRPr="00C538DB">
        <w:rPr>
          <w:rFonts w:ascii="DFKai-SB" w:eastAsia="DFKai-SB" w:hAnsi="DFKai-SB"/>
          <w:sz w:val="24"/>
          <w:szCs w:val="24"/>
          <w:lang w:eastAsia="zh-CN"/>
        </w:rPr>
        <w:t>（第20-21页）耶稣的命运，</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塔木德</w:t>
      </w:r>
      <w:r w:rsidRPr="00C538DB">
        <w:rPr>
          <w:rFonts w:ascii="DFKai-SB" w:eastAsia="DFKai-SB" w:hAnsi="DFKai-SB" w:hint="eastAsia"/>
          <w:sz w:val="24"/>
          <w:szCs w:val="24"/>
          <w:lang w:eastAsia="zh-CN"/>
        </w:rPr>
        <w:t>》</w:t>
      </w:r>
      <w:r w:rsidRPr="00C538DB">
        <w:rPr>
          <w:rFonts w:ascii="DFKai-SB" w:eastAsia="DFKai-SB" w:hAnsi="DFKai-SB"/>
          <w:sz w:val="24"/>
          <w:szCs w:val="24"/>
          <w:lang w:eastAsia="zh-CN"/>
        </w:rPr>
        <w:t>指出他在地狱</w:t>
      </w:r>
      <w:r w:rsidRPr="00C538DB">
        <w:rPr>
          <w:rFonts w:ascii="DFKai-SB" w:eastAsia="DFKai-SB" w:hAnsi="DFKai-SB" w:hint="eastAsia"/>
          <w:sz w:val="24"/>
          <w:szCs w:val="24"/>
          <w:lang w:eastAsia="zh-CN"/>
        </w:rPr>
        <w:t>所受刑法</w:t>
      </w:r>
      <w:r w:rsidRPr="00C538DB">
        <w:rPr>
          <w:rFonts w:ascii="DFKai-SB" w:eastAsia="DFKai-SB" w:hAnsi="DFKai-SB"/>
          <w:sz w:val="24"/>
          <w:szCs w:val="24"/>
          <w:lang w:eastAsia="zh-CN"/>
        </w:rPr>
        <w:t>是</w:t>
      </w:r>
      <w:r w:rsidRPr="00C538DB">
        <w:rPr>
          <w:rFonts w:ascii="DFKai-SB" w:eastAsia="DFKai-SB" w:hAnsi="DFKai-SB" w:hint="eastAsia"/>
          <w:sz w:val="24"/>
          <w:szCs w:val="24"/>
          <w:lang w:eastAsia="zh-CN"/>
        </w:rPr>
        <w:t>被</w:t>
      </w:r>
      <w:r w:rsidRPr="00C538DB">
        <w:rPr>
          <w:rFonts w:ascii="DFKai-SB" w:eastAsia="DFKai-SB" w:hAnsi="DFKai-SB"/>
          <w:sz w:val="24"/>
          <w:szCs w:val="24"/>
          <w:lang w:eastAsia="zh-CN"/>
        </w:rPr>
        <w:t>沉浸在沸腾粪便</w:t>
      </w:r>
      <w:r w:rsidRPr="00C538DB">
        <w:rPr>
          <w:rFonts w:ascii="DFKai-SB" w:eastAsia="DFKai-SB" w:hAnsi="DFKai-SB" w:hint="eastAsia"/>
          <w:sz w:val="24"/>
          <w:szCs w:val="24"/>
          <w:lang w:eastAsia="zh-CN"/>
        </w:rPr>
        <w:t>中</w:t>
      </w:r>
      <w:r w:rsidRPr="00C538DB">
        <w:rPr>
          <w:rFonts w:ascii="DFKai-SB" w:eastAsia="DFKai-SB" w:hAnsi="DFKai-SB"/>
          <w:sz w:val="24"/>
          <w:szCs w:val="24"/>
          <w:lang w:eastAsia="zh-CN"/>
        </w:rPr>
        <w:t>。</w:t>
      </w:r>
      <w:r w:rsidRPr="00C538DB">
        <w:rPr>
          <w:rFonts w:ascii="DFKai-SB" w:eastAsia="DFKai-SB" w:hAnsi="DFKai-SB" w:hint="eastAsia"/>
          <w:sz w:val="24"/>
          <w:szCs w:val="24"/>
          <w:lang w:eastAsia="zh-CN"/>
        </w:rPr>
        <w:t>”</w:t>
      </w:r>
    </w:p>
  </w:footnote>
  <w:footnote w:id="152">
    <w:p w:rsidR="006C16E7" w:rsidRPr="00C538DB" w:rsidRDefault="006C16E7" w:rsidP="00C538DB">
      <w:pPr>
        <w:pStyle w:val="Default"/>
        <w:spacing w:line="260" w:lineRule="exact"/>
        <w:jc w:val="both"/>
        <w:rPr>
          <w:rFonts w:ascii="DFKai-SB" w:eastAsia="DFKai-SB" w:hAnsi="DFKai-SB"/>
        </w:rPr>
      </w:pPr>
      <w:r w:rsidRPr="00C538DB">
        <w:rPr>
          <w:rStyle w:val="FootnoteReference"/>
          <w:rFonts w:ascii="DFKai-SB" w:eastAsia="DFKai-SB" w:hAnsi="DFKai-SB"/>
        </w:rPr>
        <w:footnoteRef/>
      </w:r>
      <w:r w:rsidRPr="00C538DB">
        <w:rPr>
          <w:rFonts w:ascii="DFKai-SB" w:eastAsia="DFKai-SB" w:hAnsi="DFKai-SB" w:cs="Arial" w:hint="eastAsia"/>
          <w:color w:val="222222"/>
        </w:rPr>
        <w:t xml:space="preserve"> 把</w:t>
      </w:r>
      <w:r w:rsidRPr="00C538DB">
        <w:rPr>
          <w:rFonts w:ascii="DFKai-SB" w:eastAsia="DFKai-SB" w:hAnsi="DFKai-SB" w:cs="Arial"/>
          <w:color w:val="222222"/>
        </w:rPr>
        <w:t>穆斯林</w:t>
      </w:r>
      <w:r w:rsidRPr="00C538DB">
        <w:rPr>
          <w:rFonts w:ascii="DFKai-SB" w:eastAsia="DFKai-SB" w:hAnsi="DFKai-SB" w:cs="Arial" w:hint="eastAsia"/>
          <w:color w:val="222222"/>
        </w:rPr>
        <w:t>称为“穆罕默德的信徒”（</w:t>
      </w:r>
      <w:r w:rsidRPr="00C538DB">
        <w:rPr>
          <w:rFonts w:ascii="DFKai-SB" w:eastAsia="DFKai-SB" w:hAnsi="DFKai-SB" w:cs="Arial"/>
          <w:color w:val="222222"/>
        </w:rPr>
        <w:t>Mohamedans</w:t>
      </w:r>
      <w:r w:rsidRPr="00C538DB">
        <w:rPr>
          <w:rFonts w:ascii="DFKai-SB" w:eastAsia="DFKai-SB" w:hAnsi="DFKai-SB" w:cs="Arial" w:hint="eastAsia"/>
          <w:color w:val="222222"/>
        </w:rPr>
        <w:t>）</w:t>
      </w:r>
      <w:r w:rsidRPr="00C538DB">
        <w:rPr>
          <w:rFonts w:ascii="DFKai-SB" w:eastAsia="DFKai-SB" w:hAnsi="DFKai-SB" w:cs="Arial"/>
          <w:color w:val="222222"/>
        </w:rPr>
        <w:t>。他们</w:t>
      </w:r>
      <w:r w:rsidRPr="00C538DB">
        <w:rPr>
          <w:rFonts w:ascii="DFKai-SB" w:eastAsia="DFKai-SB" w:hAnsi="DFKai-SB" w:cs="Arial" w:hint="eastAsia"/>
          <w:color w:val="222222"/>
        </w:rPr>
        <w:t>如同为自己</w:t>
      </w:r>
      <w:r w:rsidRPr="00C538DB">
        <w:rPr>
          <w:rFonts w:ascii="DFKai-SB" w:eastAsia="DFKai-SB" w:hAnsi="DFKai-SB" w:cs="Arial"/>
          <w:color w:val="222222"/>
        </w:rPr>
        <w:t>宗教</w:t>
      </w:r>
      <w:r w:rsidRPr="00C538DB">
        <w:rPr>
          <w:rFonts w:ascii="DFKai-SB" w:eastAsia="DFKai-SB" w:hAnsi="DFKai-SB" w:cs="Arial" w:hint="eastAsia"/>
          <w:color w:val="222222"/>
        </w:rPr>
        <w:t>命名那样称呼</w:t>
      </w:r>
      <w:r w:rsidRPr="00C538DB">
        <w:rPr>
          <w:rFonts w:ascii="DFKai-SB" w:eastAsia="DFKai-SB" w:hAnsi="DFKai-SB" w:cs="Arial"/>
          <w:color w:val="222222"/>
        </w:rPr>
        <w:t>这种宗教。但这</w:t>
      </w:r>
      <w:r w:rsidRPr="00C538DB">
        <w:rPr>
          <w:rFonts w:ascii="DFKai-SB" w:eastAsia="DFKai-SB" w:hAnsi="DFKai-SB" w:cs="Arial" w:hint="eastAsia"/>
          <w:color w:val="222222"/>
        </w:rPr>
        <w:t>对伊斯兰是</w:t>
      </w:r>
      <w:r w:rsidRPr="00C538DB">
        <w:rPr>
          <w:rFonts w:ascii="DFKai-SB" w:eastAsia="DFKai-SB" w:hAnsi="DFKai-SB" w:cs="Arial"/>
          <w:color w:val="222222"/>
        </w:rPr>
        <w:t>不</w:t>
      </w:r>
      <w:r w:rsidRPr="00C538DB">
        <w:rPr>
          <w:rFonts w:ascii="DFKai-SB" w:eastAsia="DFKai-SB" w:hAnsi="DFKai-SB" w:cs="Arial" w:hint="eastAsia"/>
          <w:color w:val="222222"/>
        </w:rPr>
        <w:t>可</w:t>
      </w:r>
      <w:r w:rsidRPr="00C538DB">
        <w:rPr>
          <w:rFonts w:ascii="DFKai-SB" w:eastAsia="DFKai-SB" w:hAnsi="DFKai-SB" w:cs="Arial"/>
          <w:color w:val="222222"/>
        </w:rPr>
        <w:t>接受</w:t>
      </w:r>
      <w:r w:rsidRPr="00C538DB">
        <w:rPr>
          <w:rFonts w:ascii="DFKai-SB" w:eastAsia="DFKai-SB" w:hAnsi="DFKai-SB" w:cs="Arial" w:hint="eastAsia"/>
          <w:color w:val="222222"/>
        </w:rPr>
        <w:t>的，</w:t>
      </w:r>
      <w:r w:rsidRPr="00C538DB">
        <w:rPr>
          <w:rFonts w:ascii="DFKai-SB" w:eastAsia="DFKai-SB" w:hAnsi="DFKai-SB" w:cs="Arial"/>
          <w:color w:val="222222"/>
        </w:rPr>
        <w:t>这些术语</w:t>
      </w:r>
      <w:r w:rsidRPr="00C538DB">
        <w:rPr>
          <w:rFonts w:ascii="DFKai-SB" w:eastAsia="DFKai-SB" w:hAnsi="DFKai-SB" w:cs="Arial" w:hint="eastAsia"/>
          <w:color w:val="222222"/>
        </w:rPr>
        <w:t>的使用</w:t>
      </w:r>
      <w:r w:rsidRPr="00C538DB">
        <w:rPr>
          <w:rFonts w:ascii="DFKai-SB" w:eastAsia="DFKai-SB" w:hAnsi="DFKai-SB" w:cs="Arial"/>
          <w:color w:val="222222"/>
        </w:rPr>
        <w:t>已</w:t>
      </w:r>
      <w:r w:rsidRPr="00C538DB">
        <w:rPr>
          <w:rFonts w:ascii="DFKai-SB" w:eastAsia="DFKai-SB" w:hAnsi="DFKai-SB" w:cs="Arial" w:hint="eastAsia"/>
          <w:color w:val="222222"/>
        </w:rPr>
        <w:t>基本消失</w:t>
      </w:r>
      <w:r w:rsidRPr="00C538DB">
        <w:rPr>
          <w:rFonts w:ascii="DFKai-SB" w:eastAsia="DFKai-SB" w:hAnsi="DFKai-SB" w:cs="Arial"/>
          <w:color w:val="222222"/>
        </w:rPr>
        <w:t>。</w:t>
      </w:r>
      <w:r w:rsidRPr="00C538DB">
        <w:rPr>
          <w:rFonts w:ascii="DFKai-SB" w:eastAsia="DFKai-SB" w:hAnsi="DFKai-SB" w:cs="Arial" w:hint="eastAsia"/>
          <w:color w:val="222222"/>
        </w:rPr>
        <w:t>实际上</w:t>
      </w:r>
      <w:r w:rsidRPr="00C538DB">
        <w:rPr>
          <w:rFonts w:ascii="DFKai-SB" w:eastAsia="DFKai-SB" w:hAnsi="DFKai-SB" w:cs="Arial"/>
          <w:color w:val="222222"/>
        </w:rPr>
        <w:t>，这</w:t>
      </w:r>
      <w:r w:rsidRPr="00C538DB">
        <w:rPr>
          <w:rFonts w:ascii="DFKai-SB" w:eastAsia="DFKai-SB" w:hAnsi="DFKai-SB" w:cs="Arial" w:hint="eastAsia"/>
          <w:color w:val="222222"/>
        </w:rPr>
        <w:t>种术语在</w:t>
      </w:r>
      <w:r w:rsidRPr="00C538DB">
        <w:rPr>
          <w:rFonts w:ascii="DFKai-SB" w:eastAsia="DFKai-SB" w:hAnsi="DFKai-SB" w:cs="Arial"/>
          <w:color w:val="222222"/>
        </w:rPr>
        <w:t>冒犯</w:t>
      </w:r>
      <w:r w:rsidRPr="00C538DB">
        <w:rPr>
          <w:rFonts w:ascii="DFKai-SB" w:eastAsia="DFKai-SB" w:hAnsi="DFKai-SB" w:cs="Arial" w:hint="eastAsia"/>
          <w:color w:val="222222"/>
        </w:rPr>
        <w:t>这个</w:t>
      </w:r>
      <w:r w:rsidRPr="00C538DB">
        <w:rPr>
          <w:rFonts w:ascii="DFKai-SB" w:eastAsia="DFKai-SB" w:hAnsi="DFKai-SB" w:cs="Arial"/>
          <w:color w:val="222222"/>
        </w:rPr>
        <w:t>宗教</w:t>
      </w:r>
      <w:r w:rsidRPr="00C538DB">
        <w:rPr>
          <w:rFonts w:ascii="DFKai-SB" w:eastAsia="DFKai-SB" w:hAnsi="DFKai-SB" w:cs="Arial" w:hint="eastAsia"/>
          <w:color w:val="222222"/>
        </w:rPr>
        <w:t>和</w:t>
      </w:r>
      <w:r w:rsidRPr="00C538DB">
        <w:rPr>
          <w:rFonts w:ascii="DFKai-SB" w:eastAsia="DFKai-SB" w:hAnsi="DFKai-SB" w:cs="Arial"/>
          <w:color w:val="222222"/>
        </w:rPr>
        <w:t>穆斯林</w:t>
      </w:r>
      <w:r w:rsidRPr="00C538DB">
        <w:rPr>
          <w:rFonts w:ascii="DFKai-SB" w:eastAsia="DFKai-SB" w:hAnsi="DFKai-SB" w:cs="Arial" w:hint="eastAsia"/>
          <w:color w:val="222222"/>
        </w:rPr>
        <w:t>，因穆斯林根本不崇拜</w:t>
      </w:r>
      <w:r w:rsidRPr="00C538DB">
        <w:rPr>
          <w:rFonts w:ascii="DFKai-SB" w:eastAsia="DFKai-SB" w:hAnsi="DFKai-SB" w:cs="Arial"/>
          <w:color w:val="222222"/>
        </w:rPr>
        <w:t>穆罕默德。</w:t>
      </w:r>
    </w:p>
  </w:footnote>
  <w:footnote w:id="153">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由艾哈迈德和</w:t>
      </w:r>
      <w:r w:rsidRPr="00C538DB">
        <w:rPr>
          <w:rFonts w:ascii="DFKai-SB" w:eastAsia="DFKai-SB" w:hAnsi="DFKai-SB"/>
          <w:sz w:val="24"/>
          <w:szCs w:val="24"/>
          <w:lang w:eastAsia="zh-CN"/>
        </w:rPr>
        <w:t>al-Daarimi</w:t>
      </w:r>
      <w:r w:rsidRPr="00C538DB">
        <w:rPr>
          <w:rFonts w:ascii="DFKai-SB" w:eastAsia="DFKai-SB" w:hAnsi="DFKai-SB" w:hint="eastAsia"/>
          <w:sz w:val="24"/>
          <w:szCs w:val="24"/>
          <w:lang w:eastAsia="zh-CN"/>
        </w:rPr>
        <w:t>辑录。</w:t>
      </w:r>
    </w:p>
  </w:footnote>
  <w:footnote w:id="154">
    <w:p w:rsidR="006C16E7" w:rsidRPr="00C538DB" w:rsidRDefault="006C16E7" w:rsidP="00C538DB">
      <w:pPr>
        <w:tabs>
          <w:tab w:val="left" w:pos="5630"/>
        </w:tabs>
        <w:bidi w:val="0"/>
        <w:spacing w:line="260" w:lineRule="exact"/>
        <w:rPr>
          <w:rFonts w:ascii="DFKai-SB" w:eastAsia="DFKai-SB" w:hAnsi="DFKai-SB"/>
          <w:szCs w:val="24"/>
          <w:lang w:eastAsia="zh-CN"/>
        </w:rPr>
      </w:pPr>
      <w:r w:rsidRPr="00C538DB">
        <w:rPr>
          <w:rStyle w:val="FootnoteReference"/>
          <w:rFonts w:ascii="DFKai-SB" w:eastAsia="DFKai-SB" w:hAnsi="DFKai-SB"/>
          <w:szCs w:val="24"/>
        </w:rPr>
        <w:footnoteRef/>
      </w:r>
      <w:r w:rsidRPr="00C538DB">
        <w:rPr>
          <w:rFonts w:ascii="DFKai-SB" w:eastAsia="DFKai-SB" w:hAnsi="DFKai-SB"/>
          <w:szCs w:val="24"/>
          <w:lang w:eastAsia="zh-CN"/>
        </w:rPr>
        <w:t xml:space="preserve"> </w:t>
      </w:r>
      <w:r w:rsidRPr="00C538DB">
        <w:rPr>
          <w:rFonts w:ascii="DFKai-SB" w:eastAsia="DFKai-SB" w:hAnsi="DFKai-SB" w:hint="eastAsia"/>
          <w:szCs w:val="24"/>
          <w:lang w:eastAsia="zh-CN"/>
        </w:rPr>
        <w:t xml:space="preserve">由布哈林辑录。 </w:t>
      </w:r>
      <w:r w:rsidRPr="00C538DB">
        <w:rPr>
          <w:rFonts w:ascii="DFKai-SB" w:eastAsia="DFKai-SB" w:hAnsi="DFKai-SB"/>
          <w:szCs w:val="24"/>
          <w:lang w:eastAsia="zh-CN"/>
        </w:rPr>
        <w:tab/>
      </w:r>
    </w:p>
  </w:footnote>
  <w:footnote w:id="155">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由布哈林辑录。</w:t>
      </w:r>
    </w:p>
  </w:footnote>
  <w:footnote w:id="156">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sz w:val="24"/>
          <w:szCs w:val="24"/>
          <w:lang w:eastAsia="zh-CN"/>
        </w:rPr>
        <w:t xml:space="preserve"> 根据</w:t>
      </w:r>
      <w:r w:rsidRPr="00C538DB">
        <w:rPr>
          <w:rFonts w:ascii="DFKai-SB" w:eastAsia="DFKai-SB" w:hAnsi="DFKai-SB" w:cs="Arial"/>
          <w:color w:val="222222"/>
          <w:sz w:val="24"/>
          <w:szCs w:val="24"/>
          <w:lang w:eastAsia="zh-CN"/>
        </w:rPr>
        <w:t>井筒，</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我们必须承认，这是古兰经</w:t>
      </w:r>
      <w:r w:rsidRPr="00C538DB">
        <w:rPr>
          <w:rFonts w:ascii="DFKai-SB" w:eastAsia="DFKai-SB" w:hAnsi="DFKai-SB" w:cs="Arial" w:hint="eastAsia"/>
          <w:color w:val="222222"/>
          <w:sz w:val="24"/>
          <w:szCs w:val="24"/>
          <w:lang w:eastAsia="zh-CN"/>
        </w:rPr>
        <w:t>中最难的</w:t>
      </w:r>
      <w:r w:rsidRPr="00C538DB">
        <w:rPr>
          <w:rFonts w:ascii="DFKai-SB" w:eastAsia="DFKai-SB" w:hAnsi="DFKai-SB" w:cs="Arial"/>
          <w:color w:val="222222"/>
          <w:sz w:val="24"/>
          <w:szCs w:val="24"/>
          <w:lang w:eastAsia="zh-CN"/>
        </w:rPr>
        <w:t>关键</w:t>
      </w:r>
      <w:r w:rsidRPr="00C538DB">
        <w:rPr>
          <w:rFonts w:ascii="DFKai-SB" w:eastAsia="DFKai-SB" w:hAnsi="DFKai-SB" w:cs="Arial" w:hint="eastAsia"/>
          <w:color w:val="222222"/>
          <w:sz w:val="24"/>
          <w:szCs w:val="24"/>
          <w:lang w:eastAsia="zh-CN"/>
        </w:rPr>
        <w:t>性术语，其语义复杂。”</w:t>
      </w:r>
      <w:r w:rsidRPr="00C538DB">
        <w:rPr>
          <w:rFonts w:ascii="DFKai-SB" w:eastAsia="DFKai-SB" w:hAnsi="DFKai-SB" w:cs="Arial"/>
          <w:color w:val="222222"/>
          <w:sz w:val="24"/>
          <w:szCs w:val="24"/>
          <w:lang w:eastAsia="zh-CN"/>
        </w:rPr>
        <w:t>井筒俊彦</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Toshihiko Izutsu</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《古兰经中的造物主</w:t>
      </w:r>
      <w:r w:rsidRPr="00C538DB">
        <w:rPr>
          <w:rFonts w:ascii="DFKai-SB" w:eastAsia="DFKai-SB" w:hAnsi="DFKai-SB" w:cs="Arial"/>
          <w:color w:val="222222"/>
          <w:sz w:val="24"/>
          <w:szCs w:val="24"/>
          <w:lang w:eastAsia="zh-CN"/>
        </w:rPr>
        <w:t>与人：古兰经</w:t>
      </w:r>
      <w:r w:rsidRPr="00C538DB">
        <w:rPr>
          <w:rFonts w:ascii="DFKai-SB" w:eastAsia="DFKai-SB" w:hAnsi="DFKai-SB" w:cs="Arial" w:hint="eastAsia"/>
          <w:color w:val="222222"/>
          <w:sz w:val="24"/>
          <w:szCs w:val="24"/>
          <w:lang w:eastAsia="zh-CN"/>
        </w:rPr>
        <w:t>术语的语义》（</w:t>
      </w:r>
      <w:r w:rsidRPr="00C538DB">
        <w:rPr>
          <w:rFonts w:ascii="DFKai-SB" w:eastAsia="DFKai-SB" w:hAnsi="DFKai-SB"/>
          <w:iCs/>
          <w:sz w:val="24"/>
          <w:szCs w:val="24"/>
          <w:lang w:eastAsia="zh-CN"/>
        </w:rPr>
        <w:t>God and Man in the Quran: Semantics of the Quranic Weltanshauung</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（马来西亚</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吉隆坡：伊斯兰信托书</w:t>
      </w:r>
      <w:r w:rsidRPr="00C538DB">
        <w:rPr>
          <w:rFonts w:ascii="DFKai-SB" w:eastAsia="DFKai-SB" w:hAnsi="DFKai-SB" w:cs="Arial" w:hint="eastAsia"/>
          <w:color w:val="222222"/>
          <w:sz w:val="24"/>
          <w:szCs w:val="24"/>
          <w:lang w:eastAsia="zh-CN"/>
        </w:rPr>
        <w:t>局</w:t>
      </w:r>
      <w:r w:rsidRPr="00C538DB">
        <w:rPr>
          <w:rFonts w:ascii="DFKai-SB" w:eastAsia="DFKai-SB" w:hAnsi="DFKai-SB" w:cs="Arial"/>
          <w:color w:val="222222"/>
          <w:sz w:val="24"/>
          <w:szCs w:val="24"/>
          <w:lang w:eastAsia="zh-CN"/>
        </w:rPr>
        <w:t>，2002</w:t>
      </w:r>
      <w:r w:rsidRPr="00C538DB">
        <w:rPr>
          <w:rFonts w:ascii="DFKai-SB" w:eastAsia="DFKai-SB" w:hAnsi="DFKai-SB" w:cs="Arial" w:hint="eastAsia"/>
          <w:color w:val="222222"/>
          <w:sz w:val="24"/>
          <w:szCs w:val="24"/>
          <w:lang w:eastAsia="zh-CN"/>
        </w:rPr>
        <w:t>年</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第240</w:t>
      </w:r>
      <w:r w:rsidRPr="00C538DB">
        <w:rPr>
          <w:rFonts w:ascii="DFKai-SB" w:eastAsia="DFKai-SB" w:hAnsi="DFKai-SB" w:cs="Arial"/>
          <w:color w:val="222222"/>
          <w:sz w:val="24"/>
          <w:szCs w:val="24"/>
          <w:lang w:eastAsia="zh-CN"/>
        </w:rPr>
        <w:t>页。</w:t>
      </w:r>
    </w:p>
  </w:footnote>
  <w:footnote w:id="157">
    <w:p w:rsidR="006C16E7" w:rsidRPr="00C538DB" w:rsidRDefault="006C16E7" w:rsidP="00C538DB">
      <w:pPr>
        <w:pStyle w:val="FootnoteText"/>
        <w:bidi w:val="0"/>
        <w:spacing w:line="260" w:lineRule="exact"/>
        <w:rPr>
          <w:rFonts w:ascii="DFKai-SB" w:eastAsia="DFKai-SB" w:hAnsi="DFKai-SB"/>
          <w:sz w:val="24"/>
          <w:szCs w:val="24"/>
        </w:rPr>
      </w:pPr>
      <w:r w:rsidRPr="00C538DB">
        <w:rPr>
          <w:rStyle w:val="FootnoteReference"/>
          <w:rFonts w:ascii="DFKai-SB" w:eastAsia="DFKai-SB" w:hAnsi="DFKai-SB"/>
          <w:sz w:val="24"/>
          <w:szCs w:val="24"/>
        </w:rPr>
        <w:footnoteRef/>
      </w:r>
      <w:r w:rsidRPr="00C538DB">
        <w:rPr>
          <w:rFonts w:ascii="DFKai-SB" w:eastAsia="DFKai-SB" w:hAnsi="DFKai-SB"/>
          <w:sz w:val="24"/>
          <w:szCs w:val="24"/>
        </w:rPr>
        <w:t xml:space="preserve"> </w:t>
      </w:r>
      <w:r w:rsidRPr="00C538DB">
        <w:rPr>
          <w:rFonts w:ascii="DFKai-SB" w:eastAsia="DFKai-SB" w:hAnsi="DFKai-SB" w:cs="DFKai-SB" w:hint="eastAsia"/>
          <w:sz w:val="24"/>
          <w:szCs w:val="24"/>
          <w:rtl/>
        </w:rPr>
        <w:t>茂杜迪（</w:t>
      </w:r>
      <w:r w:rsidRPr="00C538DB">
        <w:rPr>
          <w:rFonts w:ascii="DFKai-SB" w:eastAsia="DFKai-SB" w:hAnsi="DFKai-SB"/>
          <w:sz w:val="24"/>
          <w:szCs w:val="24"/>
        </w:rPr>
        <w:t>Abul Ala Maududi</w:t>
      </w:r>
      <w:r w:rsidRPr="00C538DB">
        <w:rPr>
          <w:rFonts w:ascii="DFKai-SB" w:eastAsia="DFKai-SB" w:hAnsi="DFKai-SB" w:cs="DFKai-SB" w:hint="eastAsia"/>
          <w:sz w:val="24"/>
          <w:szCs w:val="24"/>
          <w:rtl/>
        </w:rPr>
        <w:t>）著《古兰经的四个基本术语》（</w:t>
      </w:r>
      <w:r w:rsidRPr="00C538DB">
        <w:rPr>
          <w:rFonts w:ascii="DFKai-SB" w:eastAsia="DFKai-SB" w:hAnsi="DFKai-SB"/>
          <w:iCs/>
          <w:sz w:val="24"/>
          <w:szCs w:val="24"/>
        </w:rPr>
        <w:t>Four Basic Quranic Terms</w:t>
      </w:r>
      <w:r w:rsidRPr="00C538DB">
        <w:rPr>
          <w:rFonts w:ascii="DFKai-SB" w:eastAsia="DFKai-SB" w:hAnsi="DFKai-SB" w:cs="DFKai-SB" w:hint="eastAsia"/>
          <w:iCs/>
          <w:sz w:val="24"/>
          <w:szCs w:val="24"/>
          <w:rtl/>
        </w:rPr>
        <w:t>）</w:t>
      </w:r>
      <w:r w:rsidRPr="00C538DB">
        <w:rPr>
          <w:rFonts w:ascii="DFKai-SB" w:eastAsia="DFKai-SB" w:hAnsi="DFKai-SB"/>
          <w:iCs/>
          <w:sz w:val="24"/>
          <w:szCs w:val="24"/>
        </w:rPr>
        <w:t xml:space="preserve"> </w:t>
      </w:r>
      <w:r w:rsidRPr="00C538DB">
        <w:rPr>
          <w:rFonts w:ascii="DFKai-SB" w:eastAsia="DFKai-SB" w:hAnsi="DFKai-SB"/>
          <w:sz w:val="24"/>
          <w:szCs w:val="24"/>
        </w:rPr>
        <w:t>(</w:t>
      </w:r>
      <w:r w:rsidRPr="00C538DB">
        <w:rPr>
          <w:rFonts w:ascii="DFKai-SB" w:eastAsia="DFKai-SB" w:hAnsi="DFKai-SB" w:cs="DFKai-SB" w:hint="eastAsia"/>
          <w:sz w:val="24"/>
          <w:szCs w:val="24"/>
          <w:rtl/>
        </w:rPr>
        <w:t>巴基斯坦，拉哈尔：伊斯兰出版社，</w:t>
      </w:r>
      <w:r w:rsidRPr="00C538DB">
        <w:rPr>
          <w:rFonts w:ascii="DFKai-SB" w:eastAsia="DFKai-SB" w:hAnsi="DFKai-SB"/>
          <w:sz w:val="24"/>
          <w:szCs w:val="24"/>
        </w:rPr>
        <w:t>2000</w:t>
      </w:r>
      <w:r w:rsidRPr="00C538DB">
        <w:rPr>
          <w:rFonts w:ascii="DFKai-SB" w:eastAsia="DFKai-SB" w:hAnsi="DFKai-SB" w:cs="DFKai-SB" w:hint="eastAsia"/>
          <w:sz w:val="24"/>
          <w:szCs w:val="24"/>
          <w:rtl/>
        </w:rPr>
        <w:t>年</w:t>
      </w:r>
      <w:r w:rsidRPr="00C538DB">
        <w:rPr>
          <w:rFonts w:ascii="DFKai-SB" w:eastAsia="DFKai-SB" w:hAnsi="DFKai-SB"/>
          <w:sz w:val="24"/>
          <w:szCs w:val="24"/>
        </w:rPr>
        <w:t>)</w:t>
      </w:r>
      <w:r w:rsidRPr="00C538DB">
        <w:rPr>
          <w:rFonts w:ascii="DFKai-SB" w:eastAsia="DFKai-SB" w:hAnsi="DFKai-SB" w:cs="DFKai-SB" w:hint="eastAsia"/>
          <w:sz w:val="24"/>
          <w:szCs w:val="24"/>
          <w:rtl/>
        </w:rPr>
        <w:t>，第</w:t>
      </w:r>
      <w:r w:rsidRPr="00C538DB">
        <w:rPr>
          <w:rFonts w:ascii="DFKai-SB" w:eastAsia="DFKai-SB" w:hAnsi="DFKai-SB"/>
          <w:sz w:val="24"/>
          <w:szCs w:val="24"/>
        </w:rPr>
        <w:t>99-100</w:t>
      </w:r>
      <w:r w:rsidRPr="00C538DB">
        <w:rPr>
          <w:rFonts w:ascii="DFKai-SB" w:eastAsia="DFKai-SB" w:hAnsi="DFKai-SB" w:cs="DFKai-SB" w:hint="eastAsia"/>
          <w:sz w:val="24"/>
          <w:szCs w:val="24"/>
          <w:rtl/>
        </w:rPr>
        <w:t>页。</w:t>
      </w:r>
    </w:p>
  </w:footnote>
  <w:footnote w:id="158">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参见</w:t>
      </w:r>
      <w:r w:rsidRPr="00C538DB">
        <w:rPr>
          <w:rFonts w:ascii="DFKai-SB" w:eastAsia="DFKai-SB" w:hAnsi="DFKai-SB"/>
          <w:sz w:val="24"/>
          <w:szCs w:val="24"/>
          <w:lang w:eastAsia="zh-CN"/>
        </w:rPr>
        <w:t>Izutsu</w:t>
      </w:r>
      <w:r w:rsidRPr="00C538DB">
        <w:rPr>
          <w:rFonts w:ascii="DFKai-SB" w:eastAsia="DFKai-SB" w:hAnsi="DFKai-SB" w:hint="eastAsia"/>
          <w:sz w:val="24"/>
          <w:szCs w:val="24"/>
          <w:lang w:eastAsia="zh-CN"/>
        </w:rPr>
        <w:t>，第</w:t>
      </w:r>
      <w:r w:rsidRPr="00C538DB">
        <w:rPr>
          <w:rFonts w:ascii="DFKai-SB" w:eastAsia="DFKai-SB" w:hAnsi="DFKai-SB"/>
          <w:sz w:val="24"/>
          <w:szCs w:val="24"/>
          <w:lang w:eastAsia="zh-CN"/>
        </w:rPr>
        <w:t>240</w:t>
      </w:r>
      <w:r w:rsidRPr="00C538DB">
        <w:rPr>
          <w:rFonts w:ascii="DFKai-SB" w:eastAsia="DFKai-SB" w:hAnsi="DFKai-SB" w:hint="eastAsia"/>
          <w:sz w:val="24"/>
          <w:szCs w:val="24"/>
          <w:lang w:eastAsia="zh-CN"/>
        </w:rPr>
        <w:t>页。</w:t>
      </w:r>
    </w:p>
  </w:footnote>
  <w:footnote w:id="159">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注意到第一种定义被缩水为履行那些仪式或纪念活动，因此不充分。</w:t>
      </w:r>
    </w:p>
  </w:footnote>
  <w:footnote w:id="160">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cs="Arial" w:hint="eastAsia"/>
          <w:color w:val="222222"/>
          <w:sz w:val="24"/>
          <w:szCs w:val="24"/>
          <w:lang w:eastAsia="zh-CN"/>
        </w:rPr>
        <w:t xml:space="preserve"> </w:t>
      </w:r>
      <w:r w:rsidRPr="00C538DB">
        <w:rPr>
          <w:rFonts w:ascii="DFKai-SB" w:eastAsia="DFKai-SB" w:hAnsi="DFKai-SB" w:cs="Arial"/>
          <w:color w:val="222222"/>
          <w:sz w:val="24"/>
          <w:szCs w:val="24"/>
          <w:lang w:eastAsia="zh-CN"/>
        </w:rPr>
        <w:t>穆罕默德</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Muhammad Marmaduke Pickthall</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是</w:t>
      </w:r>
      <w:r w:rsidRPr="00C538DB">
        <w:rPr>
          <w:rFonts w:ascii="DFKai-SB" w:eastAsia="DFKai-SB" w:hAnsi="DFKai-SB" w:cs="Arial" w:hint="eastAsia"/>
          <w:color w:val="222222"/>
          <w:sz w:val="24"/>
          <w:szCs w:val="24"/>
          <w:lang w:eastAsia="zh-CN"/>
        </w:rPr>
        <w:t>首位把</w:t>
      </w:r>
      <w:r w:rsidRPr="00C538DB">
        <w:rPr>
          <w:rFonts w:ascii="DFKai-SB" w:eastAsia="DFKai-SB" w:hAnsi="DFKai-SB" w:cs="Arial"/>
          <w:color w:val="222222"/>
          <w:sz w:val="24"/>
          <w:szCs w:val="24"/>
          <w:lang w:eastAsia="zh-CN"/>
        </w:rPr>
        <w:t>古兰经翻译成英文</w:t>
      </w:r>
      <w:r w:rsidRPr="00C538DB">
        <w:rPr>
          <w:rFonts w:ascii="DFKai-SB" w:eastAsia="DFKai-SB" w:hAnsi="DFKai-SB" w:cs="Arial" w:hint="eastAsia"/>
          <w:color w:val="222222"/>
          <w:sz w:val="24"/>
          <w:szCs w:val="24"/>
          <w:lang w:eastAsia="zh-CN"/>
        </w:rPr>
        <w:t>的西方</w:t>
      </w:r>
      <w:r w:rsidRPr="00C538DB">
        <w:rPr>
          <w:rFonts w:ascii="DFKai-SB" w:eastAsia="DFKai-SB" w:hAnsi="DFKai-SB" w:cs="Arial"/>
          <w:color w:val="222222"/>
          <w:sz w:val="24"/>
          <w:szCs w:val="24"/>
          <w:lang w:eastAsia="zh-CN"/>
        </w:rPr>
        <w:t>穆斯林。他</w:t>
      </w:r>
      <w:r w:rsidRPr="00C538DB">
        <w:rPr>
          <w:rFonts w:ascii="DFKai-SB" w:eastAsia="DFKai-SB" w:hAnsi="DFKai-SB" w:cs="Arial" w:hint="eastAsia"/>
          <w:color w:val="222222"/>
          <w:sz w:val="24"/>
          <w:szCs w:val="24"/>
          <w:lang w:eastAsia="zh-CN"/>
        </w:rPr>
        <w:t>在引言</w:t>
      </w:r>
      <w:r w:rsidRPr="00C538DB">
        <w:rPr>
          <w:rFonts w:ascii="DFKai-SB" w:eastAsia="DFKai-SB" w:hAnsi="DFKai-SB" w:cs="Arial"/>
          <w:color w:val="222222"/>
          <w:sz w:val="24"/>
          <w:szCs w:val="24"/>
          <w:lang w:eastAsia="zh-CN"/>
        </w:rPr>
        <w:t>中写道：</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虽然我试图</w:t>
      </w:r>
      <w:r w:rsidRPr="00C538DB">
        <w:rPr>
          <w:rFonts w:ascii="DFKai-SB" w:eastAsia="DFKai-SB" w:hAnsi="DFKai-SB" w:cs="Arial" w:hint="eastAsia"/>
          <w:color w:val="222222"/>
          <w:sz w:val="24"/>
          <w:szCs w:val="24"/>
          <w:lang w:eastAsia="zh-CN"/>
        </w:rPr>
        <w:t>呈现</w:t>
      </w:r>
      <w:r w:rsidRPr="00C538DB">
        <w:rPr>
          <w:rFonts w:ascii="DFKai-SB" w:eastAsia="DFKai-SB" w:hAnsi="DFKai-SB" w:cs="Arial"/>
          <w:color w:val="222222"/>
          <w:sz w:val="24"/>
          <w:szCs w:val="24"/>
          <w:lang w:eastAsia="zh-CN"/>
        </w:rPr>
        <w:t>阿拉伯</w:t>
      </w:r>
      <w:r w:rsidRPr="00C538DB">
        <w:rPr>
          <w:rFonts w:ascii="DFKai-SB" w:eastAsia="DFKai-SB" w:hAnsi="DFKai-SB" w:cs="Arial" w:hint="eastAsia"/>
          <w:color w:val="222222"/>
          <w:sz w:val="24"/>
          <w:szCs w:val="24"/>
          <w:lang w:eastAsia="zh-CN"/>
        </w:rPr>
        <w:t>文经典的</w:t>
      </w:r>
      <w:r w:rsidRPr="00C538DB">
        <w:rPr>
          <w:rFonts w:ascii="DFKai-SB" w:eastAsia="DFKai-SB" w:hAnsi="DFKai-SB" w:cs="Arial"/>
          <w:color w:val="222222"/>
          <w:sz w:val="24"/>
          <w:szCs w:val="24"/>
          <w:lang w:eastAsia="zh-CN"/>
        </w:rPr>
        <w:t>字面和</w:t>
      </w:r>
      <w:r w:rsidRPr="00C538DB">
        <w:rPr>
          <w:rFonts w:ascii="DFKai-SB" w:eastAsia="DFKai-SB" w:hAnsi="DFKai-SB" w:cs="Arial" w:hint="eastAsia"/>
          <w:color w:val="222222"/>
          <w:sz w:val="24"/>
          <w:szCs w:val="24"/>
          <w:lang w:eastAsia="zh-CN"/>
        </w:rPr>
        <w:t>恰如其分的表达</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但</w:t>
      </w:r>
      <w:r w:rsidRPr="00C538DB">
        <w:rPr>
          <w:rFonts w:ascii="DFKai-SB" w:eastAsia="DFKai-SB" w:hAnsi="DFKai-SB" w:cs="Arial"/>
          <w:color w:val="222222"/>
          <w:sz w:val="24"/>
          <w:szCs w:val="24"/>
          <w:lang w:eastAsia="zh-CN"/>
        </w:rPr>
        <w:t>我无法重现其独特</w:t>
      </w:r>
      <w:r w:rsidRPr="00C538DB">
        <w:rPr>
          <w:rFonts w:ascii="DFKai-SB" w:eastAsia="DFKai-SB" w:hAnsi="DFKai-SB" w:cs="Arial" w:hint="eastAsia"/>
          <w:color w:val="222222"/>
          <w:sz w:val="24"/>
          <w:szCs w:val="24"/>
          <w:lang w:eastAsia="zh-CN"/>
        </w:rPr>
        <w:t>韵律</w:t>
      </w:r>
      <w:r w:rsidRPr="00C538DB">
        <w:rPr>
          <w:rFonts w:ascii="DFKai-SB" w:eastAsia="DFKai-SB" w:hAnsi="DFKai-SB" w:cs="Arial"/>
          <w:color w:val="222222"/>
          <w:sz w:val="24"/>
          <w:szCs w:val="24"/>
          <w:lang w:eastAsia="zh-CN"/>
        </w:rPr>
        <w:t>，</w:t>
      </w:r>
      <w:r w:rsidRPr="00C538DB">
        <w:rPr>
          <w:rFonts w:ascii="DFKai-SB" w:eastAsia="DFKai-SB" w:hAnsi="DFKai-SB" w:cs="Arial" w:hint="eastAsia"/>
          <w:color w:val="222222"/>
          <w:sz w:val="24"/>
          <w:szCs w:val="24"/>
          <w:lang w:eastAsia="zh-CN"/>
        </w:rPr>
        <w:t>动人和令人欣喜</w:t>
      </w:r>
      <w:r w:rsidRPr="00C538DB">
        <w:rPr>
          <w:rFonts w:ascii="DFKai-SB" w:eastAsia="DFKai-SB" w:hAnsi="DFKai-SB" w:cs="Arial"/>
          <w:color w:val="222222"/>
          <w:sz w:val="24"/>
          <w:szCs w:val="24"/>
          <w:lang w:eastAsia="zh-CN"/>
        </w:rPr>
        <w:t>的声音。这</w:t>
      </w:r>
      <w:r w:rsidRPr="00C538DB">
        <w:rPr>
          <w:rFonts w:ascii="DFKai-SB" w:eastAsia="DFKai-SB" w:hAnsi="DFKai-SB" w:cs="Arial" w:hint="eastAsia"/>
          <w:color w:val="222222"/>
          <w:sz w:val="24"/>
          <w:szCs w:val="24"/>
          <w:lang w:eastAsia="zh-CN"/>
        </w:rPr>
        <w:t>部译著只</w:t>
      </w:r>
      <w:r w:rsidRPr="00C538DB">
        <w:rPr>
          <w:rFonts w:ascii="DFKai-SB" w:eastAsia="DFKai-SB" w:hAnsi="DFKai-SB" w:cs="Arial"/>
          <w:color w:val="222222"/>
          <w:sz w:val="24"/>
          <w:szCs w:val="24"/>
          <w:lang w:eastAsia="zh-CN"/>
        </w:rPr>
        <w:t>代表</w:t>
      </w:r>
      <w:r w:rsidRPr="00C538DB">
        <w:rPr>
          <w:rFonts w:ascii="DFKai-SB" w:eastAsia="DFKai-SB" w:hAnsi="DFKai-SB" w:cs="Arial" w:hint="eastAsia"/>
          <w:color w:val="222222"/>
          <w:sz w:val="24"/>
          <w:szCs w:val="24"/>
          <w:lang w:eastAsia="zh-CN"/>
        </w:rPr>
        <w:t>《古兰经》</w:t>
      </w:r>
      <w:r w:rsidRPr="00C538DB">
        <w:rPr>
          <w:rFonts w:ascii="DFKai-SB" w:eastAsia="DFKai-SB" w:hAnsi="DFKai-SB" w:cs="Arial"/>
          <w:color w:val="222222"/>
          <w:sz w:val="24"/>
          <w:szCs w:val="24"/>
          <w:lang w:eastAsia="zh-CN"/>
        </w:rPr>
        <w:t>的</w:t>
      </w:r>
      <w:r w:rsidRPr="00C538DB">
        <w:rPr>
          <w:rFonts w:ascii="DFKai-SB" w:eastAsia="DFKai-SB" w:hAnsi="DFKai-SB" w:cs="Arial" w:hint="eastAsia"/>
          <w:color w:val="222222"/>
          <w:sz w:val="24"/>
          <w:szCs w:val="24"/>
          <w:lang w:eastAsia="zh-CN"/>
        </w:rPr>
        <w:t>英语</w:t>
      </w:r>
      <w:r w:rsidRPr="00C538DB">
        <w:rPr>
          <w:rFonts w:ascii="DFKai-SB" w:eastAsia="DFKai-SB" w:hAnsi="DFKai-SB" w:cs="Arial"/>
          <w:color w:val="222222"/>
          <w:sz w:val="24"/>
          <w:szCs w:val="24"/>
          <w:lang w:eastAsia="zh-CN"/>
        </w:rPr>
        <w:t>意义</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它</w:t>
      </w:r>
      <w:r w:rsidRPr="00C538DB">
        <w:rPr>
          <w:rFonts w:ascii="DFKai-SB" w:eastAsia="DFKai-SB" w:hAnsi="DFKai-SB" w:cs="Arial" w:hint="eastAsia"/>
          <w:color w:val="222222"/>
          <w:sz w:val="24"/>
          <w:szCs w:val="24"/>
          <w:lang w:eastAsia="zh-CN"/>
        </w:rPr>
        <w:t>根本</w:t>
      </w:r>
      <w:r w:rsidRPr="00C538DB">
        <w:rPr>
          <w:rFonts w:ascii="DFKai-SB" w:eastAsia="DFKai-SB" w:hAnsi="DFKai-SB" w:cs="Arial"/>
          <w:color w:val="222222"/>
          <w:sz w:val="24"/>
          <w:szCs w:val="24"/>
          <w:lang w:eastAsia="zh-CN"/>
        </w:rPr>
        <w:t>不可能</w:t>
      </w:r>
      <w:r w:rsidRPr="00C538DB">
        <w:rPr>
          <w:rFonts w:ascii="DFKai-SB" w:eastAsia="DFKai-SB" w:hAnsi="DFKai-SB" w:cs="Arial" w:hint="eastAsia"/>
          <w:color w:val="222222"/>
          <w:sz w:val="24"/>
          <w:szCs w:val="24"/>
          <w:lang w:eastAsia="zh-CN"/>
        </w:rPr>
        <w:t>取代</w:t>
      </w:r>
      <w:r w:rsidRPr="00C538DB">
        <w:rPr>
          <w:rFonts w:ascii="DFKai-SB" w:eastAsia="DFKai-SB" w:hAnsi="DFKai-SB" w:cs="Arial"/>
          <w:color w:val="222222"/>
          <w:sz w:val="24"/>
          <w:szCs w:val="24"/>
          <w:lang w:eastAsia="zh-CN"/>
        </w:rPr>
        <w:t>阿拉伯文</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古兰经</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也</w:t>
      </w:r>
      <w:r w:rsidRPr="00C538DB">
        <w:rPr>
          <w:rFonts w:ascii="DFKai-SB" w:eastAsia="DFKai-SB" w:hAnsi="DFKai-SB" w:cs="Arial" w:hint="eastAsia"/>
          <w:color w:val="222222"/>
          <w:sz w:val="24"/>
          <w:szCs w:val="24"/>
          <w:lang w:eastAsia="zh-CN"/>
        </w:rPr>
        <w:t>没有为此而作。”</w:t>
      </w:r>
      <w:r w:rsidRPr="00C538DB">
        <w:rPr>
          <w:rFonts w:ascii="DFKai-SB" w:eastAsia="DFKai-SB" w:hAnsi="DFKai-SB" w:cs="Arial"/>
          <w:color w:val="222222"/>
          <w:sz w:val="24"/>
          <w:szCs w:val="24"/>
          <w:lang w:eastAsia="zh-CN"/>
        </w:rPr>
        <w:t>穆罕默德</w:t>
      </w:r>
      <w:r w:rsidRPr="00C538DB">
        <w:rPr>
          <w:rFonts w:ascii="DFKai-SB" w:eastAsia="DFKai-SB" w:hAnsi="DFKai-SB" w:cs="Arial" w:hint="eastAsia"/>
          <w:color w:val="222222"/>
          <w:sz w:val="24"/>
          <w:szCs w:val="24"/>
          <w:lang w:eastAsia="zh-CN"/>
        </w:rPr>
        <w:t>（</w:t>
      </w:r>
      <w:r w:rsidRPr="00C538DB">
        <w:rPr>
          <w:rFonts w:ascii="DFKai-SB" w:eastAsia="DFKai-SB" w:hAnsi="DFKai-SB"/>
          <w:sz w:val="24"/>
          <w:szCs w:val="24"/>
          <w:lang w:eastAsia="zh-CN"/>
        </w:rPr>
        <w:t>Muhammad Marmaduke Pickthall</w:t>
      </w:r>
      <w:r w:rsidRPr="00C538DB">
        <w:rPr>
          <w:rFonts w:ascii="DFKai-SB" w:eastAsia="DFKai-SB" w:hAnsi="DFKai-SB" w:cs="Arial" w:hint="eastAsia"/>
          <w:color w:val="222222"/>
          <w:sz w:val="24"/>
          <w:szCs w:val="24"/>
          <w:lang w:eastAsia="zh-CN"/>
        </w:rPr>
        <w:t>）翻译《尊贵的古兰经》（</w:t>
      </w:r>
      <w:r w:rsidRPr="00C538DB">
        <w:rPr>
          <w:rFonts w:ascii="DFKai-SB" w:eastAsia="DFKai-SB" w:hAnsi="DFKai-SB"/>
          <w:iCs/>
          <w:sz w:val="24"/>
          <w:szCs w:val="24"/>
          <w:lang w:eastAsia="zh-CN"/>
        </w:rPr>
        <w:t>The Glorious Quran</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（纽约：穆斯林世界联盟），</w:t>
      </w:r>
      <w:r w:rsidRPr="00C538DB">
        <w:rPr>
          <w:rFonts w:ascii="DFKai-SB" w:eastAsia="DFKai-SB" w:hAnsi="DFKai-SB" w:cs="Arial" w:hint="eastAsia"/>
          <w:color w:val="222222"/>
          <w:sz w:val="24"/>
          <w:szCs w:val="24"/>
          <w:lang w:eastAsia="zh-CN"/>
        </w:rPr>
        <w:t>第</w:t>
      </w:r>
      <w:r w:rsidRPr="00C538DB">
        <w:rPr>
          <w:rFonts w:ascii="DFKai-SB" w:eastAsia="DFKai-SB" w:hAnsi="DFKai-SB"/>
          <w:sz w:val="24"/>
          <w:szCs w:val="24"/>
          <w:lang w:eastAsia="zh-CN"/>
        </w:rPr>
        <w:t>iii</w:t>
      </w:r>
      <w:r w:rsidRPr="00C538DB">
        <w:rPr>
          <w:rFonts w:ascii="DFKai-SB" w:eastAsia="DFKai-SB" w:hAnsi="DFKai-SB" w:cs="Arial"/>
          <w:color w:val="222222"/>
          <w:sz w:val="24"/>
          <w:szCs w:val="24"/>
          <w:lang w:eastAsia="zh-CN"/>
        </w:rPr>
        <w:t>页。</w:t>
      </w:r>
    </w:p>
  </w:footnote>
  <w:footnote w:id="161">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hint="eastAsia"/>
          <w:sz w:val="24"/>
          <w:szCs w:val="24"/>
          <w:lang w:eastAsia="zh-CN"/>
        </w:rPr>
        <w:t xml:space="preserve"> </w:t>
      </w:r>
      <w:r w:rsidRPr="00C538DB">
        <w:rPr>
          <w:rFonts w:ascii="DFKai-SB" w:eastAsia="DFKai-SB" w:hAnsi="DFKai-SB" w:cs="Arial"/>
          <w:color w:val="222222"/>
          <w:sz w:val="24"/>
          <w:szCs w:val="24"/>
          <w:lang w:eastAsia="zh-CN"/>
        </w:rPr>
        <w:t>古兰经的奇迹</w:t>
      </w:r>
      <w:r w:rsidRPr="00C538DB">
        <w:rPr>
          <w:rFonts w:ascii="DFKai-SB" w:eastAsia="DFKai-SB" w:hAnsi="DFKai-SB" w:cs="Arial" w:hint="eastAsia"/>
          <w:color w:val="222222"/>
          <w:sz w:val="24"/>
          <w:szCs w:val="24"/>
          <w:lang w:eastAsia="zh-CN"/>
        </w:rPr>
        <w:t>之一</w:t>
      </w:r>
      <w:r w:rsidRPr="00C538DB">
        <w:rPr>
          <w:rFonts w:ascii="DFKai-SB" w:eastAsia="DFKai-SB" w:hAnsi="DFKai-SB" w:cs="Arial"/>
          <w:color w:val="222222"/>
          <w:sz w:val="24"/>
          <w:szCs w:val="24"/>
          <w:lang w:eastAsia="zh-CN"/>
        </w:rPr>
        <w:t>是它</w:t>
      </w:r>
      <w:r w:rsidRPr="00C538DB">
        <w:rPr>
          <w:rFonts w:ascii="DFKai-SB" w:eastAsia="DFKai-SB" w:hAnsi="DFKai-SB" w:cs="Arial" w:hint="eastAsia"/>
          <w:color w:val="222222"/>
          <w:sz w:val="24"/>
          <w:szCs w:val="24"/>
          <w:lang w:eastAsia="zh-CN"/>
        </w:rPr>
        <w:t>的内在</w:t>
      </w:r>
      <w:r w:rsidRPr="00C538DB">
        <w:rPr>
          <w:rFonts w:ascii="DFKai-SB" w:eastAsia="DFKai-SB" w:hAnsi="DFKai-SB" w:cs="Arial"/>
          <w:color w:val="222222"/>
          <w:sz w:val="24"/>
          <w:szCs w:val="24"/>
          <w:lang w:eastAsia="zh-CN"/>
        </w:rPr>
        <w:t>一致性。虽然</w:t>
      </w:r>
      <w:r w:rsidRPr="00C538DB">
        <w:rPr>
          <w:rFonts w:ascii="DFKai-SB" w:eastAsia="DFKai-SB" w:hAnsi="DFKai-SB" w:cs="Arial" w:hint="eastAsia"/>
          <w:color w:val="222222"/>
          <w:sz w:val="24"/>
          <w:szCs w:val="24"/>
          <w:lang w:eastAsia="zh-CN"/>
        </w:rPr>
        <w:t>它经过</w:t>
      </w:r>
      <w:r w:rsidRPr="00C538DB">
        <w:rPr>
          <w:rFonts w:ascii="DFKai-SB" w:eastAsia="DFKai-SB" w:hAnsi="DFKai-SB" w:cs="Arial"/>
          <w:color w:val="222222"/>
          <w:sz w:val="24"/>
          <w:szCs w:val="24"/>
          <w:lang w:eastAsia="zh-CN"/>
        </w:rPr>
        <w:t>23年</w:t>
      </w:r>
      <w:r w:rsidRPr="00C538DB">
        <w:rPr>
          <w:rFonts w:ascii="DFKai-SB" w:eastAsia="DFKai-SB" w:hAnsi="DFKai-SB" w:cs="Arial" w:hint="eastAsia"/>
          <w:color w:val="222222"/>
          <w:sz w:val="24"/>
          <w:szCs w:val="24"/>
          <w:lang w:eastAsia="zh-CN"/>
        </w:rPr>
        <w:t>被零星启示</w:t>
      </w:r>
      <w:r w:rsidRPr="00C538DB">
        <w:rPr>
          <w:rFonts w:ascii="DFKai-SB" w:eastAsia="DFKai-SB" w:hAnsi="DFKai-SB" w:cs="Arial"/>
          <w:color w:val="222222"/>
          <w:sz w:val="24"/>
          <w:szCs w:val="24"/>
          <w:lang w:eastAsia="zh-CN"/>
        </w:rPr>
        <w:t>，它</w:t>
      </w:r>
      <w:r w:rsidRPr="00C538DB">
        <w:rPr>
          <w:rFonts w:ascii="DFKai-SB" w:eastAsia="DFKai-SB" w:hAnsi="DFKai-SB" w:cs="Arial" w:hint="eastAsia"/>
          <w:color w:val="222222"/>
          <w:sz w:val="24"/>
          <w:szCs w:val="24"/>
          <w:lang w:eastAsia="zh-CN"/>
        </w:rPr>
        <w:t>没有</w:t>
      </w:r>
      <w:r w:rsidRPr="00C538DB">
        <w:rPr>
          <w:rFonts w:ascii="DFKai-SB" w:eastAsia="DFKai-SB" w:hAnsi="DFKai-SB" w:cs="Arial"/>
          <w:color w:val="222222"/>
          <w:sz w:val="24"/>
          <w:szCs w:val="24"/>
          <w:lang w:eastAsia="zh-CN"/>
        </w:rPr>
        <w:t>任何矛盾或不一致</w:t>
      </w:r>
      <w:r w:rsidRPr="00C538DB">
        <w:rPr>
          <w:rFonts w:ascii="DFKai-SB" w:eastAsia="DFKai-SB" w:hAnsi="DFKai-SB" w:cs="Arial" w:hint="eastAsia"/>
          <w:color w:val="222222"/>
          <w:sz w:val="24"/>
          <w:szCs w:val="24"/>
          <w:lang w:eastAsia="zh-CN"/>
        </w:rPr>
        <w:t>之处</w:t>
      </w:r>
      <w:r w:rsidRPr="00C538DB">
        <w:rPr>
          <w:rFonts w:ascii="DFKai-SB" w:eastAsia="DFKai-SB" w:hAnsi="DFKai-SB" w:cs="Arial"/>
          <w:color w:val="222222"/>
          <w:sz w:val="24"/>
          <w:szCs w:val="24"/>
          <w:lang w:eastAsia="zh-CN"/>
        </w:rPr>
        <w:t>。事实上，</w:t>
      </w:r>
      <w:r w:rsidRPr="00C538DB">
        <w:rPr>
          <w:rFonts w:ascii="DFKai-SB" w:eastAsia="DFKai-SB" w:hAnsi="DFKai-SB" w:cs="Arial" w:hint="eastAsia"/>
          <w:color w:val="222222"/>
          <w:sz w:val="24"/>
          <w:szCs w:val="24"/>
          <w:lang w:eastAsia="zh-CN"/>
        </w:rPr>
        <w:t>安拉甚至说，“</w:t>
      </w:r>
      <w:r w:rsidRPr="00C538DB">
        <w:rPr>
          <w:rFonts w:ascii="DFKai-SB" w:eastAsia="DFKai-SB" w:hAnsi="DFKai-SB" w:cs="Arial"/>
          <w:color w:val="222222"/>
          <w:sz w:val="24"/>
          <w:szCs w:val="24"/>
          <w:lang w:eastAsia="zh-CN"/>
        </w:rPr>
        <w:t>难道他们没有仔细思考</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古兰经</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？如果</w:t>
      </w:r>
      <w:r w:rsidRPr="00C538DB">
        <w:rPr>
          <w:rFonts w:ascii="DFKai-SB" w:eastAsia="DFKai-SB" w:hAnsi="DFKai-SB" w:cs="Arial" w:hint="eastAsia"/>
          <w:color w:val="222222"/>
          <w:sz w:val="24"/>
          <w:szCs w:val="24"/>
          <w:lang w:eastAsia="zh-CN"/>
        </w:rPr>
        <w:t>它来自于安拉之外</w:t>
      </w:r>
      <w:r w:rsidRPr="00C538DB">
        <w:rPr>
          <w:rFonts w:ascii="DFKai-SB" w:eastAsia="DFKai-SB" w:hAnsi="DFKai-SB" w:cs="Arial"/>
          <w:color w:val="222222"/>
          <w:sz w:val="24"/>
          <w:szCs w:val="24"/>
          <w:lang w:eastAsia="zh-CN"/>
        </w:rPr>
        <w:t>，他们</w:t>
      </w:r>
      <w:r w:rsidRPr="00C538DB">
        <w:rPr>
          <w:rFonts w:ascii="DFKai-SB" w:eastAsia="DFKai-SB" w:hAnsi="DFKai-SB" w:cs="Arial" w:hint="eastAsia"/>
          <w:color w:val="222222"/>
          <w:sz w:val="24"/>
          <w:szCs w:val="24"/>
          <w:lang w:eastAsia="zh-CN"/>
        </w:rPr>
        <w:t>肯定</w:t>
      </w:r>
      <w:r w:rsidRPr="00C538DB">
        <w:rPr>
          <w:rFonts w:ascii="DFKai-SB" w:eastAsia="DFKai-SB" w:hAnsi="DFKai-SB" w:cs="Arial"/>
          <w:color w:val="222222"/>
          <w:sz w:val="24"/>
          <w:szCs w:val="24"/>
          <w:lang w:eastAsia="zh-CN"/>
        </w:rPr>
        <w:t>会在其中发现很多差异</w:t>
      </w:r>
      <w:r w:rsidRPr="00C538DB">
        <w:rPr>
          <w:rFonts w:ascii="DFKai-SB" w:eastAsia="DFKai-SB" w:hAnsi="DFKai-SB" w:cs="Arial" w:hint="eastAsia"/>
          <w:color w:val="222222"/>
          <w:sz w:val="24"/>
          <w:szCs w:val="24"/>
          <w:lang w:eastAsia="zh-CN"/>
        </w:rPr>
        <w:t>。”</w:t>
      </w:r>
      <w:r w:rsidRPr="00C538DB">
        <w:rPr>
          <w:rFonts w:ascii="DFKai-SB" w:eastAsia="DFKai-SB" w:hAnsi="DFKai-SB" w:cs="Arial"/>
          <w:color w:val="222222"/>
          <w:sz w:val="24"/>
          <w:szCs w:val="24"/>
          <w:lang w:eastAsia="zh-CN"/>
        </w:rPr>
        <w:t>（4:82）</w:t>
      </w:r>
    </w:p>
  </w:footnote>
  <w:footnote w:id="162">
    <w:p w:rsidR="006C16E7" w:rsidRPr="00C538DB" w:rsidRDefault="006C16E7" w:rsidP="00C538DB">
      <w:pPr>
        <w:pStyle w:val="FootnoteText"/>
        <w:bidi w:val="0"/>
        <w:spacing w:line="260" w:lineRule="exact"/>
        <w:rPr>
          <w:rFonts w:ascii="DFKai-SB" w:eastAsia="DFKai-SB" w:hAnsi="DFKai-SB"/>
          <w:sz w:val="24"/>
          <w:szCs w:val="24"/>
          <w:lang w:eastAsia="zh-CN"/>
        </w:rPr>
      </w:pPr>
      <w:r w:rsidRPr="00C538DB">
        <w:rPr>
          <w:rStyle w:val="FootnoteReference"/>
          <w:rFonts w:ascii="DFKai-SB" w:eastAsia="DFKai-SB" w:hAnsi="DFKai-SB"/>
          <w:sz w:val="24"/>
          <w:szCs w:val="24"/>
        </w:rPr>
        <w:footnoteRef/>
      </w:r>
      <w:r w:rsidRPr="00C538DB">
        <w:rPr>
          <w:rFonts w:ascii="DFKai-SB" w:eastAsia="DFKai-SB" w:hAnsi="DFKai-SB"/>
          <w:sz w:val="24"/>
          <w:szCs w:val="24"/>
          <w:lang w:eastAsia="zh-CN"/>
        </w:rPr>
        <w:t xml:space="preserve"> </w:t>
      </w:r>
      <w:r w:rsidRPr="00C538DB">
        <w:rPr>
          <w:rFonts w:ascii="DFKai-SB" w:eastAsia="DFKai-SB" w:hAnsi="DFKai-SB" w:hint="eastAsia"/>
          <w:sz w:val="24"/>
          <w:szCs w:val="24"/>
          <w:lang w:eastAsia="zh-CN"/>
        </w:rPr>
        <w:t>由穆斯林辑录。</w:t>
      </w:r>
    </w:p>
  </w:footnote>
  <w:footnote w:id="163">
    <w:p w:rsidR="006C16E7" w:rsidRPr="00176C42" w:rsidRDefault="006C16E7" w:rsidP="006C16E7">
      <w:pPr>
        <w:pStyle w:val="FootnoteText"/>
        <w:spacing w:line="260" w:lineRule="exact"/>
        <w:rPr>
          <w:rFonts w:ascii="DFKai-SB" w:eastAsia="DFKai-SB" w:hAnsi="DFKai-SB"/>
          <w:lang w:eastAsia="zh-CN"/>
        </w:rPr>
      </w:pPr>
      <w:r w:rsidRPr="00176C42">
        <w:rPr>
          <w:rStyle w:val="FootnoteReference"/>
          <w:rFonts w:ascii="DFKai-SB" w:eastAsia="DFKai-SB" w:hAnsi="DFKai-SB"/>
        </w:rPr>
        <w:footnoteRef/>
      </w:r>
      <w:r w:rsidRPr="00176C42">
        <w:rPr>
          <w:rFonts w:ascii="DFKai-SB" w:eastAsia="DFKai-SB" w:hAnsi="DFKai-SB"/>
          <w:lang w:eastAsia="zh-CN"/>
        </w:rPr>
        <w:t xml:space="preserve"> </w:t>
      </w:r>
      <w:r w:rsidRPr="00176C42">
        <w:rPr>
          <w:rFonts w:ascii="DFKai-SB" w:eastAsia="DFKai-SB" w:hAnsi="DFKai-SB" w:hint="eastAsia"/>
          <w:lang w:eastAsia="zh-CN"/>
        </w:rPr>
        <w:t>由穆斯林辑录。</w:t>
      </w:r>
    </w:p>
  </w:footnote>
  <w:footnote w:id="164">
    <w:p w:rsidR="006C16E7" w:rsidRPr="00176C42" w:rsidRDefault="006C16E7" w:rsidP="006C16E7">
      <w:pPr>
        <w:pStyle w:val="Default"/>
        <w:spacing w:line="260" w:lineRule="exact"/>
        <w:rPr>
          <w:rFonts w:ascii="DFKai-SB" w:eastAsia="DFKai-SB" w:hAnsi="DFKai-SB"/>
          <w:sz w:val="18"/>
          <w:szCs w:val="18"/>
        </w:rPr>
      </w:pPr>
      <w:r w:rsidRPr="00176C42">
        <w:rPr>
          <w:rStyle w:val="FootnoteReference"/>
          <w:rFonts w:ascii="DFKai-SB" w:eastAsia="DFKai-SB" w:hAnsi="DFKai-SB"/>
          <w:sz w:val="18"/>
          <w:szCs w:val="18"/>
        </w:rPr>
        <w:footnoteRef/>
      </w:r>
      <w:r w:rsidRPr="00176C42">
        <w:rPr>
          <w:rFonts w:ascii="DFKai-SB" w:eastAsia="DFKai-SB" w:hAnsi="DFKai-SB"/>
          <w:sz w:val="18"/>
          <w:szCs w:val="18"/>
        </w:rPr>
        <w:t xml:space="preserve"> </w:t>
      </w:r>
      <w:r w:rsidRPr="00176C42">
        <w:rPr>
          <w:rFonts w:ascii="DFKai-SB" w:eastAsia="DFKai-SB" w:hAnsi="DFKai-SB" w:hint="eastAsia"/>
          <w:sz w:val="18"/>
          <w:szCs w:val="18"/>
        </w:rPr>
        <w:t>由布哈林和穆斯林辑录。</w:t>
      </w:r>
    </w:p>
  </w:footnote>
  <w:footnote w:id="165">
    <w:p w:rsidR="006C16E7" w:rsidRPr="00176C42" w:rsidRDefault="006C16E7" w:rsidP="006C16E7">
      <w:pPr>
        <w:pStyle w:val="Default"/>
        <w:spacing w:line="260" w:lineRule="exact"/>
        <w:rPr>
          <w:rFonts w:ascii="DFKai-SB" w:eastAsia="DFKai-SB" w:hAnsi="DFKai-SB"/>
          <w:sz w:val="18"/>
          <w:szCs w:val="18"/>
        </w:rPr>
      </w:pPr>
      <w:r w:rsidRPr="00176C42">
        <w:rPr>
          <w:rStyle w:val="FootnoteReference"/>
          <w:rFonts w:ascii="DFKai-SB" w:eastAsia="DFKai-SB" w:hAnsi="DFKai-SB"/>
          <w:sz w:val="18"/>
          <w:szCs w:val="18"/>
        </w:rPr>
        <w:footnoteRef/>
      </w:r>
      <w:r w:rsidRPr="00176C42">
        <w:rPr>
          <w:rFonts w:ascii="DFKai-SB" w:eastAsia="DFKai-SB" w:hAnsi="DFKai-SB"/>
          <w:sz w:val="18"/>
          <w:szCs w:val="18"/>
        </w:rPr>
        <w:t xml:space="preserve"> </w:t>
      </w:r>
      <w:r w:rsidRPr="00176C42">
        <w:rPr>
          <w:rFonts w:ascii="DFKai-SB" w:eastAsia="DFKai-SB" w:hAnsi="DFKai-SB" w:hint="eastAsia"/>
          <w:sz w:val="18"/>
          <w:szCs w:val="18"/>
        </w:rPr>
        <w:t>这个主要支柱是作证信仰。</w:t>
      </w:r>
    </w:p>
  </w:footnote>
  <w:footnote w:id="166">
    <w:p w:rsidR="006C16E7" w:rsidRPr="00176C42" w:rsidRDefault="006C16E7" w:rsidP="006C16E7">
      <w:pPr>
        <w:pStyle w:val="FootnoteText"/>
        <w:spacing w:line="260" w:lineRule="exact"/>
        <w:rPr>
          <w:rFonts w:ascii="DFKai-SB" w:eastAsia="DFKai-SB" w:hAnsi="DFKai-SB"/>
        </w:rPr>
      </w:pPr>
      <w:r w:rsidRPr="00176C42">
        <w:rPr>
          <w:rStyle w:val="FootnoteReference"/>
          <w:rFonts w:ascii="DFKai-SB" w:eastAsia="DFKai-SB" w:hAnsi="DFKai-SB"/>
        </w:rPr>
        <w:footnoteRef/>
      </w:r>
      <w:r w:rsidRPr="00176C42">
        <w:rPr>
          <w:rFonts w:ascii="DFKai-SB" w:eastAsia="DFKai-SB" w:hAnsi="DFKai-SB"/>
        </w:rPr>
        <w:t xml:space="preserve"> Jamaal Zarabozo</w:t>
      </w:r>
      <w:r w:rsidRPr="00176C42">
        <w:rPr>
          <w:rFonts w:ascii="DFKai-SB" w:eastAsia="DFKai-SB" w:hAnsi="DFKai-SB" w:cs="DFKai-SB" w:hint="eastAsia"/>
          <w:rtl/>
        </w:rPr>
        <w:t>著《</w:t>
      </w:r>
      <w:r w:rsidRPr="00176C42">
        <w:rPr>
          <w:rFonts w:ascii="DFKai-SB" w:eastAsia="DFKai-SB" w:hAnsi="DFKai-SB" w:hint="eastAsia"/>
        </w:rPr>
        <w:t>40</w:t>
      </w:r>
      <w:r w:rsidRPr="00176C42">
        <w:rPr>
          <w:rFonts w:ascii="DFKai-SB" w:eastAsia="DFKai-SB" w:hAnsi="DFKai-SB" w:cs="DFKai-SB" w:hint="eastAsia"/>
          <w:rtl/>
        </w:rPr>
        <w:t>则脑威圣训评注》（</w:t>
      </w:r>
      <w:r w:rsidRPr="00176C42">
        <w:rPr>
          <w:rFonts w:ascii="DFKai-SB" w:eastAsia="DFKai-SB" w:hAnsi="DFKai-SB"/>
          <w:iCs/>
        </w:rPr>
        <w:t>Commentary on the Forty Hadith of al-Nawawi</w:t>
      </w:r>
      <w:proofErr w:type="gramStart"/>
      <w:r w:rsidRPr="00176C42">
        <w:rPr>
          <w:rFonts w:ascii="DFKai-SB" w:eastAsia="DFKai-SB" w:hAnsi="DFKai-SB" w:cs="DFKai-SB" w:hint="eastAsia"/>
          <w:iCs/>
          <w:rtl/>
        </w:rPr>
        <w:t>）</w:t>
      </w:r>
      <w:r w:rsidRPr="00176C42">
        <w:rPr>
          <w:rFonts w:ascii="DFKai-SB" w:eastAsia="DFKai-SB" w:hAnsi="DFKai-SB"/>
        </w:rPr>
        <w:t>(</w:t>
      </w:r>
      <w:proofErr w:type="gramEnd"/>
      <w:r w:rsidRPr="00176C42">
        <w:rPr>
          <w:rFonts w:ascii="DFKai-SB" w:eastAsia="DFKai-SB" w:hAnsi="DFKai-SB" w:cs="DFKai-SB"/>
          <w:color w:val="222222"/>
          <w:rtl/>
        </w:rPr>
        <w:t>科罗拉多州</w:t>
      </w:r>
      <w:r w:rsidRPr="00176C42">
        <w:rPr>
          <w:rFonts w:ascii="DFKai-SB" w:eastAsia="DFKai-SB" w:hAnsi="DFKai-SB" w:cs="DFKai-SB" w:hint="eastAsia"/>
          <w:color w:val="222222"/>
          <w:rtl/>
        </w:rPr>
        <w:t>，</w:t>
      </w:r>
      <w:r w:rsidRPr="00176C42">
        <w:rPr>
          <w:rFonts w:ascii="DFKai-SB" w:eastAsia="DFKai-SB" w:hAnsi="DFKai-SB" w:cs="DFKai-SB"/>
          <w:color w:val="222222"/>
          <w:rtl/>
        </w:rPr>
        <w:t>博尔德：</w:t>
      </w:r>
      <w:r w:rsidRPr="00176C42">
        <w:rPr>
          <w:rFonts w:ascii="DFKai-SB" w:eastAsia="DFKai-SB" w:hAnsi="DFKai-SB"/>
        </w:rPr>
        <w:t>al-Basheer</w:t>
      </w:r>
      <w:r w:rsidRPr="00176C42">
        <w:rPr>
          <w:rFonts w:ascii="DFKai-SB" w:eastAsia="DFKai-SB" w:hAnsi="DFKai-SB" w:cs="DFKai-SB" w:hint="eastAsia"/>
          <w:rtl/>
        </w:rPr>
        <w:t>出版和翻译有限公司，</w:t>
      </w:r>
      <w:r w:rsidRPr="00176C42">
        <w:rPr>
          <w:rFonts w:ascii="DFKai-SB" w:eastAsia="DFKai-SB" w:hAnsi="DFKai-SB"/>
        </w:rPr>
        <w:t>1998</w:t>
      </w:r>
      <w:r w:rsidRPr="00176C42">
        <w:rPr>
          <w:rFonts w:ascii="DFKai-SB" w:eastAsia="DFKai-SB" w:hAnsi="DFKai-SB" w:cs="DFKai-SB" w:hint="eastAsia"/>
          <w:rtl/>
        </w:rPr>
        <w:t>年</w:t>
      </w:r>
      <w:r w:rsidRPr="00176C42">
        <w:rPr>
          <w:rFonts w:ascii="DFKai-SB" w:eastAsia="DFKai-SB" w:hAnsi="DFKai-SB"/>
        </w:rPr>
        <w:t>)</w:t>
      </w:r>
      <w:r w:rsidRPr="00176C42">
        <w:rPr>
          <w:rFonts w:ascii="DFKai-SB" w:eastAsia="DFKai-SB" w:hAnsi="DFKai-SB" w:cs="DFKai-SB" w:hint="eastAsia"/>
          <w:rtl/>
        </w:rPr>
        <w:t>，第</w:t>
      </w:r>
      <w:r w:rsidRPr="00176C42">
        <w:rPr>
          <w:rFonts w:ascii="DFKai-SB" w:eastAsia="DFKai-SB" w:hAnsi="DFKai-SB"/>
        </w:rPr>
        <w:t>1</w:t>
      </w:r>
      <w:r w:rsidRPr="00176C42">
        <w:rPr>
          <w:rFonts w:ascii="DFKai-SB" w:eastAsia="DFKai-SB" w:hAnsi="DFKai-SB" w:cs="DFKai-SB" w:hint="eastAsia"/>
          <w:rtl/>
        </w:rPr>
        <w:t>卷，第</w:t>
      </w:r>
      <w:r w:rsidRPr="00176C42">
        <w:rPr>
          <w:rFonts w:ascii="DFKai-SB" w:eastAsia="DFKai-SB" w:hAnsi="DFKai-SB"/>
        </w:rPr>
        <w:t>335</w:t>
      </w:r>
      <w:r w:rsidRPr="00176C42">
        <w:rPr>
          <w:rFonts w:ascii="DFKai-SB" w:eastAsia="DFKai-SB" w:hAnsi="DFKai-SB" w:cs="DFKai-SB" w:hint="eastAsia"/>
          <w:rtl/>
        </w:rPr>
        <w:t>页。</w:t>
      </w:r>
    </w:p>
  </w:footnote>
  <w:footnote w:id="167">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很明显，人可以随时祈祷和随意礼拜；然而，这并非基础性支柱所指向的。</w:t>
      </w:r>
    </w:p>
  </w:footnote>
  <w:footnote w:id="168">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这种教堂遍及美国，很容易找到。</w:t>
      </w:r>
    </w:p>
  </w:footnote>
  <w:footnote w:id="169">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 xml:space="preserve"> 由布哈林和穆斯林辑录。</w:t>
      </w:r>
    </w:p>
  </w:footnote>
  <w:footnote w:id="170">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hint="eastAsia"/>
          <w:sz w:val="24"/>
          <w:szCs w:val="24"/>
          <w:lang w:eastAsia="zh-CN"/>
        </w:rPr>
        <w:t xml:space="preserve">  事实上，先知自己说，“穆斯林和偶像崇拜者与非信士之间的分水岭是拜功。</w:t>
      </w:r>
      <w:r w:rsidRPr="00132F1F">
        <w:rPr>
          <w:rFonts w:ascii="DFKai-SB" w:eastAsia="DFKai-SB" w:hAnsi="DFKai-SB" w:cs="DFKai-SB" w:hint="eastAsia"/>
          <w:sz w:val="24"/>
          <w:szCs w:val="24"/>
          <w:rtl/>
        </w:rPr>
        <w:t>”（由穆斯林辑录）</w:t>
      </w:r>
    </w:p>
  </w:footnote>
  <w:footnote w:id="171">
    <w:p w:rsidR="006C16E7" w:rsidRPr="00132F1F" w:rsidRDefault="006C16E7" w:rsidP="00132F1F">
      <w:pPr>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见</w:t>
      </w:r>
      <w:r w:rsidRPr="00132F1F">
        <w:rPr>
          <w:rFonts w:ascii="DFKai-SB" w:eastAsia="DFKai-SB" w:hAnsi="DFKai-SB"/>
          <w:szCs w:val="24"/>
          <w:lang w:eastAsia="zh-CN"/>
        </w:rPr>
        <w:t>Siddiqi</w:t>
      </w:r>
      <w:r w:rsidRPr="00132F1F">
        <w:rPr>
          <w:rFonts w:ascii="DFKai-SB" w:eastAsia="DFKai-SB" w:hAnsi="DFKai-SB" w:hint="eastAsia"/>
          <w:szCs w:val="24"/>
          <w:lang w:eastAsia="zh-CN"/>
        </w:rPr>
        <w:t>，第</w:t>
      </w:r>
      <w:r w:rsidRPr="00132F1F">
        <w:rPr>
          <w:rFonts w:ascii="DFKai-SB" w:eastAsia="DFKai-SB" w:hAnsi="DFKai-SB"/>
          <w:szCs w:val="24"/>
          <w:lang w:eastAsia="zh-CN"/>
        </w:rPr>
        <w:t>2</w:t>
      </w:r>
      <w:r w:rsidRPr="00132F1F">
        <w:rPr>
          <w:rFonts w:ascii="DFKai-SB" w:eastAsia="DFKai-SB" w:hAnsi="DFKai-SB" w:hint="eastAsia"/>
          <w:szCs w:val="24"/>
          <w:lang w:eastAsia="zh-CN"/>
        </w:rPr>
        <w:t>卷，第</w:t>
      </w:r>
      <w:r w:rsidRPr="00132F1F">
        <w:rPr>
          <w:rFonts w:ascii="DFKai-SB" w:eastAsia="DFKai-SB" w:hAnsi="DFKai-SB"/>
          <w:szCs w:val="24"/>
          <w:lang w:eastAsia="zh-CN"/>
        </w:rPr>
        <w:t>465</w:t>
      </w:r>
      <w:r w:rsidRPr="00132F1F">
        <w:rPr>
          <w:rFonts w:ascii="DFKai-SB" w:eastAsia="DFKai-SB" w:hAnsi="DFKai-SB" w:hint="eastAsia"/>
          <w:szCs w:val="24"/>
          <w:lang w:eastAsia="zh-CN"/>
        </w:rPr>
        <w:t>页。</w:t>
      </w:r>
    </w:p>
  </w:footnote>
  <w:footnote w:id="172">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伊斯兰历法是月历。因此，斋月在各个季节滑动。在某年，在北半球的人可能在夏季（白天较长）封斋，而在南半球的人则在冬季（白天较短）封斋。然而，在多年后，情形则恰好相反了。</w:t>
      </w:r>
    </w:p>
  </w:footnote>
  <w:footnote w:id="173">
    <w:p w:rsidR="006C16E7" w:rsidRPr="00132F1F" w:rsidRDefault="006C16E7" w:rsidP="00132F1F">
      <w:pPr>
        <w:pStyle w:val="FootnoteText"/>
        <w:bidi w:val="0"/>
        <w:spacing w:line="260" w:lineRule="exact"/>
        <w:rPr>
          <w:rFonts w:ascii="DFKai-SB" w:eastAsia="DFKai-SB" w:hAnsi="DFKai-SB"/>
          <w:sz w:val="24"/>
          <w:szCs w:val="24"/>
          <w:lang w:eastAsia="zh-CN"/>
        </w:rPr>
      </w:pPr>
      <w:r w:rsidRPr="006C16E7">
        <w:rPr>
          <w:rStyle w:val="FootnoteReference"/>
          <w:rFonts w:ascii="DFKai-SB" w:eastAsia="DFKai-SB" w:hAnsi="DFKai-SB"/>
          <w:sz w:val="21"/>
          <w:szCs w:val="21"/>
        </w:rPr>
        <w:footnoteRef/>
      </w:r>
      <w:r w:rsidRPr="006C16E7">
        <w:rPr>
          <w:rFonts w:ascii="DFKai-SB" w:eastAsia="DFKai-SB" w:hAnsi="DFKai-SB"/>
          <w:sz w:val="21"/>
          <w:szCs w:val="21"/>
          <w:lang w:eastAsia="zh-CN"/>
        </w:rPr>
        <w:t xml:space="preserve"> </w:t>
      </w:r>
      <w:r w:rsidRPr="006C16E7">
        <w:rPr>
          <w:rFonts w:ascii="DFKai-SB" w:eastAsia="DFKai-SB" w:hAnsi="DFKai-SB" w:hint="eastAsia"/>
          <w:sz w:val="21"/>
          <w:szCs w:val="21"/>
          <w:lang w:eastAsia="zh-CN"/>
        </w:rPr>
        <w:t xml:space="preserve"> 除了</w:t>
      </w:r>
      <w:r w:rsidRPr="00132F1F">
        <w:rPr>
          <w:rFonts w:ascii="DFKai-SB" w:eastAsia="DFKai-SB" w:hAnsi="DFKai-SB" w:hint="eastAsia"/>
          <w:sz w:val="24"/>
          <w:szCs w:val="24"/>
          <w:lang w:eastAsia="zh-CN"/>
        </w:rPr>
        <w:t>在白天封斋，穆斯林在斋月的夜间还有具体的拜功。</w:t>
      </w:r>
    </w:p>
  </w:footnote>
  <w:footnote w:id="174">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由伊本马哲辑录，由</w:t>
      </w:r>
      <w:r w:rsidRPr="00132F1F">
        <w:rPr>
          <w:rFonts w:ascii="DFKai-SB" w:eastAsia="DFKai-SB" w:hAnsi="DFKai-SB"/>
          <w:sz w:val="24"/>
          <w:szCs w:val="24"/>
          <w:lang w:eastAsia="zh-CN"/>
        </w:rPr>
        <w:t>al-Albani</w:t>
      </w:r>
      <w:r w:rsidRPr="00132F1F">
        <w:rPr>
          <w:rFonts w:ascii="DFKai-SB" w:eastAsia="DFKai-SB" w:hAnsi="DFKai-SB" w:hint="eastAsia"/>
          <w:sz w:val="24"/>
          <w:szCs w:val="24"/>
          <w:lang w:eastAsia="zh-CN"/>
        </w:rPr>
        <w:t>认证。参见</w:t>
      </w:r>
      <w:r w:rsidRPr="00132F1F">
        <w:rPr>
          <w:rFonts w:ascii="DFKai-SB" w:eastAsia="DFKai-SB" w:hAnsi="DFKai-SB"/>
          <w:sz w:val="24"/>
          <w:szCs w:val="24"/>
          <w:lang w:eastAsia="zh-CN"/>
        </w:rPr>
        <w:t>al-Albani</w:t>
      </w:r>
      <w:r w:rsidRPr="00132F1F">
        <w:rPr>
          <w:rFonts w:ascii="DFKai-SB" w:eastAsia="DFKai-SB" w:hAnsi="DFKai-SB" w:hint="eastAsia"/>
          <w:sz w:val="24"/>
          <w:szCs w:val="24"/>
          <w:lang w:eastAsia="zh-CN"/>
        </w:rPr>
        <w:t>著《</w:t>
      </w:r>
      <w:r w:rsidRPr="00132F1F">
        <w:rPr>
          <w:rFonts w:ascii="DFKai-SB" w:eastAsia="DFKai-SB" w:hAnsi="DFKai-SB"/>
          <w:iCs/>
          <w:sz w:val="24"/>
          <w:szCs w:val="24"/>
          <w:lang w:eastAsia="zh-CN"/>
        </w:rPr>
        <w:t>Sahih al-Jami al-Sagheer</w:t>
      </w:r>
      <w:r w:rsidRPr="00132F1F">
        <w:rPr>
          <w:rFonts w:ascii="DFKai-SB" w:eastAsia="DFKai-SB" w:hAnsi="DFKai-SB" w:hint="eastAsia"/>
          <w:sz w:val="24"/>
          <w:szCs w:val="24"/>
          <w:lang w:eastAsia="zh-CN"/>
        </w:rPr>
        <w:t>》，第1卷，第</w:t>
      </w:r>
      <w:r w:rsidRPr="00132F1F">
        <w:rPr>
          <w:rFonts w:ascii="DFKai-SB" w:eastAsia="DFKai-SB" w:hAnsi="DFKai-SB"/>
          <w:sz w:val="24"/>
          <w:szCs w:val="24"/>
          <w:lang w:eastAsia="zh-CN"/>
        </w:rPr>
        <w:t>656</w:t>
      </w:r>
      <w:r w:rsidRPr="00132F1F">
        <w:rPr>
          <w:rFonts w:ascii="DFKai-SB" w:eastAsia="DFKai-SB" w:hAnsi="DFKai-SB" w:hint="eastAsia"/>
          <w:sz w:val="24"/>
          <w:szCs w:val="24"/>
          <w:lang w:eastAsia="zh-CN"/>
        </w:rPr>
        <w:t>页，第</w:t>
      </w:r>
      <w:r w:rsidRPr="00132F1F">
        <w:rPr>
          <w:rFonts w:ascii="DFKai-SB" w:eastAsia="DFKai-SB" w:hAnsi="DFKai-SB"/>
          <w:sz w:val="24"/>
          <w:szCs w:val="24"/>
          <w:lang w:eastAsia="zh-CN"/>
        </w:rPr>
        <w:t>3488</w:t>
      </w:r>
      <w:r w:rsidRPr="00132F1F">
        <w:rPr>
          <w:rFonts w:ascii="DFKai-SB" w:eastAsia="DFKai-SB" w:hAnsi="DFKai-SB" w:hint="eastAsia"/>
          <w:sz w:val="24"/>
          <w:szCs w:val="24"/>
          <w:lang w:eastAsia="zh-CN"/>
        </w:rPr>
        <w:t>则圣训。</w:t>
      </w:r>
    </w:p>
  </w:footnote>
  <w:footnote w:id="175">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由</w:t>
      </w:r>
      <w:r w:rsidRPr="00132F1F">
        <w:rPr>
          <w:rFonts w:ascii="DFKai-SB" w:eastAsia="DFKai-SB" w:hAnsi="DFKai-SB"/>
          <w:sz w:val="24"/>
          <w:szCs w:val="24"/>
          <w:lang w:eastAsia="zh-CN"/>
        </w:rPr>
        <w:t>al-Hakim</w:t>
      </w:r>
      <w:r w:rsidRPr="00132F1F">
        <w:rPr>
          <w:rFonts w:ascii="DFKai-SB" w:eastAsia="DFKai-SB" w:hAnsi="DFKai-SB" w:hint="eastAsia"/>
          <w:sz w:val="24"/>
          <w:szCs w:val="24"/>
          <w:lang w:eastAsia="zh-CN"/>
        </w:rPr>
        <w:t>和</w:t>
      </w:r>
      <w:r w:rsidRPr="00132F1F">
        <w:rPr>
          <w:rFonts w:ascii="DFKai-SB" w:eastAsia="DFKai-SB" w:hAnsi="DFKai-SB"/>
          <w:sz w:val="24"/>
          <w:szCs w:val="24"/>
          <w:lang w:eastAsia="zh-CN"/>
        </w:rPr>
        <w:t>al-Baihaqi</w:t>
      </w:r>
      <w:r w:rsidRPr="00132F1F">
        <w:rPr>
          <w:rFonts w:ascii="DFKai-SB" w:eastAsia="DFKai-SB" w:hAnsi="DFKai-SB" w:hint="eastAsia"/>
          <w:sz w:val="24"/>
          <w:szCs w:val="24"/>
          <w:lang w:eastAsia="zh-CN"/>
        </w:rPr>
        <w:t>辑录，由</w:t>
      </w:r>
      <w:r w:rsidRPr="00132F1F">
        <w:rPr>
          <w:rFonts w:ascii="DFKai-SB" w:eastAsia="DFKai-SB" w:hAnsi="DFKai-SB"/>
          <w:sz w:val="24"/>
          <w:szCs w:val="24"/>
          <w:lang w:eastAsia="zh-CN"/>
        </w:rPr>
        <w:t>al-Albani</w:t>
      </w:r>
      <w:r w:rsidRPr="00132F1F">
        <w:rPr>
          <w:rFonts w:ascii="DFKai-SB" w:eastAsia="DFKai-SB" w:hAnsi="DFKai-SB" w:hint="eastAsia"/>
          <w:sz w:val="24"/>
          <w:szCs w:val="24"/>
          <w:lang w:eastAsia="zh-CN"/>
        </w:rPr>
        <w:t>认证。参见</w:t>
      </w:r>
      <w:r w:rsidRPr="00132F1F">
        <w:rPr>
          <w:rFonts w:ascii="DFKai-SB" w:eastAsia="DFKai-SB" w:hAnsi="DFKai-SB"/>
          <w:sz w:val="24"/>
          <w:szCs w:val="24"/>
          <w:lang w:eastAsia="zh-CN"/>
        </w:rPr>
        <w:t>al-Albani</w:t>
      </w:r>
      <w:r w:rsidRPr="00132F1F">
        <w:rPr>
          <w:rFonts w:ascii="DFKai-SB" w:eastAsia="DFKai-SB" w:hAnsi="DFKai-SB" w:hint="eastAsia"/>
          <w:sz w:val="24"/>
          <w:szCs w:val="24"/>
          <w:lang w:eastAsia="zh-CN"/>
        </w:rPr>
        <w:t>著《</w:t>
      </w:r>
      <w:r w:rsidRPr="00132F1F">
        <w:rPr>
          <w:rFonts w:ascii="DFKai-SB" w:eastAsia="DFKai-SB" w:hAnsi="DFKai-SB"/>
          <w:iCs/>
          <w:sz w:val="24"/>
          <w:szCs w:val="24"/>
          <w:lang w:eastAsia="zh-CN"/>
        </w:rPr>
        <w:t>Sahih al-Jami al-Sagheer</w:t>
      </w:r>
      <w:r w:rsidRPr="00132F1F">
        <w:rPr>
          <w:rFonts w:ascii="DFKai-SB" w:eastAsia="DFKai-SB" w:hAnsi="DFKai-SB" w:hint="eastAsia"/>
          <w:iCs/>
          <w:sz w:val="24"/>
          <w:szCs w:val="24"/>
          <w:lang w:eastAsia="zh-CN"/>
        </w:rPr>
        <w:t>》</w:t>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第</w:t>
      </w:r>
      <w:r w:rsidRPr="00132F1F">
        <w:rPr>
          <w:rFonts w:ascii="DFKai-SB" w:eastAsia="DFKai-SB" w:hAnsi="DFKai-SB"/>
          <w:sz w:val="24"/>
          <w:szCs w:val="24"/>
          <w:lang w:eastAsia="zh-CN"/>
        </w:rPr>
        <w:t>2</w:t>
      </w:r>
      <w:r w:rsidRPr="00132F1F">
        <w:rPr>
          <w:rFonts w:ascii="DFKai-SB" w:eastAsia="DFKai-SB" w:hAnsi="DFKai-SB" w:hint="eastAsia"/>
          <w:sz w:val="24"/>
          <w:szCs w:val="24"/>
          <w:lang w:eastAsia="zh-CN"/>
        </w:rPr>
        <w:t>卷，第</w:t>
      </w:r>
      <w:r w:rsidRPr="00132F1F">
        <w:rPr>
          <w:rFonts w:ascii="DFKai-SB" w:eastAsia="DFKai-SB" w:hAnsi="DFKai-SB"/>
          <w:sz w:val="24"/>
          <w:szCs w:val="24"/>
          <w:lang w:eastAsia="zh-CN"/>
        </w:rPr>
        <w:t>948</w:t>
      </w:r>
      <w:r w:rsidRPr="00132F1F">
        <w:rPr>
          <w:rFonts w:ascii="DFKai-SB" w:eastAsia="DFKai-SB" w:hAnsi="DFKai-SB" w:hint="eastAsia"/>
          <w:sz w:val="24"/>
          <w:szCs w:val="24"/>
          <w:lang w:eastAsia="zh-CN"/>
        </w:rPr>
        <w:t>页，第</w:t>
      </w:r>
      <w:r w:rsidRPr="00132F1F">
        <w:rPr>
          <w:rFonts w:ascii="DFKai-SB" w:eastAsia="DFKai-SB" w:hAnsi="DFKai-SB"/>
          <w:sz w:val="24"/>
          <w:szCs w:val="24"/>
          <w:lang w:eastAsia="zh-CN"/>
        </w:rPr>
        <w:t>5376</w:t>
      </w:r>
      <w:r w:rsidRPr="00132F1F">
        <w:rPr>
          <w:rFonts w:ascii="DFKai-SB" w:eastAsia="DFKai-SB" w:hAnsi="DFKai-SB" w:hint="eastAsia"/>
          <w:sz w:val="24"/>
          <w:szCs w:val="24"/>
          <w:lang w:eastAsia="zh-CN"/>
        </w:rPr>
        <w:t>则圣训。</w:t>
      </w:r>
    </w:p>
  </w:footnote>
  <w:footnote w:id="176">
    <w:p w:rsidR="006C16E7" w:rsidRPr="00132F1F" w:rsidRDefault="006C16E7" w:rsidP="00132F1F">
      <w:pPr>
        <w:pStyle w:val="FootnoteText"/>
        <w:tabs>
          <w:tab w:val="left" w:pos="7481"/>
        </w:tabs>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由布哈林辑录。</w:t>
      </w:r>
      <w:r w:rsidR="00132F1F" w:rsidRPr="00132F1F">
        <w:rPr>
          <w:rFonts w:ascii="DFKai-SB" w:eastAsia="DFKai-SB" w:hAnsi="DFKai-SB"/>
          <w:sz w:val="24"/>
          <w:szCs w:val="24"/>
          <w:lang w:eastAsia="zh-CN"/>
        </w:rPr>
        <w:tab/>
      </w:r>
    </w:p>
  </w:footnote>
  <w:footnote w:id="177">
    <w:p w:rsidR="006C16E7" w:rsidRPr="00132F1F" w:rsidRDefault="006C16E7" w:rsidP="00132F1F">
      <w:pPr>
        <w:pStyle w:val="Default"/>
        <w:spacing w:line="260" w:lineRule="exact"/>
        <w:rPr>
          <w:rFonts w:ascii="DFKai-SB" w:eastAsia="DFKai-SB" w:hAnsi="DFKai-SB"/>
        </w:rPr>
      </w:pPr>
      <w:r w:rsidRPr="00132F1F">
        <w:rPr>
          <w:rStyle w:val="FootnoteReference"/>
          <w:rFonts w:ascii="DFKai-SB" w:eastAsia="DFKai-SB" w:hAnsi="DFKai-SB"/>
        </w:rPr>
        <w:footnoteRef/>
      </w:r>
      <w:r w:rsidRPr="00132F1F">
        <w:rPr>
          <w:rFonts w:ascii="DFKai-SB" w:eastAsia="DFKai-SB" w:hAnsi="DFKai-SB"/>
        </w:rPr>
        <w:t xml:space="preserve"> </w:t>
      </w:r>
      <w:r w:rsidRPr="00132F1F">
        <w:rPr>
          <w:rFonts w:ascii="DFKai-SB" w:eastAsia="DFKai-SB" w:hAnsi="DFKai-SB" w:hint="eastAsia"/>
        </w:rPr>
        <w:t>静坐（</w:t>
      </w:r>
      <w:r w:rsidRPr="00132F1F">
        <w:rPr>
          <w:rFonts w:ascii="DFKai-SB" w:eastAsia="DFKai-SB" w:hAnsi="DFKai-SB"/>
          <w:iCs/>
        </w:rPr>
        <w:t>Itikaf</w:t>
      </w:r>
      <w:r w:rsidRPr="00132F1F">
        <w:rPr>
          <w:rFonts w:ascii="DFKai-SB" w:eastAsia="DFKai-SB" w:hAnsi="DFKai-SB" w:hint="eastAsia"/>
          <w:iCs/>
        </w:rPr>
        <w:t>）指把自己限于清真寺内专门礼拜和奉献的行为</w:t>
      </w:r>
      <w:r w:rsidRPr="00132F1F">
        <w:rPr>
          <w:rFonts w:ascii="DFKai-SB" w:eastAsia="DFKai-SB" w:hAnsi="DFKai-SB" w:hint="eastAsia"/>
        </w:rPr>
        <w:t>。通常，在斋月下旬实施。</w:t>
      </w:r>
    </w:p>
  </w:footnote>
  <w:footnote w:id="178">
    <w:p w:rsidR="006C16E7" w:rsidRPr="00132F1F" w:rsidRDefault="006C16E7" w:rsidP="00132F1F">
      <w:pPr>
        <w:pStyle w:val="Default"/>
        <w:spacing w:line="260" w:lineRule="exact"/>
        <w:rPr>
          <w:rFonts w:ascii="DFKai-SB" w:eastAsia="DFKai-SB" w:hAnsi="DFKai-SB"/>
        </w:rPr>
      </w:pPr>
      <w:r w:rsidRPr="00132F1F">
        <w:rPr>
          <w:rStyle w:val="FootnoteReference"/>
          <w:rFonts w:ascii="DFKai-SB" w:eastAsia="DFKai-SB" w:hAnsi="DFKai-SB"/>
        </w:rPr>
        <w:footnoteRef/>
      </w:r>
      <w:r w:rsidRPr="00132F1F">
        <w:rPr>
          <w:rFonts w:ascii="DFKai-SB" w:eastAsia="DFKai-SB" w:hAnsi="DFKai-SB"/>
        </w:rPr>
        <w:t xml:space="preserve"> </w:t>
      </w:r>
      <w:r w:rsidRPr="00132F1F">
        <w:rPr>
          <w:rFonts w:ascii="DFKai-SB" w:eastAsia="DFKai-SB" w:hAnsi="DFKai-SB" w:hint="eastAsia"/>
        </w:rPr>
        <w:t>这并非必须，但很多朝觐者确实这么度过夜晚。在当代大多数人在帐篷或宾馆中过夜。</w:t>
      </w:r>
    </w:p>
  </w:footnote>
  <w:footnote w:id="179">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这是两个山丘的名称，</w:t>
      </w:r>
      <w:r w:rsidRPr="00132F1F">
        <w:rPr>
          <w:rFonts w:ascii="DFKai-SB" w:eastAsia="DFKai-SB" w:hAnsi="DFKai-SB"/>
          <w:sz w:val="24"/>
          <w:szCs w:val="24"/>
          <w:lang w:eastAsia="zh-CN"/>
        </w:rPr>
        <w:t>Hagar</w:t>
      </w:r>
      <w:r w:rsidRPr="00132F1F">
        <w:rPr>
          <w:rFonts w:ascii="DFKai-SB" w:eastAsia="DFKai-SB" w:hAnsi="DFKai-SB" w:hint="eastAsia"/>
          <w:sz w:val="24"/>
          <w:szCs w:val="24"/>
          <w:lang w:eastAsia="zh-CN"/>
        </w:rPr>
        <w:t>曾来回奔波于期间为其子伊斯玛以来寻水。天使为她挖了口井，称之为“赞木赞木”井。在今天，那口井仍在为数以百万计的朝觐者涌水。</w:t>
      </w:r>
    </w:p>
  </w:footnote>
  <w:footnote w:id="180">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见</w:t>
      </w:r>
      <w:r w:rsidRPr="00132F1F">
        <w:rPr>
          <w:rFonts w:ascii="DFKai-SB" w:eastAsia="DFKai-SB" w:hAnsi="DFKai-SB"/>
          <w:sz w:val="24"/>
          <w:szCs w:val="24"/>
          <w:lang w:eastAsia="zh-CN"/>
        </w:rPr>
        <w:t>Siddiqi</w:t>
      </w:r>
      <w:r w:rsidRPr="00132F1F">
        <w:rPr>
          <w:rFonts w:ascii="DFKai-SB" w:eastAsia="DFKai-SB" w:hAnsi="DFKai-SB" w:hint="eastAsia"/>
          <w:sz w:val="24"/>
          <w:szCs w:val="24"/>
          <w:lang w:eastAsia="zh-CN"/>
        </w:rPr>
        <w:t>，第</w:t>
      </w:r>
      <w:r w:rsidRPr="00132F1F">
        <w:rPr>
          <w:rFonts w:ascii="DFKai-SB" w:eastAsia="DFKai-SB" w:hAnsi="DFKai-SB"/>
          <w:sz w:val="24"/>
          <w:szCs w:val="24"/>
          <w:lang w:eastAsia="zh-CN"/>
        </w:rPr>
        <w:t>2</w:t>
      </w:r>
      <w:r w:rsidRPr="00132F1F">
        <w:rPr>
          <w:rFonts w:ascii="DFKai-SB" w:eastAsia="DFKai-SB" w:hAnsi="DFKai-SB" w:hint="eastAsia"/>
          <w:sz w:val="24"/>
          <w:szCs w:val="24"/>
          <w:lang w:eastAsia="zh-CN"/>
        </w:rPr>
        <w:t>卷，第</w:t>
      </w:r>
      <w:r w:rsidRPr="00132F1F">
        <w:rPr>
          <w:rFonts w:ascii="DFKai-SB" w:eastAsia="DFKai-SB" w:hAnsi="DFKai-SB"/>
          <w:sz w:val="24"/>
          <w:szCs w:val="24"/>
          <w:lang w:eastAsia="zh-CN"/>
        </w:rPr>
        <w:t>577</w:t>
      </w:r>
      <w:r w:rsidRPr="00132F1F">
        <w:rPr>
          <w:rFonts w:ascii="DFKai-SB" w:eastAsia="DFKai-SB" w:hAnsi="DFKai-SB" w:hint="eastAsia"/>
          <w:sz w:val="24"/>
          <w:szCs w:val="24"/>
          <w:lang w:eastAsia="zh-CN"/>
        </w:rPr>
        <w:t>页。他的最后表述很接近于朝觐者在朝觐期间的呼吁。</w:t>
      </w:r>
    </w:p>
  </w:footnote>
  <w:footnote w:id="181">
    <w:p w:rsidR="006C16E7" w:rsidRPr="00132F1F" w:rsidRDefault="006C16E7" w:rsidP="00132F1F">
      <w:pPr>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见</w:t>
      </w:r>
      <w:r w:rsidRPr="00132F1F">
        <w:rPr>
          <w:rFonts w:ascii="DFKai-SB" w:eastAsia="DFKai-SB" w:hAnsi="DFKai-SB"/>
          <w:szCs w:val="24"/>
          <w:lang w:eastAsia="zh-CN"/>
        </w:rPr>
        <w:t>Tabbarah</w:t>
      </w:r>
      <w:r w:rsidRPr="00132F1F">
        <w:rPr>
          <w:rFonts w:ascii="DFKai-SB" w:eastAsia="DFKai-SB" w:hAnsi="DFKai-SB" w:hint="eastAsia"/>
          <w:szCs w:val="24"/>
          <w:lang w:eastAsia="zh-CN"/>
        </w:rPr>
        <w:t>，第</w:t>
      </w:r>
      <w:r w:rsidRPr="00132F1F">
        <w:rPr>
          <w:rFonts w:ascii="DFKai-SB" w:eastAsia="DFKai-SB" w:hAnsi="DFKai-SB"/>
          <w:szCs w:val="24"/>
          <w:lang w:eastAsia="zh-CN"/>
        </w:rPr>
        <w:t>87</w:t>
      </w:r>
      <w:r w:rsidRPr="00132F1F">
        <w:rPr>
          <w:rFonts w:ascii="DFKai-SB" w:eastAsia="DFKai-SB" w:hAnsi="DFKai-SB" w:hint="eastAsia"/>
          <w:szCs w:val="24"/>
          <w:lang w:eastAsia="zh-CN"/>
        </w:rPr>
        <w:t>页。</w:t>
      </w:r>
    </w:p>
  </w:footnote>
  <w:footnote w:id="182">
    <w:p w:rsidR="006C16E7" w:rsidRPr="00132F1F" w:rsidRDefault="006C16E7" w:rsidP="00132F1F">
      <w:pPr>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当然，除非这被古兰经和圣行中明确表达。</w:t>
      </w:r>
      <w:r w:rsidRPr="00132F1F">
        <w:rPr>
          <w:rFonts w:ascii="DFKai-SB" w:eastAsia="DFKai-SB" w:hAnsi="DFKai-SB"/>
          <w:szCs w:val="24"/>
          <w:lang w:eastAsia="zh-CN"/>
        </w:rPr>
        <w:t xml:space="preserve"> </w:t>
      </w:r>
    </w:p>
  </w:footnote>
  <w:footnote w:id="183">
    <w:p w:rsidR="006C16E7" w:rsidRPr="00132F1F" w:rsidRDefault="006C16E7" w:rsidP="00132F1F">
      <w:pPr>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Jaafar Sheikh Idris</w:t>
      </w:r>
      <w:r w:rsidRPr="00132F1F">
        <w:rPr>
          <w:rFonts w:ascii="DFKai-SB" w:eastAsia="DFKai-SB" w:hAnsi="DFKai-SB" w:hint="eastAsia"/>
          <w:szCs w:val="24"/>
        </w:rPr>
        <w:t>著《信仰的支柱》（</w:t>
      </w:r>
      <w:r w:rsidRPr="00132F1F">
        <w:rPr>
          <w:rFonts w:ascii="DFKai-SB" w:eastAsia="DFKai-SB" w:hAnsi="DFKai-SB"/>
          <w:szCs w:val="24"/>
        </w:rPr>
        <w:t>The Pillars of Faith</w:t>
      </w:r>
      <w:r w:rsidRPr="00132F1F">
        <w:rPr>
          <w:rFonts w:ascii="DFKai-SB" w:eastAsia="DFKai-SB" w:hAnsi="DFKai-SB" w:hint="eastAsia"/>
          <w:szCs w:val="24"/>
        </w:rPr>
        <w:t>）</w:t>
      </w:r>
      <w:r w:rsidRPr="00132F1F">
        <w:rPr>
          <w:rFonts w:ascii="DFKai-SB" w:eastAsia="DFKai-SB" w:hAnsi="DFKai-SB"/>
          <w:szCs w:val="24"/>
        </w:rPr>
        <w:t xml:space="preserve"> (</w:t>
      </w:r>
      <w:r w:rsidRPr="00132F1F">
        <w:rPr>
          <w:rFonts w:ascii="DFKai-SB" w:eastAsia="DFKai-SB" w:hAnsi="DFKai-SB" w:hint="eastAsia"/>
          <w:szCs w:val="24"/>
        </w:rPr>
        <w:t>利雅得：</w:t>
      </w:r>
      <w:r w:rsidRPr="00132F1F">
        <w:rPr>
          <w:rFonts w:ascii="DFKai-SB" w:eastAsia="DFKai-SB" w:hAnsi="DFKai-SB"/>
          <w:szCs w:val="24"/>
        </w:rPr>
        <w:t>Presidency of Islamic Research, Ifta and Propagation, 1984</w:t>
      </w:r>
      <w:r w:rsidRPr="00132F1F">
        <w:rPr>
          <w:rFonts w:ascii="DFKai-SB" w:eastAsia="DFKai-SB" w:hAnsi="DFKai-SB" w:hint="eastAsia"/>
          <w:szCs w:val="24"/>
        </w:rPr>
        <w:t>年</w:t>
      </w:r>
      <w:proofErr w:type="gramStart"/>
      <w:r w:rsidRPr="00132F1F">
        <w:rPr>
          <w:rFonts w:ascii="DFKai-SB" w:eastAsia="DFKai-SB" w:hAnsi="DFKai-SB"/>
          <w:szCs w:val="24"/>
        </w:rPr>
        <w:t>)</w:t>
      </w:r>
      <w:r w:rsidRPr="00132F1F">
        <w:rPr>
          <w:rFonts w:ascii="DFKai-SB" w:eastAsia="DFKai-SB" w:hAnsi="DFKai-SB" w:hint="eastAsia"/>
          <w:szCs w:val="24"/>
        </w:rPr>
        <w:t>，</w:t>
      </w:r>
      <w:proofErr w:type="gramEnd"/>
      <w:r w:rsidRPr="00132F1F">
        <w:rPr>
          <w:rFonts w:ascii="DFKai-SB" w:eastAsia="DFKai-SB" w:hAnsi="DFKai-SB" w:hint="eastAsia"/>
          <w:szCs w:val="24"/>
        </w:rPr>
        <w:t>第</w:t>
      </w:r>
      <w:r w:rsidRPr="00132F1F">
        <w:rPr>
          <w:rFonts w:ascii="DFKai-SB" w:eastAsia="DFKai-SB" w:hAnsi="DFKai-SB"/>
          <w:szCs w:val="24"/>
        </w:rPr>
        <w:t>26-27</w:t>
      </w:r>
      <w:r w:rsidRPr="00132F1F">
        <w:rPr>
          <w:rFonts w:ascii="DFKai-SB" w:eastAsia="DFKai-SB" w:hAnsi="DFKai-SB" w:hint="eastAsia"/>
          <w:szCs w:val="24"/>
        </w:rPr>
        <w:t>页。</w:t>
      </w:r>
    </w:p>
  </w:footnote>
  <w:footnote w:id="184">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Muhammad ibn Uhtaimin</w:t>
      </w:r>
      <w:r w:rsidRPr="00132F1F">
        <w:rPr>
          <w:rFonts w:ascii="DFKai-SB" w:eastAsia="DFKai-SB" w:hAnsi="DFKai-SB" w:cs="DFKai-SB" w:hint="eastAsia"/>
          <w:sz w:val="24"/>
          <w:szCs w:val="24"/>
          <w:rtl/>
        </w:rPr>
        <w:t>著《</w:t>
      </w:r>
      <w:r w:rsidRPr="00132F1F">
        <w:rPr>
          <w:rFonts w:ascii="DFKai-SB" w:eastAsia="DFKai-SB" w:hAnsi="DFKai-SB"/>
          <w:sz w:val="24"/>
          <w:szCs w:val="24"/>
        </w:rPr>
        <w:t>Sharh Hadith Jibreel Alaihi al-Salaam</w:t>
      </w:r>
      <w:proofErr w:type="gramStart"/>
      <w:r w:rsidRPr="00132F1F">
        <w:rPr>
          <w:rFonts w:ascii="DFKai-SB" w:eastAsia="DFKai-SB" w:hAnsi="DFKai-SB" w:cs="DFKai-SB" w:hint="eastAsia"/>
          <w:sz w:val="24"/>
          <w:szCs w:val="24"/>
          <w:rtl/>
        </w:rPr>
        <w:t>》</w:t>
      </w:r>
      <w:r w:rsidRPr="00132F1F">
        <w:rPr>
          <w:rFonts w:ascii="DFKai-SB" w:eastAsia="DFKai-SB" w:hAnsi="DFKai-SB"/>
          <w:sz w:val="24"/>
          <w:szCs w:val="24"/>
        </w:rPr>
        <w:t>(</w:t>
      </w:r>
      <w:proofErr w:type="gramEnd"/>
      <w:r w:rsidRPr="00132F1F">
        <w:rPr>
          <w:rFonts w:ascii="DFKai-SB" w:eastAsia="DFKai-SB" w:hAnsi="DFKai-SB"/>
          <w:sz w:val="24"/>
          <w:szCs w:val="24"/>
        </w:rPr>
        <w:t xml:space="preserve">Dar alThuraya, </w:t>
      </w:r>
      <w:r w:rsidRPr="00132F1F">
        <w:rPr>
          <w:rFonts w:ascii="DFKai-SB" w:eastAsia="DFKai-SB" w:hAnsi="DFKai-SB" w:cs="DFKai-SB" w:hint="eastAsia"/>
          <w:sz w:val="24"/>
          <w:szCs w:val="24"/>
          <w:rtl/>
        </w:rPr>
        <w:t>伊斯兰历</w:t>
      </w:r>
      <w:r w:rsidRPr="00132F1F">
        <w:rPr>
          <w:rFonts w:ascii="DFKai-SB" w:eastAsia="DFKai-SB" w:hAnsi="DFKai-SB"/>
          <w:sz w:val="24"/>
          <w:szCs w:val="24"/>
        </w:rPr>
        <w:t>1415</w:t>
      </w:r>
      <w:r w:rsidRPr="00132F1F">
        <w:rPr>
          <w:rFonts w:ascii="DFKai-SB" w:eastAsia="DFKai-SB" w:hAnsi="DFKai-SB" w:cs="DFKai-SB" w:hint="eastAsia"/>
          <w:sz w:val="24"/>
          <w:szCs w:val="24"/>
          <w:rtl/>
        </w:rPr>
        <w:t>年</w:t>
      </w:r>
      <w:r w:rsidRPr="00132F1F">
        <w:rPr>
          <w:rFonts w:ascii="DFKai-SB" w:eastAsia="DFKai-SB" w:hAnsi="DFKai-SB"/>
          <w:sz w:val="24"/>
          <w:szCs w:val="24"/>
        </w:rPr>
        <w:t>)</w:t>
      </w:r>
      <w:r w:rsidRPr="00132F1F">
        <w:rPr>
          <w:rFonts w:ascii="DFKai-SB" w:eastAsia="DFKai-SB" w:hAnsi="DFKai-SB" w:cs="DFKai-SB" w:hint="eastAsia"/>
          <w:sz w:val="24"/>
          <w:szCs w:val="24"/>
          <w:rtl/>
        </w:rPr>
        <w:t>，第</w:t>
      </w:r>
      <w:r w:rsidRPr="00132F1F">
        <w:rPr>
          <w:rFonts w:ascii="DFKai-SB" w:eastAsia="DFKai-SB" w:hAnsi="DFKai-SB"/>
          <w:sz w:val="24"/>
          <w:szCs w:val="24"/>
        </w:rPr>
        <w:t>4-5</w:t>
      </w:r>
      <w:r w:rsidRPr="00132F1F">
        <w:rPr>
          <w:rFonts w:ascii="DFKai-SB" w:eastAsia="DFKai-SB" w:hAnsi="DFKai-SB" w:cs="DFKai-SB" w:hint="eastAsia"/>
          <w:sz w:val="24"/>
          <w:szCs w:val="24"/>
          <w:rtl/>
        </w:rPr>
        <w:t>页。</w:t>
      </w:r>
    </w:p>
  </w:footnote>
  <w:footnote w:id="185">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cs="DFKai-SB" w:hint="eastAsia"/>
          <w:sz w:val="24"/>
          <w:szCs w:val="24"/>
          <w:rtl/>
        </w:rPr>
        <w:t>由布哈林和穆斯林辑录。</w:t>
      </w:r>
    </w:p>
  </w:footnote>
  <w:footnote w:id="186">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参见</w:t>
      </w:r>
      <w:r w:rsidRPr="00132F1F">
        <w:rPr>
          <w:rFonts w:ascii="DFKai-SB" w:eastAsia="DFKai-SB" w:hAnsi="DFKai-SB"/>
          <w:sz w:val="24"/>
          <w:szCs w:val="24"/>
          <w:lang w:eastAsia="zh-CN"/>
        </w:rPr>
        <w:t>Salaam</w:t>
      </w:r>
      <w:r w:rsidRPr="00132F1F">
        <w:rPr>
          <w:rFonts w:ascii="DFKai-SB" w:eastAsia="DFKai-SB" w:hAnsi="DFKai-SB" w:hint="eastAsia"/>
          <w:sz w:val="24"/>
          <w:szCs w:val="24"/>
          <w:lang w:eastAsia="zh-CN"/>
        </w:rPr>
        <w:t>，第</w:t>
      </w:r>
      <w:r w:rsidRPr="00132F1F">
        <w:rPr>
          <w:rFonts w:ascii="DFKai-SB" w:eastAsia="DFKai-SB" w:hAnsi="DFKai-SB"/>
          <w:sz w:val="24"/>
          <w:szCs w:val="24"/>
          <w:lang w:eastAsia="zh-CN"/>
        </w:rPr>
        <w:t>183</w:t>
      </w:r>
      <w:r w:rsidRPr="00132F1F">
        <w:rPr>
          <w:rFonts w:ascii="DFKai-SB" w:eastAsia="DFKai-SB" w:hAnsi="DFKai-SB" w:hint="eastAsia"/>
          <w:sz w:val="24"/>
          <w:szCs w:val="24"/>
          <w:lang w:eastAsia="zh-CN"/>
        </w:rPr>
        <w:t>页。</w:t>
      </w:r>
    </w:p>
  </w:footnote>
  <w:footnote w:id="187">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Muhammad ibn al-Qayyim</w:t>
      </w:r>
      <w:r w:rsidRPr="00132F1F">
        <w:rPr>
          <w:rFonts w:ascii="DFKai-SB" w:eastAsia="DFKai-SB" w:hAnsi="DFKai-SB" w:cs="DFKai-SB" w:hint="eastAsia"/>
          <w:sz w:val="24"/>
          <w:szCs w:val="24"/>
          <w:rtl/>
        </w:rPr>
        <w:t>著《</w:t>
      </w:r>
      <w:r w:rsidRPr="00132F1F">
        <w:rPr>
          <w:rFonts w:ascii="DFKai-SB" w:eastAsia="DFKai-SB" w:hAnsi="DFKai-SB"/>
          <w:sz w:val="24"/>
          <w:szCs w:val="24"/>
        </w:rPr>
        <w:t xml:space="preserve">Al-Jawaab al-Kaafi liman </w:t>
      </w:r>
      <w:proofErr w:type="gramStart"/>
      <w:r w:rsidRPr="00132F1F">
        <w:rPr>
          <w:rFonts w:ascii="DFKai-SB" w:eastAsia="DFKai-SB" w:hAnsi="DFKai-SB"/>
          <w:sz w:val="24"/>
          <w:szCs w:val="24"/>
        </w:rPr>
        <w:t>Sa`</w:t>
      </w:r>
      <w:proofErr w:type="gramEnd"/>
      <w:r w:rsidRPr="00132F1F">
        <w:rPr>
          <w:rFonts w:ascii="DFKai-SB" w:eastAsia="DFKai-SB" w:hAnsi="DFKai-SB"/>
          <w:sz w:val="24"/>
          <w:szCs w:val="24"/>
        </w:rPr>
        <w:t>ala an al-Dawaa al-Shaafi</w:t>
      </w:r>
      <w:r w:rsidRPr="00132F1F">
        <w:rPr>
          <w:rFonts w:ascii="DFKai-SB" w:eastAsia="DFKai-SB" w:hAnsi="DFKai-SB" w:cs="DFKai-SB" w:hint="eastAsia"/>
          <w:sz w:val="24"/>
          <w:szCs w:val="24"/>
          <w:rtl/>
        </w:rPr>
        <w:t>》（贝鲁特：</w:t>
      </w:r>
      <w:r w:rsidRPr="00132F1F">
        <w:rPr>
          <w:rFonts w:ascii="DFKai-SB" w:eastAsia="DFKai-SB" w:hAnsi="DFKai-SB"/>
          <w:sz w:val="24"/>
          <w:szCs w:val="24"/>
        </w:rPr>
        <w:t>Dar al-Kutub al-Ilmiyyah, 1983</w:t>
      </w:r>
      <w:r w:rsidRPr="00132F1F">
        <w:rPr>
          <w:rFonts w:ascii="DFKai-SB" w:eastAsia="DFKai-SB" w:hAnsi="DFKai-SB" w:cs="DFKai-SB" w:hint="eastAsia"/>
          <w:sz w:val="24"/>
          <w:szCs w:val="24"/>
          <w:rtl/>
        </w:rPr>
        <w:t>年），第</w:t>
      </w:r>
      <w:r w:rsidRPr="00132F1F">
        <w:rPr>
          <w:rFonts w:ascii="DFKai-SB" w:eastAsia="DFKai-SB" w:hAnsi="DFKai-SB"/>
          <w:sz w:val="24"/>
          <w:szCs w:val="24"/>
        </w:rPr>
        <w:t>88-89</w:t>
      </w:r>
      <w:r w:rsidRPr="00132F1F">
        <w:rPr>
          <w:rFonts w:ascii="DFKai-SB" w:eastAsia="DFKai-SB" w:hAnsi="DFKai-SB" w:cs="DFKai-SB" w:hint="eastAsia"/>
          <w:sz w:val="24"/>
          <w:szCs w:val="24"/>
          <w:rtl/>
        </w:rPr>
        <w:t>页。</w:t>
      </w:r>
    </w:p>
  </w:footnote>
  <w:footnote w:id="188">
    <w:p w:rsidR="006C16E7" w:rsidRPr="00132F1F" w:rsidRDefault="006C16E7" w:rsidP="00132F1F">
      <w:pPr>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参见</w:t>
      </w:r>
      <w:r w:rsidRPr="00132F1F">
        <w:rPr>
          <w:rFonts w:ascii="DFKai-SB" w:eastAsia="DFKai-SB" w:hAnsi="DFKai-SB"/>
          <w:szCs w:val="24"/>
        </w:rPr>
        <w:t>Ibn al-Qayyim</w:t>
      </w:r>
      <w:r w:rsidRPr="00132F1F">
        <w:rPr>
          <w:rFonts w:ascii="DFKai-SB" w:eastAsia="DFKai-SB" w:hAnsi="DFKai-SB" w:hint="eastAsia"/>
          <w:szCs w:val="24"/>
        </w:rPr>
        <w:t>著《</w:t>
      </w:r>
      <w:r w:rsidRPr="00132F1F">
        <w:rPr>
          <w:rFonts w:ascii="DFKai-SB" w:eastAsia="DFKai-SB" w:hAnsi="DFKai-SB"/>
          <w:szCs w:val="24"/>
        </w:rPr>
        <w:t>al-Waabil al-Sayyib</w:t>
      </w:r>
      <w:r w:rsidRPr="00132F1F">
        <w:rPr>
          <w:rFonts w:ascii="DFKai-SB" w:eastAsia="DFKai-SB" w:hAnsi="DFKai-SB" w:hint="eastAsia"/>
          <w:szCs w:val="24"/>
        </w:rPr>
        <w:t>》，第</w:t>
      </w:r>
      <w:r w:rsidRPr="00132F1F">
        <w:rPr>
          <w:rFonts w:ascii="DFKai-SB" w:eastAsia="DFKai-SB" w:hAnsi="DFKai-SB"/>
          <w:szCs w:val="24"/>
        </w:rPr>
        <w:t>73</w:t>
      </w:r>
      <w:r w:rsidRPr="00132F1F">
        <w:rPr>
          <w:rFonts w:ascii="DFKai-SB" w:eastAsia="DFKai-SB" w:hAnsi="DFKai-SB" w:hint="eastAsia"/>
          <w:szCs w:val="24"/>
        </w:rPr>
        <w:t>页。</w:t>
      </w:r>
    </w:p>
  </w:footnote>
  <w:footnote w:id="189">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cs="DFKai-SB" w:hint="eastAsia"/>
          <w:sz w:val="24"/>
          <w:szCs w:val="24"/>
          <w:rtl/>
        </w:rPr>
        <w:t>参见</w:t>
      </w:r>
      <w:r w:rsidRPr="00132F1F">
        <w:rPr>
          <w:rFonts w:ascii="DFKai-SB" w:eastAsia="DFKai-SB" w:hAnsi="DFKai-SB"/>
          <w:sz w:val="24"/>
          <w:szCs w:val="24"/>
        </w:rPr>
        <w:t>Ibn al-Qayyim</w:t>
      </w:r>
      <w:r w:rsidRPr="00132F1F">
        <w:rPr>
          <w:rFonts w:ascii="DFKai-SB" w:eastAsia="DFKai-SB" w:hAnsi="DFKai-SB" w:cs="DFKai-SB" w:hint="eastAsia"/>
          <w:sz w:val="24"/>
          <w:szCs w:val="24"/>
          <w:rtl/>
        </w:rPr>
        <w:t>著《</w:t>
      </w:r>
      <w:r w:rsidRPr="00132F1F">
        <w:rPr>
          <w:rFonts w:ascii="DFKai-SB" w:eastAsia="DFKai-SB" w:hAnsi="DFKai-SB"/>
          <w:sz w:val="24"/>
          <w:szCs w:val="24"/>
        </w:rPr>
        <w:t>al-Waabil al-Sayyib</w:t>
      </w:r>
      <w:r w:rsidRPr="00132F1F">
        <w:rPr>
          <w:rFonts w:ascii="DFKai-SB" w:eastAsia="DFKai-SB" w:hAnsi="DFKai-SB" w:cs="DFKai-SB" w:hint="eastAsia"/>
          <w:sz w:val="24"/>
          <w:szCs w:val="24"/>
          <w:rtl/>
        </w:rPr>
        <w:t>》，第</w:t>
      </w:r>
      <w:r w:rsidRPr="00132F1F">
        <w:rPr>
          <w:rFonts w:ascii="DFKai-SB" w:eastAsia="DFKai-SB" w:hAnsi="DFKai-SB"/>
          <w:sz w:val="24"/>
          <w:szCs w:val="24"/>
        </w:rPr>
        <w:t>73</w:t>
      </w:r>
      <w:r w:rsidRPr="00132F1F">
        <w:rPr>
          <w:rFonts w:ascii="DFKai-SB" w:eastAsia="DFKai-SB" w:hAnsi="DFKai-SB" w:cs="DFKai-SB" w:hint="eastAsia"/>
          <w:sz w:val="24"/>
          <w:szCs w:val="24"/>
          <w:rtl/>
        </w:rPr>
        <w:t>页。</w:t>
      </w:r>
    </w:p>
  </w:footnote>
  <w:footnote w:id="190">
    <w:p w:rsidR="006C16E7" w:rsidRPr="00132F1F" w:rsidRDefault="006C16E7" w:rsidP="00132F1F">
      <w:pPr>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参见</w:t>
      </w:r>
      <w:r w:rsidRPr="00132F1F">
        <w:rPr>
          <w:rFonts w:ascii="DFKai-SB" w:eastAsia="DFKai-SB" w:hAnsi="DFKai-SB"/>
          <w:szCs w:val="24"/>
        </w:rPr>
        <w:t>ibn al-Qayyim</w:t>
      </w:r>
      <w:r w:rsidRPr="00132F1F">
        <w:rPr>
          <w:rFonts w:ascii="DFKai-SB" w:eastAsia="DFKai-SB" w:hAnsi="DFKai-SB" w:hint="eastAsia"/>
          <w:szCs w:val="24"/>
        </w:rPr>
        <w:t>著《</w:t>
      </w:r>
      <w:r w:rsidRPr="00132F1F">
        <w:rPr>
          <w:rFonts w:ascii="DFKai-SB" w:eastAsia="DFKai-SB" w:hAnsi="DFKai-SB"/>
          <w:szCs w:val="24"/>
        </w:rPr>
        <w:t>al-Waabil al-Sayyib</w:t>
      </w:r>
      <w:r w:rsidRPr="00132F1F">
        <w:rPr>
          <w:rFonts w:ascii="DFKai-SB" w:eastAsia="DFKai-SB" w:hAnsi="DFKai-SB" w:hint="eastAsia"/>
          <w:szCs w:val="24"/>
        </w:rPr>
        <w:t>》，第</w:t>
      </w:r>
      <w:r w:rsidRPr="00132F1F">
        <w:rPr>
          <w:rFonts w:ascii="DFKai-SB" w:eastAsia="DFKai-SB" w:hAnsi="DFKai-SB"/>
          <w:szCs w:val="24"/>
        </w:rPr>
        <w:t>73</w:t>
      </w:r>
      <w:r w:rsidRPr="00132F1F">
        <w:rPr>
          <w:rFonts w:ascii="DFKai-SB" w:eastAsia="DFKai-SB" w:hAnsi="DFKai-SB" w:hint="eastAsia"/>
          <w:szCs w:val="24"/>
        </w:rPr>
        <w:t>页。</w:t>
      </w:r>
    </w:p>
  </w:footnote>
  <w:footnote w:id="191">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cs="DFKai-SB" w:hint="eastAsia"/>
          <w:color w:val="000000"/>
          <w:sz w:val="24"/>
          <w:szCs w:val="24"/>
          <w:rtl/>
        </w:rPr>
        <w:t>详细讨论伊斯兰对全世界的影响不是本书的宗旨。有兴趣的读者可以咨询</w:t>
      </w:r>
      <w:r w:rsidRPr="00132F1F">
        <w:rPr>
          <w:rFonts w:ascii="DFKai-SB" w:eastAsia="DFKai-SB" w:hAnsi="DFKai-SB"/>
          <w:color w:val="000000"/>
          <w:sz w:val="24"/>
          <w:szCs w:val="24"/>
        </w:rPr>
        <w:t>Abul Hasan Ali Nadwi</w:t>
      </w:r>
      <w:r w:rsidRPr="00132F1F">
        <w:rPr>
          <w:rFonts w:ascii="DFKai-SB" w:eastAsia="DFKai-SB" w:hAnsi="DFKai-SB" w:cs="DFKai-SB" w:hint="eastAsia"/>
          <w:color w:val="000000"/>
          <w:sz w:val="24"/>
          <w:szCs w:val="24"/>
          <w:rtl/>
        </w:rPr>
        <w:t>，伊斯兰与世界，伊斯兰国际学联组织，</w:t>
      </w:r>
      <w:r w:rsidRPr="00132F1F">
        <w:rPr>
          <w:rFonts w:ascii="DFKai-SB" w:eastAsia="DFKai-SB" w:hAnsi="DFKai-SB" w:hint="eastAsia"/>
          <w:color w:val="000000"/>
          <w:sz w:val="24"/>
          <w:szCs w:val="24"/>
        </w:rPr>
        <w:t>1983</w:t>
      </w:r>
      <w:r w:rsidRPr="00132F1F">
        <w:rPr>
          <w:rFonts w:ascii="DFKai-SB" w:eastAsia="DFKai-SB" w:hAnsi="DFKai-SB" w:cs="DFKai-SB" w:hint="eastAsia"/>
          <w:color w:val="000000"/>
          <w:sz w:val="24"/>
          <w:szCs w:val="24"/>
          <w:rtl/>
        </w:rPr>
        <w:t>年。</w:t>
      </w:r>
    </w:p>
  </w:footnote>
  <w:footnote w:id="192">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引自于Al-Maqreezi著《Tajreed al-Tauheed al-Mufeed》，他也是《Ibn Taymiyyah</w:t>
      </w:r>
      <w:r w:rsidRPr="00132F1F">
        <w:rPr>
          <w:rFonts w:ascii="DFKai-SB" w:eastAsia="DFKai-SB" w:hAnsi="DFKai-SB"/>
          <w:szCs w:val="24"/>
        </w:rPr>
        <w:t>’</w:t>
      </w:r>
      <w:r w:rsidRPr="00132F1F">
        <w:rPr>
          <w:rFonts w:ascii="DFKai-SB" w:eastAsia="DFKai-SB" w:hAnsi="DFKai-SB" w:hint="eastAsia"/>
          <w:szCs w:val="24"/>
        </w:rPr>
        <w:t>s Essay on Servitude》</w:t>
      </w:r>
      <w:proofErr w:type="gramStart"/>
      <w:r w:rsidRPr="00132F1F">
        <w:rPr>
          <w:rFonts w:ascii="DFKai-SB" w:eastAsia="DFKai-SB" w:hAnsi="DFKai-SB" w:hint="eastAsia"/>
          <w:szCs w:val="24"/>
        </w:rPr>
        <w:t>的译者(</w:t>
      </w:r>
      <w:proofErr w:type="gramEnd"/>
      <w:r w:rsidRPr="00132F1F">
        <w:rPr>
          <w:rFonts w:ascii="DFKai-SB" w:eastAsia="DFKai-SB" w:hAnsi="DFKai-SB" w:hint="eastAsia"/>
          <w:szCs w:val="24"/>
        </w:rPr>
        <w:t xml:space="preserve">英国，伯明翰：al-Hidaayah出版和发行局，1999年)，第29页，第54条脚注。 </w:t>
      </w:r>
    </w:p>
  </w:footnote>
  <w:footnote w:id="193">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见伊本泰米耶（Ibn Taimiyyah）,《论集》（Majmoo）, 第10卷，第449页。</w:t>
      </w:r>
    </w:p>
  </w:footnote>
  <w:footnote w:id="194">
    <w:p w:rsidR="006C16E7" w:rsidRPr="00132F1F" w:rsidRDefault="006C16E7" w:rsidP="00132F1F">
      <w:pPr>
        <w:autoSpaceDE w:val="0"/>
        <w:autoSpaceDN w:val="0"/>
        <w:bidi w:val="0"/>
        <w:spacing w:line="260" w:lineRule="exact"/>
        <w:rPr>
          <w:rFonts w:ascii="DFKai-SB" w:eastAsia="DFKai-SB" w:hAnsi="DFKai-SB"/>
          <w:szCs w:val="24"/>
          <w:lang w:eastAsia="zh-CN"/>
        </w:rPr>
      </w:pPr>
      <w:r w:rsidRPr="00176C42">
        <w:rPr>
          <w:rStyle w:val="FootnoteReference"/>
          <w:rFonts w:ascii="DFKai-SB" w:eastAsia="DFKai-SB" w:hAnsi="DFKai-SB"/>
          <w:sz w:val="18"/>
          <w:szCs w:val="18"/>
        </w:rPr>
        <w:footnoteRef/>
      </w:r>
      <w:r w:rsidRPr="00176C42">
        <w:rPr>
          <w:rFonts w:ascii="DFKai-SB" w:eastAsia="DFKai-SB" w:hAnsi="DFKai-SB"/>
          <w:sz w:val="18"/>
          <w:szCs w:val="18"/>
          <w:lang w:eastAsia="zh-CN"/>
        </w:rPr>
        <w:t xml:space="preserve"> </w:t>
      </w:r>
      <w:r w:rsidRPr="00132F1F">
        <w:rPr>
          <w:rFonts w:ascii="DFKai-SB" w:eastAsia="DFKai-SB" w:hAnsi="DFKai-SB" w:hint="eastAsia"/>
          <w:szCs w:val="24"/>
          <w:lang w:eastAsia="zh-CN"/>
        </w:rPr>
        <w:t>由布哈林和穆斯林辑录。</w:t>
      </w:r>
    </w:p>
  </w:footnote>
  <w:footnote w:id="195">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hint="eastAsia"/>
          <w:color w:val="000000"/>
          <w:sz w:val="24"/>
          <w:szCs w:val="24"/>
          <w:lang w:eastAsia="zh-CN"/>
        </w:rPr>
        <w:t xml:space="preserve"> </w:t>
      </w:r>
      <w:r w:rsidRPr="00132F1F">
        <w:rPr>
          <w:rFonts w:ascii="DFKai-SB" w:eastAsia="DFKai-SB" w:hAnsi="DFKai-SB" w:hint="eastAsia"/>
          <w:color w:val="000000"/>
          <w:sz w:val="24"/>
          <w:szCs w:val="24"/>
          <w:lang w:eastAsia="zh-CN"/>
        </w:rPr>
        <w:t>这以“杜阿”著名，明显不同于伊斯兰支柱中的仪式性拜功。</w:t>
      </w:r>
    </w:p>
  </w:footnote>
  <w:footnote w:id="196">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由艾哈迈德、尼撒义、艾布达吾德、提尔米兹等人辑录。根据al-Albaani，它是sahih。</w:t>
      </w:r>
      <w:r w:rsidRPr="00132F1F">
        <w:rPr>
          <w:rFonts w:ascii="DFKai-SB" w:eastAsia="DFKai-SB" w:hAnsi="DFKai-SB" w:hint="eastAsia"/>
          <w:szCs w:val="24"/>
          <w:lang w:eastAsia="zh-CN"/>
        </w:rPr>
        <w:t xml:space="preserve">见al-Albaani著《Saheeh al-Jaami》，第1卷，第641页。基于此，穆斯林认为，对安拉之外者祈祷是举伴安拉的行为，应完全禁止；这包括向先知们祈祷，更不用提向人们自己发明的向所谓“贵人”祈祷（也是举伴行为）。 </w:t>
      </w:r>
    </w:p>
  </w:footnote>
  <w:footnote w:id="197">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proofErr w:type="gramStart"/>
      <w:r w:rsidRPr="00132F1F">
        <w:rPr>
          <w:rFonts w:ascii="DFKai-SB" w:eastAsia="DFKai-SB" w:hAnsi="DFKai-SB" w:hint="eastAsia"/>
          <w:szCs w:val="24"/>
        </w:rPr>
        <w:t>由提尔米兹辑录，根据al-Albaani, 它是hasan.</w:t>
      </w:r>
      <w:proofErr w:type="gramEnd"/>
      <w:r w:rsidRPr="00132F1F">
        <w:rPr>
          <w:rFonts w:ascii="DFKai-SB" w:eastAsia="DFKai-SB" w:hAnsi="DFKai-SB" w:hint="eastAsia"/>
          <w:szCs w:val="24"/>
        </w:rPr>
        <w:t xml:space="preserve"> 参见al-Albaani著《Saheeh Sunan al-Tirmidhi》, 第3卷，第138页。</w:t>
      </w:r>
    </w:p>
  </w:footnote>
  <w:footnote w:id="198">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由艾哈迈德、Abu Yala、哈克木等人辑录。</w:t>
      </w:r>
    </w:p>
  </w:footnote>
  <w:footnote w:id="199">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Abul Hasan Ali Nadwi著《伊斯兰的四个支柱》（The Four Pillars of Islam） (</w:t>
      </w:r>
      <w:r w:rsidRPr="00132F1F">
        <w:rPr>
          <w:rStyle w:val="shorttext"/>
          <w:rFonts w:ascii="DFKai-SB" w:eastAsia="DFKai-SB" w:hAnsi="DFKai-SB" w:cs="Arial"/>
          <w:szCs w:val="24"/>
        </w:rPr>
        <w:t>印度</w:t>
      </w:r>
      <w:r w:rsidRPr="00132F1F">
        <w:rPr>
          <w:rStyle w:val="shorttext"/>
          <w:rFonts w:ascii="DFKai-SB" w:eastAsia="DFKai-SB" w:hAnsi="DFKai-SB" w:cs="Arial" w:hint="eastAsia"/>
          <w:szCs w:val="24"/>
        </w:rPr>
        <w:t>，</w:t>
      </w:r>
      <w:r w:rsidRPr="00132F1F">
        <w:rPr>
          <w:rStyle w:val="shorttext"/>
          <w:rFonts w:ascii="DFKai-SB" w:eastAsia="DFKai-SB" w:hAnsi="DFKai-SB" w:cs="Arial"/>
          <w:szCs w:val="24"/>
        </w:rPr>
        <w:t>勒克瑙：伊斯兰研究和出版</w:t>
      </w:r>
      <w:r w:rsidRPr="00132F1F">
        <w:rPr>
          <w:rStyle w:val="shorttext"/>
          <w:rFonts w:ascii="DFKai-SB" w:eastAsia="DFKai-SB" w:hAnsi="DFKai-SB" w:cs="Arial" w:hint="eastAsia"/>
          <w:szCs w:val="24"/>
        </w:rPr>
        <w:t>局，</w:t>
      </w:r>
      <w:r w:rsidRPr="00132F1F">
        <w:rPr>
          <w:rFonts w:ascii="DFKai-SB" w:eastAsia="DFKai-SB" w:hAnsi="DFKai-SB" w:hint="eastAsia"/>
          <w:szCs w:val="24"/>
        </w:rPr>
        <w:t>1976年</w:t>
      </w:r>
      <w:proofErr w:type="gramStart"/>
      <w:r w:rsidRPr="00132F1F">
        <w:rPr>
          <w:rFonts w:ascii="DFKai-SB" w:eastAsia="DFKai-SB" w:hAnsi="DFKai-SB" w:hint="eastAsia"/>
          <w:szCs w:val="24"/>
        </w:rPr>
        <w:t>)，</w:t>
      </w:r>
      <w:proofErr w:type="gramEnd"/>
      <w:r w:rsidRPr="00132F1F">
        <w:rPr>
          <w:rFonts w:ascii="DFKai-SB" w:eastAsia="DFKai-SB" w:hAnsi="DFKai-SB" w:hint="eastAsia"/>
          <w:szCs w:val="24"/>
        </w:rPr>
        <w:t xml:space="preserve">第24页。 </w:t>
      </w:r>
    </w:p>
  </w:footnote>
  <w:footnote w:id="200">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由艾哈迈德和艾布达吾德辑录。根据al-Albaani，它是sahih。参见al-Albaani著《Saheeh al-Jaami》，第2卷，第1307页。</w:t>
      </w:r>
    </w:p>
  </w:footnote>
  <w:footnote w:id="201">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细节参见作者的《灵魂净化》（Purification of the Soul），第214-223页。本章大多数内容取材于这本著作。伊斯兰其它支柱的细节，参见第223-266页。</w:t>
      </w:r>
    </w:p>
  </w:footnote>
  <w:footnote w:id="202">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细节参见Sulaiman Nadwi著《伊斯兰的拜功》（Worship in Islam） (卡拉奇：Darul Ishaat出版，1994年)，第153-155页。关于伊斯兰在卡提和被犹太人视之为摩西法典的详细比较，参见Sulaiman Nadwi，第162-173页。</w:t>
      </w:r>
    </w:p>
  </w:footnote>
  <w:footnote w:id="203">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hint="eastAsia"/>
          <w:color w:val="000000"/>
          <w:sz w:val="24"/>
          <w:szCs w:val="24"/>
        </w:rPr>
        <w:t>Sulaiman Nadwi</w:t>
      </w:r>
      <w:proofErr w:type="gramStart"/>
      <w:r w:rsidRPr="00132F1F">
        <w:rPr>
          <w:rFonts w:ascii="DFKai-SB" w:eastAsia="DFKai-SB" w:hAnsi="DFKai-SB" w:hint="eastAsia"/>
          <w:color w:val="000000"/>
          <w:sz w:val="24"/>
          <w:szCs w:val="24"/>
        </w:rPr>
        <w:t>,</w:t>
      </w:r>
      <w:r w:rsidRPr="00132F1F">
        <w:rPr>
          <w:rFonts w:ascii="DFKai-SB" w:eastAsia="DFKai-SB" w:hAnsi="DFKai-SB" w:cs="DFKai-SB" w:hint="eastAsia"/>
          <w:color w:val="000000"/>
          <w:sz w:val="24"/>
          <w:szCs w:val="24"/>
          <w:rtl/>
        </w:rPr>
        <w:t>第</w:t>
      </w:r>
      <w:r w:rsidRPr="00132F1F">
        <w:rPr>
          <w:rFonts w:ascii="DFKai-SB" w:eastAsia="DFKai-SB" w:hAnsi="DFKai-SB" w:hint="eastAsia"/>
          <w:color w:val="000000"/>
          <w:sz w:val="24"/>
          <w:szCs w:val="24"/>
        </w:rPr>
        <w:t>179</w:t>
      </w:r>
      <w:r w:rsidRPr="00132F1F">
        <w:rPr>
          <w:rFonts w:ascii="DFKai-SB" w:eastAsia="DFKai-SB" w:hAnsi="DFKai-SB" w:cs="DFKai-SB" w:hint="eastAsia"/>
          <w:color w:val="000000"/>
          <w:sz w:val="24"/>
          <w:szCs w:val="24"/>
          <w:rtl/>
        </w:rPr>
        <w:t>页</w:t>
      </w:r>
      <w:proofErr w:type="gramEnd"/>
      <w:r w:rsidRPr="00132F1F">
        <w:rPr>
          <w:rFonts w:ascii="DFKai-SB" w:eastAsia="DFKai-SB" w:hAnsi="DFKai-SB" w:cs="DFKai-SB" w:hint="eastAsia"/>
          <w:color w:val="000000"/>
          <w:sz w:val="24"/>
          <w:szCs w:val="24"/>
          <w:rtl/>
        </w:rPr>
        <w:t>。</w:t>
      </w:r>
    </w:p>
  </w:footnote>
  <w:footnote w:id="204">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参见</w:t>
      </w:r>
      <w:r w:rsidRPr="00132F1F">
        <w:rPr>
          <w:rFonts w:ascii="DFKai-SB" w:eastAsia="DFKai-SB" w:hAnsi="DFKai-SB"/>
          <w:szCs w:val="24"/>
        </w:rPr>
        <w:t>Abdul Rahmaan ibn Rajab</w:t>
      </w:r>
      <w:r w:rsidRPr="00132F1F">
        <w:rPr>
          <w:rFonts w:ascii="DFKai-SB" w:eastAsia="DFKai-SB" w:hAnsi="DFKai-SB" w:hint="eastAsia"/>
          <w:szCs w:val="24"/>
        </w:rPr>
        <w:t>著《Lataaif al-Maarif feema al-Miwaasim al-Aam min al-Wadhaaif》 (大马士革：Daar ibn Katheer，1996年</w:t>
      </w:r>
      <w:proofErr w:type="gramStart"/>
      <w:r w:rsidRPr="00132F1F">
        <w:rPr>
          <w:rFonts w:ascii="DFKai-SB" w:eastAsia="DFKai-SB" w:hAnsi="DFKai-SB" w:hint="eastAsia"/>
          <w:szCs w:val="24"/>
        </w:rPr>
        <w:t>)，</w:t>
      </w:r>
      <w:proofErr w:type="gramEnd"/>
      <w:r w:rsidRPr="00132F1F">
        <w:rPr>
          <w:rFonts w:ascii="DFKai-SB" w:eastAsia="DFKai-SB" w:hAnsi="DFKai-SB" w:hint="eastAsia"/>
          <w:szCs w:val="24"/>
        </w:rPr>
        <w:t>第284页。</w:t>
      </w:r>
    </w:p>
  </w:footnote>
  <w:footnote w:id="205">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由穆斯林辑录。</w:t>
      </w:r>
    </w:p>
  </w:footnote>
  <w:footnote w:id="206">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事实上，真正信士不仅知感安拉，也会在今世对人知恩图报。安拉的使者（求主赐福安于他）说，“凡不对人知恩图报者，也不知感安拉，”由艾哈迈德和提尔米兹辑录。</w:t>
      </w:r>
    </w:p>
  </w:footnote>
  <w:footnote w:id="207">
    <w:p w:rsidR="006C16E7" w:rsidRPr="00132F1F" w:rsidRDefault="006C16E7" w:rsidP="00132F1F">
      <w:pPr>
        <w:autoSpaceDE w:val="0"/>
        <w:autoSpaceDN w:val="0"/>
        <w:bidi w:val="0"/>
        <w:spacing w:line="260" w:lineRule="exact"/>
        <w:jc w:val="both"/>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参见Keith L. Moore [与Abdul-Majeed Azzindani</w:t>
      </w:r>
      <w:proofErr w:type="gramStart"/>
      <w:r w:rsidRPr="00132F1F">
        <w:rPr>
          <w:rFonts w:ascii="DFKai-SB" w:eastAsia="DFKai-SB" w:hAnsi="DFKai-SB" w:hint="eastAsia"/>
          <w:szCs w:val="24"/>
        </w:rPr>
        <w:t>]著</w:t>
      </w:r>
      <w:proofErr w:type="gramEnd"/>
      <w:r w:rsidRPr="00132F1F">
        <w:rPr>
          <w:rFonts w:ascii="DFKai-SB" w:eastAsia="DFKai-SB" w:hAnsi="DFKai-SB" w:hint="eastAsia"/>
          <w:szCs w:val="24"/>
        </w:rPr>
        <w:t>《</w:t>
      </w:r>
      <w:r w:rsidRPr="00132F1F">
        <w:rPr>
          <w:rFonts w:ascii="DFKai-SB" w:eastAsia="DFKai-SB" w:hAnsi="DFKai-SB"/>
          <w:szCs w:val="24"/>
        </w:rPr>
        <w:t>发展</w:t>
      </w:r>
      <w:r w:rsidRPr="00132F1F">
        <w:rPr>
          <w:rFonts w:ascii="DFKai-SB" w:eastAsia="DFKai-SB" w:hAnsi="DFKai-SB" w:hint="eastAsia"/>
          <w:szCs w:val="24"/>
        </w:rPr>
        <w:t>中</w:t>
      </w:r>
      <w:r w:rsidRPr="00132F1F">
        <w:rPr>
          <w:rFonts w:ascii="DFKai-SB" w:eastAsia="DFKai-SB" w:hAnsi="DFKai-SB"/>
          <w:szCs w:val="24"/>
        </w:rPr>
        <w:t>的人类</w:t>
      </w:r>
      <w:r w:rsidRPr="00132F1F">
        <w:rPr>
          <w:rFonts w:ascii="DFKai-SB" w:eastAsia="DFKai-SB" w:hAnsi="DFKai-SB" w:hint="eastAsia"/>
          <w:szCs w:val="24"/>
        </w:rPr>
        <w:t>：</w:t>
      </w:r>
      <w:r w:rsidRPr="00132F1F">
        <w:rPr>
          <w:rFonts w:ascii="DFKai-SB" w:eastAsia="DFKai-SB" w:hAnsi="DFKai-SB"/>
          <w:szCs w:val="24"/>
        </w:rPr>
        <w:t>面向临床</w:t>
      </w:r>
      <w:r w:rsidRPr="00132F1F">
        <w:rPr>
          <w:rFonts w:ascii="DFKai-SB" w:eastAsia="DFKai-SB" w:hAnsi="DFKai-SB" w:hint="eastAsia"/>
          <w:szCs w:val="24"/>
        </w:rPr>
        <w:t xml:space="preserve">的胚胎学》（The Developing Human: Clinically Oriented Embryology ）[另有伊斯兰观点：与古兰经和圣训的相关性研究] 沙特，吉达：Dar al-Qiblah for Islamic Literature，1983年，与W. </w:t>
      </w:r>
      <w:r w:rsidRPr="00132F1F">
        <w:rPr>
          <w:rFonts w:ascii="DFKai-SB" w:eastAsia="DFKai-SB" w:hAnsi="DFKai-SB" w:hint="eastAsia"/>
          <w:szCs w:val="24"/>
          <w:lang w:eastAsia="zh-CN"/>
        </w:rPr>
        <w:t>B. Saunders公司合作。</w:t>
      </w:r>
      <w:r w:rsidRPr="00132F1F">
        <w:rPr>
          <w:rStyle w:val="longtext"/>
          <w:rFonts w:ascii="DFKai-SB" w:eastAsia="DFKai-SB" w:hAnsi="DFKai-SB" w:cs="Arial"/>
          <w:color w:val="222222"/>
          <w:szCs w:val="24"/>
          <w:shd w:val="clear" w:color="auto" w:fill="FFFFFF"/>
          <w:lang w:eastAsia="zh-CN"/>
        </w:rPr>
        <w:t>这是</w:t>
      </w:r>
      <w:r w:rsidRPr="00132F1F">
        <w:rPr>
          <w:rStyle w:val="longtext"/>
          <w:rFonts w:ascii="DFKai-SB" w:eastAsia="DFKai-SB" w:hAnsi="DFKai-SB" w:cs="Arial" w:hint="eastAsia"/>
          <w:color w:val="222222"/>
          <w:szCs w:val="24"/>
          <w:shd w:val="clear" w:color="auto" w:fill="FFFFFF"/>
          <w:lang w:eastAsia="zh-CN"/>
        </w:rPr>
        <w:t>部有趣的著作，包括</w:t>
      </w:r>
      <w:r w:rsidRPr="00132F1F">
        <w:rPr>
          <w:rStyle w:val="longtext"/>
          <w:rFonts w:ascii="DFKai-SB" w:eastAsia="DFKai-SB" w:hAnsi="DFKai-SB" w:cs="Arial"/>
          <w:color w:val="222222"/>
          <w:szCs w:val="24"/>
          <w:shd w:val="clear" w:color="auto" w:fill="FFFFFF"/>
          <w:lang w:eastAsia="zh-CN"/>
        </w:rPr>
        <w:t>Moore的完整教材</w:t>
      </w:r>
      <w:r w:rsidRPr="00132F1F">
        <w:rPr>
          <w:rStyle w:val="longtext"/>
          <w:rFonts w:ascii="DFKai-SB" w:eastAsia="DFKai-SB" w:hAnsi="DFKai-SB" w:cs="Arial" w:hint="eastAsia"/>
          <w:color w:val="222222"/>
          <w:szCs w:val="24"/>
          <w:shd w:val="clear" w:color="auto" w:fill="FFFFFF"/>
          <w:lang w:eastAsia="zh-CN"/>
        </w:rPr>
        <w:t>，也有来自</w:t>
      </w:r>
      <w:r w:rsidRPr="00132F1F">
        <w:rPr>
          <w:rStyle w:val="longtext"/>
          <w:rFonts w:ascii="DFKai-SB" w:eastAsia="DFKai-SB" w:hAnsi="DFKai-SB" w:cs="Arial"/>
          <w:color w:val="222222"/>
          <w:szCs w:val="24"/>
          <w:shd w:val="clear" w:color="auto" w:fill="FFFFFF"/>
          <w:lang w:eastAsia="zh-CN"/>
        </w:rPr>
        <w:t>古兰经和圣训</w:t>
      </w:r>
      <w:r w:rsidRPr="00132F1F">
        <w:rPr>
          <w:rStyle w:val="longtext"/>
          <w:rFonts w:ascii="DFKai-SB" w:eastAsia="DFKai-SB" w:hAnsi="DFKai-SB" w:cs="Arial" w:hint="eastAsia"/>
          <w:color w:val="222222"/>
          <w:szCs w:val="24"/>
          <w:shd w:val="clear" w:color="auto" w:fill="FFFFFF"/>
          <w:lang w:eastAsia="zh-CN"/>
        </w:rPr>
        <w:t>的相应观点</w:t>
      </w:r>
      <w:r w:rsidRPr="00132F1F">
        <w:rPr>
          <w:rStyle w:val="longtext"/>
          <w:rFonts w:ascii="DFKai-SB" w:eastAsia="DFKai-SB" w:hAnsi="DFKai-SB" w:cs="Arial"/>
          <w:color w:val="222222"/>
          <w:szCs w:val="24"/>
          <w:shd w:val="clear" w:color="auto" w:fill="FFFFFF"/>
          <w:lang w:eastAsia="zh-CN"/>
        </w:rPr>
        <w:t>。考虑到科学</w:t>
      </w:r>
      <w:r w:rsidRPr="00132F1F">
        <w:rPr>
          <w:rStyle w:val="longtext"/>
          <w:rFonts w:ascii="DFKai-SB" w:eastAsia="DFKai-SB" w:hAnsi="DFKai-SB" w:cs="Arial" w:hint="eastAsia"/>
          <w:color w:val="222222"/>
          <w:szCs w:val="24"/>
          <w:shd w:val="clear" w:color="auto" w:fill="FFFFFF"/>
          <w:lang w:eastAsia="zh-CN"/>
        </w:rPr>
        <w:t>发展史和</w:t>
      </w:r>
      <w:r w:rsidRPr="00132F1F">
        <w:rPr>
          <w:rStyle w:val="longtext"/>
          <w:rFonts w:ascii="DFKai-SB" w:eastAsia="DFKai-SB" w:hAnsi="DFKai-SB" w:cs="Arial"/>
          <w:color w:val="222222"/>
          <w:szCs w:val="24"/>
          <w:shd w:val="clear" w:color="auto" w:fill="FFFFFF"/>
          <w:lang w:eastAsia="zh-CN"/>
        </w:rPr>
        <w:t>古兰经</w:t>
      </w:r>
      <w:r w:rsidRPr="00132F1F">
        <w:rPr>
          <w:rStyle w:val="longtext"/>
          <w:rFonts w:ascii="DFKai-SB" w:eastAsia="DFKai-SB" w:hAnsi="DFKai-SB" w:cs="Arial" w:hint="eastAsia"/>
          <w:color w:val="222222"/>
          <w:szCs w:val="24"/>
          <w:shd w:val="clear" w:color="auto" w:fill="FFFFFF"/>
          <w:lang w:eastAsia="zh-CN"/>
        </w:rPr>
        <w:t>启示于</w:t>
      </w:r>
      <w:r w:rsidRPr="00132F1F">
        <w:rPr>
          <w:rStyle w:val="longtext"/>
          <w:rFonts w:ascii="DFKai-SB" w:eastAsia="DFKai-SB" w:hAnsi="DFKai-SB" w:cs="Arial"/>
          <w:color w:val="222222"/>
          <w:szCs w:val="24"/>
          <w:shd w:val="clear" w:color="auto" w:fill="FFFFFF"/>
          <w:lang w:eastAsia="zh-CN"/>
        </w:rPr>
        <w:t>1400年前</w:t>
      </w:r>
      <w:r w:rsidRPr="00132F1F">
        <w:rPr>
          <w:rStyle w:val="longtext"/>
          <w:rFonts w:ascii="DFKai-SB" w:eastAsia="DFKai-SB" w:hAnsi="DFKai-SB" w:cs="Arial" w:hint="eastAsia"/>
          <w:color w:val="222222"/>
          <w:szCs w:val="24"/>
          <w:shd w:val="clear" w:color="auto" w:fill="FFFFFF"/>
          <w:lang w:eastAsia="zh-CN"/>
        </w:rPr>
        <w:t>，很惊奇，</w:t>
      </w:r>
      <w:r w:rsidRPr="00132F1F">
        <w:rPr>
          <w:rStyle w:val="longtext"/>
          <w:rFonts w:ascii="DFKai-SB" w:eastAsia="DFKai-SB" w:hAnsi="DFKai-SB" w:cs="Arial"/>
          <w:color w:val="222222"/>
          <w:szCs w:val="24"/>
          <w:shd w:val="clear" w:color="auto" w:fill="FFFFFF"/>
          <w:lang w:eastAsia="zh-CN"/>
        </w:rPr>
        <w:t>这两者之间的一致性显而易见</w:t>
      </w:r>
      <w:r w:rsidRPr="00132F1F">
        <w:rPr>
          <w:rStyle w:val="longtext"/>
          <w:rFonts w:ascii="DFKai-SB" w:eastAsia="DFKai-SB" w:hAnsi="DFKai-SB" w:cs="Arial" w:hint="eastAsia"/>
          <w:color w:val="222222"/>
          <w:szCs w:val="24"/>
          <w:shd w:val="clear" w:color="auto" w:fill="FFFFFF"/>
          <w:lang w:eastAsia="zh-CN"/>
        </w:rPr>
        <w:t>。</w:t>
      </w:r>
    </w:p>
  </w:footnote>
  <w:footnote w:id="208">
    <w:p w:rsidR="006C16E7" w:rsidRPr="00132F1F" w:rsidRDefault="006C16E7" w:rsidP="00132F1F">
      <w:pPr>
        <w:autoSpaceDE w:val="0"/>
        <w:autoSpaceDN w:val="0"/>
        <w:bidi w:val="0"/>
        <w:spacing w:line="260" w:lineRule="exact"/>
        <w:jc w:val="both"/>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rPr>
        <w:t xml:space="preserve"> </w:t>
      </w:r>
      <w:proofErr w:type="gramStart"/>
      <w:r w:rsidRPr="00132F1F">
        <w:rPr>
          <w:rFonts w:ascii="DFKai-SB" w:eastAsia="DFKai-SB" w:hAnsi="DFKai-SB" w:hint="eastAsia"/>
          <w:szCs w:val="24"/>
        </w:rPr>
        <w:t>引自于</w:t>
      </w:r>
      <w:r w:rsidRPr="00132F1F">
        <w:rPr>
          <w:rFonts w:ascii="DFKai-SB" w:eastAsia="DFKai-SB" w:hAnsi="DFKai-SB"/>
          <w:szCs w:val="24"/>
        </w:rPr>
        <w:t>I.</w:t>
      </w:r>
      <w:proofErr w:type="gramEnd"/>
      <w:r w:rsidRPr="00132F1F">
        <w:rPr>
          <w:rFonts w:ascii="DFKai-SB" w:eastAsia="DFKai-SB" w:hAnsi="DFKai-SB"/>
          <w:szCs w:val="24"/>
        </w:rPr>
        <w:t xml:space="preserve"> A. Ibrahim</w:t>
      </w:r>
      <w:r w:rsidRPr="00132F1F">
        <w:rPr>
          <w:rFonts w:ascii="DFKai-SB" w:eastAsia="DFKai-SB" w:hAnsi="DFKai-SB" w:hint="eastAsia"/>
          <w:szCs w:val="24"/>
        </w:rPr>
        <w:t>著《了解伊斯兰：简要图解指南》（A Brief Illustrated Guide to Understanding Islam） (</w:t>
      </w:r>
      <w:r w:rsidRPr="00132F1F">
        <w:rPr>
          <w:rFonts w:ascii="DFKai-SB" w:eastAsia="DFKai-SB" w:hAnsi="DFKai-SB" w:cs="Arial"/>
          <w:color w:val="222222"/>
          <w:szCs w:val="24"/>
        </w:rPr>
        <w:t>休斯顿：</w:t>
      </w:r>
      <w:r w:rsidRPr="00132F1F">
        <w:rPr>
          <w:rFonts w:ascii="DFKai-SB" w:eastAsia="DFKai-SB" w:hAnsi="DFKai-SB" w:hint="eastAsia"/>
          <w:szCs w:val="24"/>
        </w:rPr>
        <w:t>Darussalam, 1997年</w:t>
      </w:r>
      <w:proofErr w:type="gramStart"/>
      <w:r w:rsidRPr="00132F1F">
        <w:rPr>
          <w:rFonts w:ascii="DFKai-SB" w:eastAsia="DFKai-SB" w:hAnsi="DFKai-SB" w:hint="eastAsia"/>
          <w:szCs w:val="24"/>
        </w:rPr>
        <w:t>)，</w:t>
      </w:r>
      <w:proofErr w:type="gramEnd"/>
      <w:r w:rsidRPr="00132F1F">
        <w:rPr>
          <w:rFonts w:ascii="DFKai-SB" w:eastAsia="DFKai-SB" w:hAnsi="DFKai-SB" w:hint="eastAsia"/>
          <w:szCs w:val="24"/>
        </w:rPr>
        <w:t>第10页。</w:t>
      </w:r>
      <w:r w:rsidRPr="00132F1F">
        <w:rPr>
          <w:rFonts w:ascii="DFKai-SB" w:eastAsia="DFKai-SB" w:hAnsi="DFKai-SB" w:hint="eastAsia"/>
          <w:szCs w:val="24"/>
          <w:lang w:eastAsia="zh-CN"/>
        </w:rPr>
        <w:t>这部著作可从www.islam-guide.com下载。Ibrahim评述和总结了Moore 等学者的结论。</w:t>
      </w:r>
    </w:p>
  </w:footnote>
  <w:footnote w:id="209">
    <w:p w:rsidR="006C16E7" w:rsidRPr="00132F1F" w:rsidRDefault="006C16E7" w:rsidP="00132F1F">
      <w:pPr>
        <w:autoSpaceDE w:val="0"/>
        <w:autoSpaceDN w:val="0"/>
        <w:bidi w:val="0"/>
        <w:spacing w:line="260" w:lineRule="exact"/>
        <w:jc w:val="both"/>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关于人类发育个阶段的细节，有兴趣的读者可参见Keith L. Moore, Abdul-Majeed A. Zindani和Mustafa A.Ahmed著《古兰经和现代科学：相关性研究》（Quran and Modern Science: Correlation Studies） (Bridgeview, IL: Islamic Academy for Scientific Research出版, 1990年</w:t>
      </w:r>
      <w:proofErr w:type="gramStart"/>
      <w:r w:rsidRPr="00132F1F">
        <w:rPr>
          <w:rFonts w:ascii="DFKai-SB" w:eastAsia="DFKai-SB" w:hAnsi="DFKai-SB" w:hint="eastAsia"/>
          <w:szCs w:val="24"/>
        </w:rPr>
        <w:t>)，</w:t>
      </w:r>
      <w:proofErr w:type="gramEnd"/>
      <w:r w:rsidRPr="00132F1F">
        <w:rPr>
          <w:rFonts w:ascii="DFKai-SB" w:eastAsia="DFKai-SB" w:hAnsi="DFKai-SB" w:hint="eastAsia"/>
          <w:szCs w:val="24"/>
        </w:rPr>
        <w:t xml:space="preserve">第15-47页。 </w:t>
      </w:r>
    </w:p>
  </w:footnote>
  <w:footnote w:id="210">
    <w:p w:rsidR="006C16E7" w:rsidRPr="00132F1F" w:rsidRDefault="006C16E7" w:rsidP="00132F1F">
      <w:pPr>
        <w:autoSpaceDE w:val="0"/>
        <w:autoSpaceDN w:val="0"/>
        <w:bidi w:val="0"/>
        <w:spacing w:line="260" w:lineRule="exact"/>
        <w:jc w:val="both"/>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见I. A. Ibrahim，第7页，图1。</w:t>
      </w:r>
    </w:p>
  </w:footnote>
  <w:footnote w:id="211">
    <w:p w:rsidR="006C16E7" w:rsidRPr="00132F1F" w:rsidRDefault="006C16E7" w:rsidP="00132F1F">
      <w:pPr>
        <w:tabs>
          <w:tab w:val="left" w:pos="6461"/>
        </w:tabs>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proofErr w:type="gramStart"/>
      <w:r w:rsidRPr="00132F1F">
        <w:rPr>
          <w:rFonts w:ascii="DFKai-SB" w:eastAsia="DFKai-SB" w:hAnsi="DFKai-SB" w:hint="eastAsia"/>
          <w:szCs w:val="24"/>
        </w:rPr>
        <w:t>见I.</w:t>
      </w:r>
      <w:proofErr w:type="gramEnd"/>
      <w:r w:rsidRPr="00132F1F">
        <w:rPr>
          <w:rFonts w:ascii="DFKai-SB" w:eastAsia="DFKai-SB" w:hAnsi="DFKai-SB" w:hint="eastAsia"/>
          <w:szCs w:val="24"/>
        </w:rPr>
        <w:t xml:space="preserve"> A. Ibrahim，第6页。</w:t>
      </w:r>
      <w:r w:rsidR="00132F1F" w:rsidRPr="00132F1F">
        <w:rPr>
          <w:rFonts w:ascii="DFKai-SB" w:eastAsia="DFKai-SB" w:hAnsi="DFKai-SB"/>
          <w:szCs w:val="24"/>
        </w:rPr>
        <w:tab/>
      </w:r>
    </w:p>
  </w:footnote>
  <w:footnote w:id="212">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proofErr w:type="gramStart"/>
      <w:r w:rsidRPr="00132F1F">
        <w:rPr>
          <w:rFonts w:ascii="DFKai-SB" w:eastAsia="DFKai-SB" w:hAnsi="DFKai-SB" w:hint="eastAsia"/>
          <w:szCs w:val="24"/>
        </w:rPr>
        <w:t>见I.</w:t>
      </w:r>
      <w:proofErr w:type="gramEnd"/>
      <w:r w:rsidRPr="00132F1F">
        <w:rPr>
          <w:rFonts w:ascii="DFKai-SB" w:eastAsia="DFKai-SB" w:hAnsi="DFKai-SB" w:hint="eastAsia"/>
          <w:szCs w:val="24"/>
        </w:rPr>
        <w:t xml:space="preserve"> A. Ibrahim，第7页，图2。</w:t>
      </w:r>
    </w:p>
  </w:footnote>
  <w:footnote w:id="213">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见Ibrahim，第8页。</w:t>
      </w:r>
    </w:p>
  </w:footnote>
  <w:footnote w:id="214">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见Ibrahim，第8页，引自于Moore和Persaud著《发展中的人类》，第5版，第8页；也见Ibrahim第9页图示。</w:t>
      </w:r>
    </w:p>
  </w:footnote>
  <w:footnote w:id="215">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见Ibrahim，第8-10页。</w:t>
      </w:r>
    </w:p>
  </w:footnote>
  <w:footnote w:id="216">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由布哈林辑录。</w:t>
      </w:r>
    </w:p>
  </w:footnote>
  <w:footnote w:id="217">
    <w:p w:rsidR="006C16E7" w:rsidRPr="00176C42" w:rsidRDefault="006C16E7" w:rsidP="00132F1F">
      <w:pPr>
        <w:pStyle w:val="FootnoteText"/>
        <w:bidi w:val="0"/>
        <w:spacing w:line="260" w:lineRule="exact"/>
        <w:jc w:val="both"/>
        <w:rPr>
          <w:rFonts w:ascii="DFKai-SB" w:eastAsia="DFKai-SB" w:hAnsi="DFKai-SB"/>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cs="DFKai-SB" w:hint="eastAsia"/>
          <w:sz w:val="24"/>
          <w:szCs w:val="24"/>
          <w:rtl/>
        </w:rPr>
        <w:t>这种实验的细节，参见</w:t>
      </w:r>
      <w:r w:rsidRPr="00132F1F">
        <w:rPr>
          <w:rFonts w:ascii="DFKai-SB" w:eastAsia="DFKai-SB" w:hAnsi="DFKai-SB"/>
          <w:color w:val="000000"/>
          <w:sz w:val="24"/>
          <w:szCs w:val="24"/>
        </w:rPr>
        <w:t>Saalih ibn Ahmad Ridhaa</w:t>
      </w:r>
      <w:r w:rsidRPr="00132F1F">
        <w:rPr>
          <w:rFonts w:ascii="DFKai-SB" w:eastAsia="DFKai-SB" w:hAnsi="DFKai-SB" w:cs="DFKai-SB" w:hint="eastAsia"/>
          <w:color w:val="000000"/>
          <w:sz w:val="24"/>
          <w:szCs w:val="24"/>
          <w:rtl/>
        </w:rPr>
        <w:t>著《</w:t>
      </w:r>
      <w:r w:rsidRPr="00132F1F">
        <w:rPr>
          <w:rFonts w:ascii="DFKai-SB" w:eastAsia="DFKai-SB" w:hAnsi="DFKai-SB" w:hint="eastAsia"/>
          <w:color w:val="000000"/>
          <w:sz w:val="24"/>
          <w:szCs w:val="24"/>
        </w:rPr>
        <w:t>Al-Ijaaz al-Ilmi fi al-Sunnah al-Nabawiyyah</w:t>
      </w:r>
      <w:r w:rsidRPr="00132F1F">
        <w:rPr>
          <w:rFonts w:ascii="DFKai-SB" w:eastAsia="DFKai-SB" w:hAnsi="DFKai-SB" w:cs="DFKai-SB" w:hint="eastAsia"/>
          <w:color w:val="000000"/>
          <w:sz w:val="24"/>
          <w:szCs w:val="24"/>
          <w:rtl/>
        </w:rPr>
        <w:t>》</w:t>
      </w:r>
      <w:r w:rsidRPr="00132F1F">
        <w:rPr>
          <w:rFonts w:ascii="DFKai-SB" w:eastAsia="DFKai-SB" w:hAnsi="DFKai-SB" w:hint="eastAsia"/>
          <w:color w:val="000000"/>
          <w:sz w:val="24"/>
          <w:szCs w:val="24"/>
        </w:rPr>
        <w:t xml:space="preserve"> (</w:t>
      </w:r>
      <w:r w:rsidRPr="00132F1F">
        <w:rPr>
          <w:rFonts w:ascii="DFKai-SB" w:eastAsia="DFKai-SB" w:hAnsi="DFKai-SB" w:cs="DFKai-SB" w:hint="eastAsia"/>
          <w:color w:val="000000"/>
          <w:sz w:val="24"/>
          <w:szCs w:val="24"/>
          <w:rtl/>
        </w:rPr>
        <w:t>沙特：</w:t>
      </w:r>
      <w:r w:rsidRPr="00132F1F">
        <w:rPr>
          <w:rFonts w:ascii="DFKai-SB" w:eastAsia="DFKai-SB" w:hAnsi="DFKai-SB" w:hint="eastAsia"/>
          <w:color w:val="000000"/>
          <w:sz w:val="24"/>
          <w:szCs w:val="24"/>
        </w:rPr>
        <w:t>Maktabah al-Ubaikaan</w:t>
      </w:r>
      <w:r w:rsidRPr="00132F1F">
        <w:rPr>
          <w:rFonts w:ascii="DFKai-SB" w:eastAsia="DFKai-SB" w:hAnsi="DFKai-SB" w:cs="DFKai-SB" w:hint="eastAsia"/>
          <w:color w:val="000000"/>
          <w:sz w:val="24"/>
          <w:szCs w:val="24"/>
          <w:rtl/>
        </w:rPr>
        <w:t>书局，</w:t>
      </w:r>
      <w:r w:rsidRPr="00132F1F">
        <w:rPr>
          <w:rFonts w:ascii="DFKai-SB" w:eastAsia="DFKai-SB" w:hAnsi="DFKai-SB" w:hint="eastAsia"/>
          <w:color w:val="000000"/>
          <w:sz w:val="24"/>
          <w:szCs w:val="24"/>
        </w:rPr>
        <w:t>2001</w:t>
      </w:r>
      <w:r w:rsidRPr="00132F1F">
        <w:rPr>
          <w:rFonts w:ascii="DFKai-SB" w:eastAsia="DFKai-SB" w:hAnsi="DFKai-SB" w:cs="DFKai-SB" w:hint="eastAsia"/>
          <w:color w:val="000000"/>
          <w:sz w:val="24"/>
          <w:szCs w:val="24"/>
          <w:rtl/>
        </w:rPr>
        <w:t>年</w:t>
      </w:r>
      <w:r w:rsidRPr="00132F1F">
        <w:rPr>
          <w:rFonts w:ascii="DFKai-SB" w:eastAsia="DFKai-SB" w:hAnsi="DFKai-SB" w:hint="eastAsia"/>
          <w:color w:val="000000"/>
          <w:sz w:val="24"/>
          <w:szCs w:val="24"/>
        </w:rPr>
        <w:t>)</w:t>
      </w:r>
      <w:r w:rsidRPr="00132F1F">
        <w:rPr>
          <w:rFonts w:ascii="DFKai-SB" w:eastAsia="DFKai-SB" w:hAnsi="DFKai-SB" w:cs="DFKai-SB" w:hint="eastAsia"/>
          <w:color w:val="000000"/>
          <w:sz w:val="24"/>
          <w:szCs w:val="24"/>
          <w:rtl/>
        </w:rPr>
        <w:t>，第</w:t>
      </w:r>
      <w:r w:rsidRPr="00132F1F">
        <w:rPr>
          <w:rFonts w:ascii="DFKai-SB" w:eastAsia="DFKai-SB" w:hAnsi="DFKai-SB" w:hint="eastAsia"/>
          <w:color w:val="000000"/>
          <w:sz w:val="24"/>
          <w:szCs w:val="24"/>
        </w:rPr>
        <w:t>1</w:t>
      </w:r>
      <w:r w:rsidRPr="00132F1F">
        <w:rPr>
          <w:rFonts w:ascii="DFKai-SB" w:eastAsia="DFKai-SB" w:hAnsi="DFKai-SB" w:cs="DFKai-SB" w:hint="eastAsia"/>
          <w:color w:val="000000"/>
          <w:sz w:val="24"/>
          <w:szCs w:val="24"/>
          <w:rtl/>
        </w:rPr>
        <w:t>卷，第</w:t>
      </w:r>
      <w:r w:rsidRPr="00132F1F">
        <w:rPr>
          <w:rFonts w:ascii="DFKai-SB" w:eastAsia="DFKai-SB" w:hAnsi="DFKai-SB" w:hint="eastAsia"/>
          <w:color w:val="000000"/>
          <w:sz w:val="24"/>
          <w:szCs w:val="24"/>
        </w:rPr>
        <w:t>552-555</w:t>
      </w:r>
      <w:r w:rsidRPr="00132F1F">
        <w:rPr>
          <w:rFonts w:ascii="DFKai-SB" w:eastAsia="DFKai-SB" w:hAnsi="DFKai-SB" w:cs="DFKai-SB" w:hint="eastAsia"/>
          <w:color w:val="000000"/>
          <w:sz w:val="24"/>
          <w:szCs w:val="24"/>
          <w:rtl/>
        </w:rPr>
        <w:t>页，或</w:t>
      </w:r>
      <w:r w:rsidRPr="00132F1F">
        <w:rPr>
          <w:rFonts w:ascii="DFKai-SB" w:eastAsia="DFKai-SB" w:hAnsi="DFKai-SB" w:hint="eastAsia"/>
          <w:color w:val="000000"/>
          <w:sz w:val="24"/>
          <w:szCs w:val="24"/>
        </w:rPr>
        <w:t>Yoosuf al-Haaj Ahmad</w:t>
      </w:r>
      <w:r w:rsidRPr="00132F1F">
        <w:rPr>
          <w:rFonts w:ascii="DFKai-SB" w:eastAsia="DFKai-SB" w:hAnsi="DFKai-SB" w:cs="DFKai-SB" w:hint="eastAsia"/>
          <w:color w:val="000000"/>
          <w:sz w:val="24"/>
          <w:szCs w:val="24"/>
          <w:rtl/>
        </w:rPr>
        <w:t>著《</w:t>
      </w:r>
      <w:r w:rsidRPr="00132F1F">
        <w:rPr>
          <w:rFonts w:ascii="DFKai-SB" w:eastAsia="DFKai-SB" w:hAnsi="DFKai-SB" w:hint="eastAsia"/>
          <w:color w:val="000000"/>
          <w:sz w:val="24"/>
          <w:szCs w:val="24"/>
        </w:rPr>
        <w:t>Mausooah al-Ijaaz al-Ilmi fi al-Quraan al-Kareem wa al-Sunnah al-Mutahharah</w:t>
      </w:r>
      <w:r w:rsidRPr="00132F1F">
        <w:rPr>
          <w:rFonts w:ascii="DFKai-SB" w:eastAsia="DFKai-SB" w:hAnsi="DFKai-SB" w:cs="DFKai-SB" w:hint="eastAsia"/>
          <w:color w:val="000000"/>
          <w:sz w:val="24"/>
          <w:szCs w:val="24"/>
          <w:rtl/>
        </w:rPr>
        <w:t>》</w:t>
      </w:r>
      <w:r w:rsidRPr="00132F1F">
        <w:rPr>
          <w:rFonts w:ascii="DFKai-SB" w:eastAsia="DFKai-SB" w:hAnsi="DFKai-SB" w:hint="eastAsia"/>
          <w:color w:val="000000"/>
          <w:sz w:val="24"/>
          <w:szCs w:val="24"/>
        </w:rPr>
        <w:t>(</w:t>
      </w:r>
      <w:r w:rsidRPr="00132F1F">
        <w:rPr>
          <w:rFonts w:ascii="DFKai-SB" w:eastAsia="DFKai-SB" w:hAnsi="DFKai-SB" w:cs="DFKai-SB" w:hint="eastAsia"/>
          <w:color w:val="000000"/>
          <w:sz w:val="24"/>
          <w:szCs w:val="24"/>
          <w:rtl/>
        </w:rPr>
        <w:t>叙利亚，大马士革：</w:t>
      </w:r>
      <w:r w:rsidRPr="00132F1F">
        <w:rPr>
          <w:rFonts w:ascii="DFKai-SB" w:eastAsia="DFKai-SB" w:hAnsi="DFKai-SB" w:hint="eastAsia"/>
          <w:color w:val="000000"/>
          <w:sz w:val="24"/>
          <w:szCs w:val="24"/>
        </w:rPr>
        <w:t>Maktabah ibn Hajar</w:t>
      </w:r>
      <w:r w:rsidRPr="00132F1F">
        <w:rPr>
          <w:rFonts w:ascii="DFKai-SB" w:eastAsia="DFKai-SB" w:hAnsi="DFKai-SB" w:cs="DFKai-SB" w:hint="eastAsia"/>
          <w:color w:val="000000"/>
          <w:sz w:val="24"/>
          <w:szCs w:val="24"/>
          <w:rtl/>
        </w:rPr>
        <w:t>书局，</w:t>
      </w:r>
      <w:r w:rsidRPr="00132F1F">
        <w:rPr>
          <w:rFonts w:ascii="DFKai-SB" w:eastAsia="DFKai-SB" w:hAnsi="DFKai-SB" w:hint="eastAsia"/>
          <w:color w:val="000000"/>
          <w:sz w:val="24"/>
          <w:szCs w:val="24"/>
        </w:rPr>
        <w:t>2003</w:t>
      </w:r>
      <w:r w:rsidRPr="00132F1F">
        <w:rPr>
          <w:rFonts w:ascii="DFKai-SB" w:eastAsia="DFKai-SB" w:hAnsi="DFKai-SB" w:cs="DFKai-SB" w:hint="eastAsia"/>
          <w:color w:val="000000"/>
          <w:sz w:val="24"/>
          <w:szCs w:val="24"/>
          <w:rtl/>
        </w:rPr>
        <w:t>年</w:t>
      </w:r>
      <w:r w:rsidRPr="00132F1F">
        <w:rPr>
          <w:rFonts w:ascii="DFKai-SB" w:eastAsia="DFKai-SB" w:hAnsi="DFKai-SB" w:hint="eastAsia"/>
          <w:color w:val="000000"/>
          <w:sz w:val="24"/>
          <w:szCs w:val="24"/>
        </w:rPr>
        <w:t>)</w:t>
      </w:r>
      <w:r w:rsidRPr="00132F1F">
        <w:rPr>
          <w:rFonts w:ascii="DFKai-SB" w:eastAsia="DFKai-SB" w:hAnsi="DFKai-SB" w:cs="DFKai-SB" w:hint="eastAsia"/>
          <w:color w:val="000000"/>
          <w:sz w:val="24"/>
          <w:szCs w:val="24"/>
          <w:rtl/>
        </w:rPr>
        <w:t>，第</w:t>
      </w:r>
      <w:r w:rsidRPr="00132F1F">
        <w:rPr>
          <w:rFonts w:ascii="DFKai-SB" w:eastAsia="DFKai-SB" w:hAnsi="DFKai-SB" w:hint="eastAsia"/>
          <w:color w:val="000000"/>
          <w:sz w:val="24"/>
          <w:szCs w:val="24"/>
        </w:rPr>
        <w:t>297-298</w:t>
      </w:r>
      <w:r w:rsidRPr="00132F1F">
        <w:rPr>
          <w:rFonts w:ascii="DFKai-SB" w:eastAsia="DFKai-SB" w:hAnsi="DFKai-SB" w:cs="DFKai-SB" w:hint="eastAsia"/>
          <w:color w:val="000000"/>
          <w:sz w:val="24"/>
          <w:szCs w:val="24"/>
          <w:rtl/>
        </w:rPr>
        <w:t>页。</w:t>
      </w:r>
    </w:p>
  </w:footnote>
  <w:footnote w:id="218">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参见Bucaille，第195-196页。他指出这种翻译很接近于《Muntakab》（1973年，伊斯兰事务最高理事会编辑）中给出的翻译。</w:t>
      </w:r>
    </w:p>
  </w:footnote>
  <w:footnote w:id="219">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w:t>
      </w:r>
      <w:r w:rsidRPr="00132F1F">
        <w:rPr>
          <w:rFonts w:ascii="DFKai-SB" w:eastAsia="DFKai-SB" w:hAnsi="DFKai-SB"/>
          <w:szCs w:val="24"/>
          <w:lang w:eastAsia="zh-CN"/>
        </w:rPr>
        <w:t>Bucaille</w:t>
      </w:r>
      <w:r w:rsidRPr="00132F1F">
        <w:rPr>
          <w:rFonts w:ascii="DFKai-SB" w:eastAsia="DFKai-SB" w:hAnsi="DFKai-SB" w:hint="eastAsia"/>
          <w:szCs w:val="24"/>
          <w:lang w:eastAsia="zh-CN"/>
        </w:rPr>
        <w:t>，第</w:t>
      </w:r>
      <w:r w:rsidRPr="00132F1F">
        <w:rPr>
          <w:rFonts w:ascii="DFKai-SB" w:eastAsia="DFKai-SB" w:hAnsi="DFKai-SB"/>
          <w:szCs w:val="24"/>
          <w:lang w:eastAsia="zh-CN"/>
        </w:rPr>
        <w:t>197</w:t>
      </w:r>
      <w:r w:rsidRPr="00132F1F">
        <w:rPr>
          <w:rFonts w:ascii="DFKai-SB" w:eastAsia="DFKai-SB" w:hAnsi="DFKai-SB" w:hint="eastAsia"/>
          <w:szCs w:val="24"/>
          <w:lang w:eastAsia="zh-CN"/>
        </w:rPr>
        <w:t>页。</w:t>
      </w:r>
    </w:p>
  </w:footnote>
  <w:footnote w:id="220">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w:t>
      </w:r>
      <w:r w:rsidRPr="00132F1F">
        <w:rPr>
          <w:rFonts w:ascii="DFKai-SB" w:eastAsia="DFKai-SB" w:hAnsi="DFKai-SB"/>
          <w:szCs w:val="24"/>
          <w:lang w:eastAsia="zh-CN"/>
        </w:rPr>
        <w:t>Ibrahim</w:t>
      </w:r>
      <w:r w:rsidRPr="00132F1F">
        <w:rPr>
          <w:rFonts w:ascii="DFKai-SB" w:eastAsia="DFKai-SB" w:hAnsi="DFKai-SB" w:hint="eastAsia"/>
          <w:szCs w:val="24"/>
          <w:lang w:eastAsia="zh-CN"/>
        </w:rPr>
        <w:t>，第</w:t>
      </w:r>
      <w:r w:rsidRPr="00132F1F">
        <w:rPr>
          <w:rFonts w:ascii="DFKai-SB" w:eastAsia="DFKai-SB" w:hAnsi="DFKai-SB"/>
          <w:szCs w:val="24"/>
          <w:lang w:eastAsia="zh-CN"/>
        </w:rPr>
        <w:t>14</w:t>
      </w:r>
      <w:r w:rsidRPr="00132F1F">
        <w:rPr>
          <w:rFonts w:ascii="DFKai-SB" w:eastAsia="DFKai-SB" w:hAnsi="DFKai-SB" w:hint="eastAsia"/>
          <w:szCs w:val="24"/>
          <w:lang w:eastAsia="zh-CN"/>
        </w:rPr>
        <w:t>页。</w:t>
      </w:r>
    </w:p>
  </w:footnote>
  <w:footnote w:id="221">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w:t>
      </w:r>
      <w:r w:rsidRPr="00132F1F">
        <w:rPr>
          <w:rFonts w:ascii="DFKai-SB" w:eastAsia="DFKai-SB" w:hAnsi="DFKai-SB"/>
          <w:szCs w:val="24"/>
          <w:lang w:eastAsia="zh-CN"/>
        </w:rPr>
        <w:t>Bucaille</w:t>
      </w:r>
      <w:r w:rsidRPr="00132F1F">
        <w:rPr>
          <w:rFonts w:ascii="DFKai-SB" w:eastAsia="DFKai-SB" w:hAnsi="DFKai-SB" w:hint="eastAsia"/>
          <w:szCs w:val="24"/>
          <w:lang w:eastAsia="zh-CN"/>
        </w:rPr>
        <w:t>，第</w:t>
      </w:r>
      <w:r w:rsidRPr="00132F1F">
        <w:rPr>
          <w:rFonts w:ascii="DFKai-SB" w:eastAsia="DFKai-SB" w:hAnsi="DFKai-SB"/>
          <w:szCs w:val="24"/>
          <w:lang w:eastAsia="zh-CN"/>
        </w:rPr>
        <w:t>139</w:t>
      </w:r>
      <w:r w:rsidRPr="00132F1F">
        <w:rPr>
          <w:rFonts w:ascii="DFKai-SB" w:eastAsia="DFKai-SB" w:hAnsi="DFKai-SB" w:hint="eastAsia"/>
          <w:szCs w:val="24"/>
          <w:lang w:eastAsia="zh-CN"/>
        </w:rPr>
        <w:t>页。</w:t>
      </w:r>
    </w:p>
  </w:footnote>
  <w:footnote w:id="222">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参见</w:t>
      </w:r>
      <w:r w:rsidRPr="00132F1F">
        <w:rPr>
          <w:rFonts w:ascii="DFKai-SB" w:eastAsia="DFKai-SB" w:hAnsi="DFKai-SB" w:hint="eastAsia"/>
          <w:color w:val="000000"/>
          <w:sz w:val="24"/>
          <w:szCs w:val="24"/>
          <w:lang w:eastAsia="zh-CN"/>
        </w:rPr>
        <w:t xml:space="preserve">Bucaille，第139页。 </w:t>
      </w:r>
    </w:p>
  </w:footnote>
  <w:footnote w:id="223">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sz w:val="24"/>
          <w:szCs w:val="24"/>
          <w:lang w:eastAsia="zh-CN"/>
        </w:rPr>
        <w:t>引自于</w:t>
      </w:r>
      <w:r w:rsidRPr="00132F1F">
        <w:rPr>
          <w:rFonts w:ascii="DFKai-SB" w:eastAsia="DFKai-SB" w:hAnsi="DFKai-SB" w:hint="eastAsia"/>
          <w:color w:val="000000"/>
          <w:sz w:val="24"/>
          <w:szCs w:val="24"/>
          <w:lang w:eastAsia="zh-CN"/>
        </w:rPr>
        <w:t>Ibrahim，第14页。</w:t>
      </w:r>
    </w:p>
  </w:footnote>
  <w:footnote w:id="224">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w:t>
      </w:r>
      <w:r w:rsidRPr="00132F1F">
        <w:rPr>
          <w:rFonts w:ascii="DFKai-SB" w:eastAsia="DFKai-SB" w:hAnsi="DFKai-SB"/>
          <w:szCs w:val="24"/>
          <w:lang w:eastAsia="zh-CN"/>
        </w:rPr>
        <w:t>Ibrahim</w:t>
      </w:r>
      <w:r w:rsidRPr="00132F1F">
        <w:rPr>
          <w:rFonts w:ascii="DFKai-SB" w:eastAsia="DFKai-SB" w:hAnsi="DFKai-SB" w:hint="eastAsia"/>
          <w:szCs w:val="24"/>
          <w:lang w:eastAsia="zh-CN"/>
        </w:rPr>
        <w:t>，第</w:t>
      </w:r>
      <w:r w:rsidRPr="00132F1F">
        <w:rPr>
          <w:rFonts w:ascii="DFKai-SB" w:eastAsia="DFKai-SB" w:hAnsi="DFKai-SB"/>
          <w:szCs w:val="24"/>
          <w:lang w:eastAsia="zh-CN"/>
        </w:rPr>
        <w:t>11</w:t>
      </w:r>
      <w:r w:rsidRPr="00132F1F">
        <w:rPr>
          <w:rFonts w:ascii="DFKai-SB" w:eastAsia="DFKai-SB" w:hAnsi="DFKai-SB" w:hint="eastAsia"/>
          <w:szCs w:val="24"/>
          <w:lang w:eastAsia="zh-CN"/>
        </w:rPr>
        <w:t>页。</w:t>
      </w:r>
    </w:p>
  </w:footnote>
  <w:footnote w:id="225">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参见</w:t>
      </w:r>
      <w:r w:rsidRPr="00132F1F">
        <w:rPr>
          <w:rFonts w:ascii="DFKai-SB" w:eastAsia="DFKai-SB" w:hAnsi="DFKai-SB"/>
          <w:szCs w:val="24"/>
          <w:lang w:eastAsia="zh-CN"/>
        </w:rPr>
        <w:t>Ibrahim</w:t>
      </w:r>
      <w:r w:rsidRPr="00132F1F">
        <w:rPr>
          <w:rFonts w:ascii="DFKai-SB" w:eastAsia="DFKai-SB" w:hAnsi="DFKai-SB" w:hint="eastAsia"/>
          <w:szCs w:val="24"/>
          <w:lang w:eastAsia="zh-CN"/>
        </w:rPr>
        <w:t>，第</w:t>
      </w:r>
      <w:r w:rsidRPr="00132F1F">
        <w:rPr>
          <w:rFonts w:ascii="DFKai-SB" w:eastAsia="DFKai-SB" w:hAnsi="DFKai-SB"/>
          <w:szCs w:val="24"/>
          <w:lang w:eastAsia="zh-CN"/>
        </w:rPr>
        <w:t>13</w:t>
      </w:r>
      <w:r w:rsidRPr="00132F1F">
        <w:rPr>
          <w:rFonts w:ascii="DFKai-SB" w:eastAsia="DFKai-SB" w:hAnsi="DFKai-SB" w:hint="eastAsia"/>
          <w:szCs w:val="24"/>
          <w:lang w:eastAsia="zh-CN"/>
        </w:rPr>
        <w:t>页。也见</w:t>
      </w:r>
      <w:r w:rsidRPr="00132F1F">
        <w:rPr>
          <w:rFonts w:ascii="DFKai-SB" w:eastAsia="DFKai-SB" w:hAnsi="DFKai-SB"/>
          <w:szCs w:val="24"/>
          <w:lang w:eastAsia="zh-CN"/>
        </w:rPr>
        <w:t>Bucaille</w:t>
      </w:r>
      <w:r w:rsidRPr="00132F1F">
        <w:rPr>
          <w:rFonts w:ascii="DFKai-SB" w:eastAsia="DFKai-SB" w:hAnsi="DFKai-SB" w:hint="eastAsia"/>
          <w:szCs w:val="24"/>
          <w:lang w:eastAsia="zh-CN"/>
        </w:rPr>
        <w:t>，第</w:t>
      </w:r>
      <w:r w:rsidRPr="00132F1F">
        <w:rPr>
          <w:rFonts w:ascii="DFKai-SB" w:eastAsia="DFKai-SB" w:hAnsi="DFKai-SB"/>
          <w:szCs w:val="24"/>
          <w:lang w:eastAsia="zh-CN"/>
        </w:rPr>
        <w:t>180-182</w:t>
      </w:r>
      <w:r w:rsidRPr="00132F1F">
        <w:rPr>
          <w:rFonts w:ascii="DFKai-SB" w:eastAsia="DFKai-SB" w:hAnsi="DFKai-SB" w:hint="eastAsia"/>
          <w:szCs w:val="24"/>
          <w:lang w:eastAsia="zh-CN"/>
        </w:rPr>
        <w:t>页。</w:t>
      </w:r>
    </w:p>
  </w:footnote>
  <w:footnote w:id="226">
    <w:p w:rsidR="006C16E7" w:rsidRPr="00132F1F" w:rsidRDefault="006C16E7" w:rsidP="00132F1F">
      <w:pPr>
        <w:pStyle w:val="FootnoteText"/>
        <w:bidi w:val="0"/>
        <w:spacing w:line="260" w:lineRule="exact"/>
        <w:jc w:val="both"/>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cs="Arial"/>
          <w:color w:val="222222"/>
          <w:sz w:val="24"/>
          <w:szCs w:val="24"/>
          <w:lang w:eastAsia="zh-CN"/>
        </w:rPr>
        <w:t>在非穆斯林</w:t>
      </w:r>
      <w:r w:rsidRPr="00132F1F">
        <w:rPr>
          <w:rFonts w:ascii="DFKai-SB" w:eastAsia="DFKai-SB" w:hAnsi="DFKai-SB" w:cs="Arial" w:hint="eastAsia"/>
          <w:color w:val="222222"/>
          <w:sz w:val="24"/>
          <w:szCs w:val="24"/>
          <w:lang w:eastAsia="zh-CN"/>
        </w:rPr>
        <w:t>中</w:t>
      </w:r>
      <w:r w:rsidRPr="00132F1F">
        <w:rPr>
          <w:rFonts w:ascii="DFKai-SB" w:eastAsia="DFKai-SB" w:hAnsi="DFKai-SB" w:cs="Arial"/>
          <w:color w:val="222222"/>
          <w:sz w:val="24"/>
          <w:szCs w:val="24"/>
          <w:lang w:eastAsia="zh-CN"/>
        </w:rPr>
        <w:t>，人们可以</w:t>
      </w:r>
      <w:r w:rsidRPr="00132F1F">
        <w:rPr>
          <w:rFonts w:ascii="DFKai-SB" w:eastAsia="DFKai-SB" w:hAnsi="DFKai-SB" w:cs="Arial" w:hint="eastAsia"/>
          <w:color w:val="222222"/>
          <w:sz w:val="24"/>
          <w:szCs w:val="24"/>
          <w:lang w:eastAsia="zh-CN"/>
        </w:rPr>
        <w:t>发现，有些人</w:t>
      </w:r>
      <w:r w:rsidRPr="00132F1F">
        <w:rPr>
          <w:rFonts w:ascii="DFKai-SB" w:eastAsia="DFKai-SB" w:hAnsi="DFKai-SB" w:cs="Arial"/>
          <w:color w:val="222222"/>
          <w:sz w:val="24"/>
          <w:szCs w:val="24"/>
          <w:lang w:eastAsia="zh-CN"/>
        </w:rPr>
        <w:t>激烈攻击伊斯兰</w:t>
      </w:r>
      <w:r w:rsidRPr="00132F1F">
        <w:rPr>
          <w:rFonts w:ascii="DFKai-SB" w:eastAsia="DFKai-SB" w:hAnsi="DFKai-SB" w:cs="Arial" w:hint="eastAsia"/>
          <w:color w:val="222222"/>
          <w:sz w:val="24"/>
          <w:szCs w:val="24"/>
          <w:lang w:eastAsia="zh-CN"/>
        </w:rPr>
        <w:t>，而有些人</w:t>
      </w:r>
      <w:r w:rsidRPr="00132F1F">
        <w:rPr>
          <w:rFonts w:ascii="DFKai-SB" w:eastAsia="DFKai-SB" w:hAnsi="DFKai-SB" w:cs="Arial"/>
          <w:color w:val="222222"/>
          <w:sz w:val="24"/>
          <w:szCs w:val="24"/>
          <w:lang w:eastAsia="zh-CN"/>
        </w:rPr>
        <w:t>欣赏和尊重</w:t>
      </w:r>
      <w:r w:rsidRPr="00132F1F">
        <w:rPr>
          <w:rFonts w:ascii="DFKai-SB" w:eastAsia="DFKai-SB" w:hAnsi="DFKai-SB" w:cs="Arial" w:hint="eastAsia"/>
          <w:color w:val="222222"/>
          <w:sz w:val="24"/>
          <w:szCs w:val="24"/>
          <w:lang w:eastAsia="zh-CN"/>
        </w:rPr>
        <w:t>伊斯兰</w:t>
      </w:r>
      <w:r w:rsidRPr="00132F1F">
        <w:rPr>
          <w:rFonts w:ascii="DFKai-SB" w:eastAsia="DFKai-SB" w:hAnsi="DFKai-SB" w:cs="Arial"/>
          <w:color w:val="222222"/>
          <w:sz w:val="24"/>
          <w:szCs w:val="24"/>
          <w:lang w:eastAsia="zh-CN"/>
        </w:rPr>
        <w:t>。虽然</w:t>
      </w:r>
      <w:r w:rsidRPr="00132F1F">
        <w:rPr>
          <w:rFonts w:ascii="DFKai-SB" w:eastAsia="DFKai-SB" w:hAnsi="DFKai-SB" w:cs="Arial" w:hint="eastAsia"/>
          <w:color w:val="222222"/>
          <w:sz w:val="24"/>
          <w:szCs w:val="24"/>
          <w:lang w:eastAsia="zh-CN"/>
        </w:rPr>
        <w:t>本文不宜详细讨论这个主题</w:t>
      </w:r>
      <w:r w:rsidRPr="00132F1F">
        <w:rPr>
          <w:rFonts w:ascii="DFKai-SB" w:eastAsia="DFKai-SB" w:hAnsi="DFKai-SB" w:cs="Arial"/>
          <w:color w:val="222222"/>
          <w:sz w:val="24"/>
          <w:szCs w:val="24"/>
          <w:lang w:eastAsia="zh-CN"/>
        </w:rPr>
        <w:t>，</w:t>
      </w:r>
      <w:r w:rsidRPr="00132F1F">
        <w:rPr>
          <w:rFonts w:ascii="DFKai-SB" w:eastAsia="DFKai-SB" w:hAnsi="DFKai-SB" w:cs="Arial" w:hint="eastAsia"/>
          <w:color w:val="222222"/>
          <w:sz w:val="24"/>
          <w:szCs w:val="24"/>
          <w:lang w:eastAsia="zh-CN"/>
        </w:rPr>
        <w:t>但可以负责地指出，很多或大多数攻击</w:t>
      </w:r>
      <w:r w:rsidRPr="00132F1F">
        <w:rPr>
          <w:rFonts w:ascii="DFKai-SB" w:eastAsia="DFKai-SB" w:hAnsi="DFKai-SB" w:cs="Arial"/>
          <w:color w:val="222222"/>
          <w:sz w:val="24"/>
          <w:szCs w:val="24"/>
          <w:lang w:eastAsia="zh-CN"/>
        </w:rPr>
        <w:t>伊斯兰</w:t>
      </w:r>
      <w:r w:rsidRPr="00132F1F">
        <w:rPr>
          <w:rFonts w:ascii="DFKai-SB" w:eastAsia="DFKai-SB" w:hAnsi="DFKai-SB" w:cs="Arial" w:hint="eastAsia"/>
          <w:color w:val="222222"/>
          <w:sz w:val="24"/>
          <w:szCs w:val="24"/>
          <w:lang w:eastAsia="zh-CN"/>
        </w:rPr>
        <w:t>者</w:t>
      </w:r>
      <w:r w:rsidRPr="00132F1F">
        <w:rPr>
          <w:rFonts w:ascii="DFKai-SB" w:eastAsia="DFKai-SB" w:hAnsi="DFKai-SB" w:cs="Arial"/>
          <w:color w:val="222222"/>
          <w:sz w:val="24"/>
          <w:szCs w:val="24"/>
          <w:lang w:eastAsia="zh-CN"/>
        </w:rPr>
        <w:t>都</w:t>
      </w:r>
      <w:r w:rsidRPr="00132F1F">
        <w:rPr>
          <w:rFonts w:ascii="DFKai-SB" w:eastAsia="DFKai-SB" w:hAnsi="DFKai-SB" w:cs="Arial" w:hint="eastAsia"/>
          <w:color w:val="222222"/>
          <w:sz w:val="24"/>
          <w:szCs w:val="24"/>
          <w:lang w:eastAsia="zh-CN"/>
        </w:rPr>
        <w:t>基于一些谬论或诬陷</w:t>
      </w:r>
      <w:r w:rsidRPr="00132F1F">
        <w:rPr>
          <w:rFonts w:ascii="DFKai-SB" w:eastAsia="DFKai-SB" w:hAnsi="DFKai-SB" w:cs="Arial"/>
          <w:color w:val="222222"/>
          <w:sz w:val="24"/>
          <w:szCs w:val="24"/>
          <w:lang w:eastAsia="zh-CN"/>
        </w:rPr>
        <w:t>。还有</w:t>
      </w:r>
      <w:r w:rsidRPr="00132F1F">
        <w:rPr>
          <w:rFonts w:ascii="DFKai-SB" w:eastAsia="DFKai-SB" w:hAnsi="DFKai-SB" w:cs="Arial" w:hint="eastAsia"/>
          <w:color w:val="222222"/>
          <w:sz w:val="24"/>
          <w:szCs w:val="24"/>
          <w:lang w:eastAsia="zh-CN"/>
        </w:rPr>
        <w:t>些攻击伊斯兰者</w:t>
      </w:r>
      <w:r w:rsidRPr="00132F1F">
        <w:rPr>
          <w:rFonts w:ascii="DFKai-SB" w:eastAsia="DFKai-SB" w:hAnsi="DFKai-SB" w:cs="Arial"/>
          <w:color w:val="222222"/>
          <w:sz w:val="24"/>
          <w:szCs w:val="24"/>
          <w:lang w:eastAsia="zh-CN"/>
        </w:rPr>
        <w:t>，</w:t>
      </w:r>
      <w:r w:rsidRPr="00132F1F">
        <w:rPr>
          <w:rFonts w:ascii="DFKai-SB" w:eastAsia="DFKai-SB" w:hAnsi="DFKai-SB" w:cs="Arial" w:hint="eastAsia"/>
          <w:color w:val="222222"/>
          <w:sz w:val="24"/>
          <w:szCs w:val="24"/>
          <w:lang w:eastAsia="zh-CN"/>
        </w:rPr>
        <w:t>只因自己遵行的信仰与</w:t>
      </w:r>
      <w:r w:rsidRPr="00132F1F">
        <w:rPr>
          <w:rFonts w:ascii="DFKai-SB" w:eastAsia="DFKai-SB" w:hAnsi="DFKai-SB" w:cs="Arial"/>
          <w:color w:val="222222"/>
          <w:sz w:val="24"/>
          <w:szCs w:val="24"/>
          <w:lang w:eastAsia="zh-CN"/>
        </w:rPr>
        <w:t>伊斯兰</w:t>
      </w:r>
      <w:r w:rsidRPr="00132F1F">
        <w:rPr>
          <w:rFonts w:ascii="DFKai-SB" w:eastAsia="DFKai-SB" w:hAnsi="DFKai-SB" w:cs="Arial" w:hint="eastAsia"/>
          <w:color w:val="222222"/>
          <w:sz w:val="24"/>
          <w:szCs w:val="24"/>
          <w:lang w:eastAsia="zh-CN"/>
        </w:rPr>
        <w:t>相对立</w:t>
      </w:r>
      <w:r w:rsidRPr="00132F1F">
        <w:rPr>
          <w:rFonts w:ascii="DFKai-SB" w:eastAsia="DFKai-SB" w:hAnsi="DFKai-SB" w:cs="Arial"/>
          <w:color w:val="222222"/>
          <w:sz w:val="24"/>
          <w:szCs w:val="24"/>
          <w:lang w:eastAsia="zh-CN"/>
        </w:rPr>
        <w:t>，因此，他们持有</w:t>
      </w:r>
      <w:r w:rsidRPr="00132F1F">
        <w:rPr>
          <w:rFonts w:ascii="DFKai-SB" w:eastAsia="DFKai-SB" w:hAnsi="DFKai-SB" w:cs="Arial" w:hint="eastAsia"/>
          <w:color w:val="222222"/>
          <w:sz w:val="24"/>
          <w:szCs w:val="24"/>
          <w:lang w:eastAsia="zh-CN"/>
        </w:rPr>
        <w:t>对</w:t>
      </w:r>
      <w:r w:rsidRPr="00132F1F">
        <w:rPr>
          <w:rFonts w:ascii="DFKai-SB" w:eastAsia="DFKai-SB" w:hAnsi="DFKai-SB" w:cs="Arial"/>
          <w:color w:val="222222"/>
          <w:sz w:val="24"/>
          <w:szCs w:val="24"/>
          <w:lang w:eastAsia="zh-CN"/>
        </w:rPr>
        <w:t>伊斯兰消极</w:t>
      </w:r>
      <w:r w:rsidRPr="00132F1F">
        <w:rPr>
          <w:rFonts w:ascii="DFKai-SB" w:eastAsia="DFKai-SB" w:hAnsi="DFKai-SB" w:cs="Arial" w:hint="eastAsia"/>
          <w:color w:val="222222"/>
          <w:sz w:val="24"/>
          <w:szCs w:val="24"/>
          <w:lang w:eastAsia="zh-CN"/>
        </w:rPr>
        <w:t>和偏见的观念。</w:t>
      </w:r>
    </w:p>
  </w:footnote>
  <w:footnote w:id="227">
    <w:p w:rsidR="006C16E7" w:rsidRPr="00132F1F" w:rsidRDefault="006C16E7" w:rsidP="00132F1F">
      <w:pPr>
        <w:autoSpaceDE w:val="0"/>
        <w:autoSpaceDN w:val="0"/>
        <w:bidi w:val="0"/>
        <w:spacing w:line="260" w:lineRule="exact"/>
        <w:rPr>
          <w:rFonts w:ascii="DFKai-SB" w:eastAsia="DFKai-SB" w:hAnsi="DFKai-SB"/>
          <w:szCs w:val="24"/>
        </w:rPr>
      </w:pPr>
      <w:r w:rsidRPr="00132F1F">
        <w:rPr>
          <w:rStyle w:val="FootnoteReference"/>
          <w:rFonts w:ascii="DFKai-SB" w:eastAsia="DFKai-SB" w:hAnsi="DFKai-SB"/>
          <w:szCs w:val="24"/>
        </w:rPr>
        <w:footnoteRef/>
      </w:r>
      <w:r w:rsidRPr="00132F1F">
        <w:rPr>
          <w:rFonts w:ascii="DFKai-SB" w:eastAsia="DFKai-SB" w:hAnsi="DFKai-SB"/>
          <w:szCs w:val="24"/>
        </w:rPr>
        <w:t xml:space="preserve"> </w:t>
      </w:r>
      <w:r w:rsidRPr="00132F1F">
        <w:rPr>
          <w:rFonts w:ascii="DFKai-SB" w:eastAsia="DFKai-SB" w:hAnsi="DFKai-SB" w:hint="eastAsia"/>
          <w:szCs w:val="24"/>
        </w:rPr>
        <w:t>对其它很多非穆斯林知识分子的引述，参见《伊斯兰——首先和最后的宗教》（Islam</w:t>
      </w:r>
      <w:r w:rsidRPr="00132F1F">
        <w:rPr>
          <w:rFonts w:ascii="DFKai-SB" w:eastAsia="DFKai-SB" w:hAnsi="DFKai-SB"/>
          <w:szCs w:val="24"/>
        </w:rPr>
        <w:t>—</w:t>
      </w:r>
      <w:r w:rsidRPr="00132F1F">
        <w:rPr>
          <w:rFonts w:ascii="DFKai-SB" w:eastAsia="DFKai-SB" w:hAnsi="DFKai-SB" w:hint="eastAsia"/>
          <w:szCs w:val="24"/>
        </w:rPr>
        <w:t>The First &amp; Final Religion） (巴基斯坦，卡拉奇：Begum Aisha Bawany Waqf出版，1978年</w:t>
      </w:r>
      <w:proofErr w:type="gramStart"/>
      <w:r w:rsidRPr="00132F1F">
        <w:rPr>
          <w:rFonts w:ascii="DFKai-SB" w:eastAsia="DFKai-SB" w:hAnsi="DFKai-SB" w:hint="eastAsia"/>
          <w:szCs w:val="24"/>
        </w:rPr>
        <w:t>)，</w:t>
      </w:r>
      <w:proofErr w:type="gramEnd"/>
      <w:r w:rsidRPr="00132F1F">
        <w:rPr>
          <w:rFonts w:ascii="DFKai-SB" w:eastAsia="DFKai-SB" w:hAnsi="DFKai-SB" w:hint="eastAsia"/>
          <w:szCs w:val="24"/>
        </w:rPr>
        <w:t>第37-93页。</w:t>
      </w:r>
    </w:p>
  </w:footnote>
  <w:footnote w:id="228">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引自于《伊斯兰——首先和最后的宗教》，第39页。</w:t>
      </w:r>
    </w:p>
  </w:footnote>
  <w:footnote w:id="229">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引自于《伊斯兰——首先和最后的宗教》，第46页。</w:t>
      </w:r>
    </w:p>
  </w:footnote>
  <w:footnote w:id="230">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 xml:space="preserve">引自于《伊斯兰——首先和最后的宗教》，第47页。 </w:t>
      </w:r>
    </w:p>
  </w:footnote>
  <w:footnote w:id="231">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引自于《伊斯兰——首先和最后的宗教》，第52页。 </w:t>
      </w:r>
    </w:p>
  </w:footnote>
  <w:footnote w:id="232">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例如，参见《伊斯兰——首先和最后的宗教》，第44-45、57-58、66-67、73-76和93页。</w:t>
      </w:r>
    </w:p>
  </w:footnote>
  <w:footnote w:id="233">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hint="eastAsia"/>
          <w:szCs w:val="24"/>
          <w:lang w:eastAsia="zh-CN"/>
        </w:rPr>
        <w:t xml:space="preserve"> 引自于《伊斯兰——首先和最后的宗教》，第53页。 </w:t>
      </w:r>
    </w:p>
  </w:footnote>
  <w:footnote w:id="234">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 xml:space="preserve"> 引自于《伊斯兰——首先和最后的宗教》，第44页。</w:t>
      </w:r>
    </w:p>
  </w:footnote>
  <w:footnote w:id="235">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 xml:space="preserve"> 对当代各学科领域的一流科学家的许多引述，可参见</w:t>
      </w:r>
      <w:r w:rsidRPr="00132F1F">
        <w:rPr>
          <w:rFonts w:ascii="DFKai-SB" w:eastAsia="DFKai-SB" w:hAnsi="DFKai-SB"/>
          <w:szCs w:val="24"/>
          <w:lang w:eastAsia="zh-CN"/>
        </w:rPr>
        <w:t>Ibrahim</w:t>
      </w:r>
      <w:r w:rsidRPr="00132F1F">
        <w:rPr>
          <w:rFonts w:ascii="DFKai-SB" w:eastAsia="DFKai-SB" w:hAnsi="DFKai-SB" w:hint="eastAsia"/>
          <w:szCs w:val="24"/>
          <w:lang w:eastAsia="zh-CN"/>
        </w:rPr>
        <w:t>，第</w:t>
      </w:r>
      <w:r w:rsidRPr="00132F1F">
        <w:rPr>
          <w:rFonts w:ascii="DFKai-SB" w:eastAsia="DFKai-SB" w:hAnsi="DFKai-SB"/>
          <w:szCs w:val="24"/>
          <w:lang w:eastAsia="zh-CN"/>
        </w:rPr>
        <w:t>27-31</w:t>
      </w:r>
      <w:r w:rsidRPr="00132F1F">
        <w:rPr>
          <w:rFonts w:ascii="DFKai-SB" w:eastAsia="DFKai-SB" w:hAnsi="DFKai-SB" w:hint="eastAsia"/>
          <w:szCs w:val="24"/>
          <w:lang w:eastAsia="zh-CN"/>
        </w:rPr>
        <w:t>页。</w:t>
      </w:r>
    </w:p>
  </w:footnote>
  <w:footnote w:id="236">
    <w:p w:rsidR="006C16E7" w:rsidRPr="00132F1F" w:rsidRDefault="006C16E7" w:rsidP="00132F1F">
      <w:pPr>
        <w:pStyle w:val="FootnoteText"/>
        <w:bidi w:val="0"/>
        <w:spacing w:line="260" w:lineRule="exact"/>
        <w:rPr>
          <w:rFonts w:ascii="DFKai-SB" w:eastAsia="DFKai-SB" w:hAnsi="DFKai-SB"/>
          <w:sz w:val="24"/>
          <w:szCs w:val="24"/>
        </w:rPr>
      </w:pPr>
      <w:r w:rsidRPr="00132F1F">
        <w:rPr>
          <w:rStyle w:val="FootnoteReference"/>
          <w:rFonts w:ascii="DFKai-SB" w:eastAsia="DFKai-SB" w:hAnsi="DFKai-SB"/>
          <w:sz w:val="24"/>
          <w:szCs w:val="24"/>
        </w:rPr>
        <w:footnoteRef/>
      </w:r>
      <w:r w:rsidRPr="00132F1F">
        <w:rPr>
          <w:rFonts w:ascii="DFKai-SB" w:eastAsia="DFKai-SB" w:hAnsi="DFKai-SB"/>
          <w:sz w:val="24"/>
          <w:szCs w:val="24"/>
        </w:rPr>
        <w:t xml:space="preserve"> </w:t>
      </w:r>
      <w:r w:rsidRPr="00132F1F">
        <w:rPr>
          <w:rFonts w:ascii="DFKai-SB" w:eastAsia="DFKai-SB" w:hAnsi="DFKai-SB" w:hint="eastAsia"/>
          <w:sz w:val="24"/>
          <w:szCs w:val="24"/>
        </w:rPr>
        <w:t xml:space="preserve"> </w:t>
      </w:r>
      <w:r w:rsidRPr="00132F1F">
        <w:rPr>
          <w:rFonts w:ascii="DFKai-SB" w:eastAsia="DFKai-SB" w:hAnsi="DFKai-SB"/>
          <w:color w:val="000000"/>
          <w:sz w:val="24"/>
          <w:szCs w:val="24"/>
        </w:rPr>
        <w:t>Maurice Bucaille</w:t>
      </w:r>
      <w:r w:rsidRPr="00132F1F">
        <w:rPr>
          <w:rFonts w:ascii="DFKai-SB" w:eastAsia="DFKai-SB" w:hAnsi="DFKai-SB" w:cs="DFKai-SB" w:hint="eastAsia"/>
          <w:color w:val="000000"/>
          <w:sz w:val="24"/>
          <w:szCs w:val="24"/>
          <w:rtl/>
        </w:rPr>
        <w:t>著《圣经、古兰经和科学》（</w:t>
      </w:r>
      <w:r w:rsidRPr="00132F1F">
        <w:rPr>
          <w:rFonts w:ascii="DFKai-SB" w:eastAsia="DFKai-SB" w:hAnsi="DFKai-SB" w:hint="eastAsia"/>
          <w:color w:val="000000"/>
          <w:sz w:val="24"/>
          <w:szCs w:val="24"/>
        </w:rPr>
        <w:t>The Bible, the Quran and Science</w:t>
      </w:r>
      <w:r w:rsidRPr="00132F1F">
        <w:rPr>
          <w:rFonts w:ascii="DFKai-SB" w:eastAsia="DFKai-SB" w:hAnsi="DFKai-SB" w:cs="DFKai-SB" w:hint="eastAsia"/>
          <w:color w:val="000000"/>
          <w:sz w:val="24"/>
          <w:szCs w:val="24"/>
          <w:rtl/>
        </w:rPr>
        <w:t>）</w:t>
      </w:r>
      <w:r w:rsidRPr="00132F1F">
        <w:rPr>
          <w:rFonts w:ascii="DFKai-SB" w:eastAsia="DFKai-SB" w:hAnsi="DFKai-SB" w:hint="eastAsia"/>
          <w:color w:val="000000"/>
          <w:sz w:val="24"/>
          <w:szCs w:val="24"/>
        </w:rPr>
        <w:t xml:space="preserve"> (Indianapolis, IN</w:t>
      </w:r>
      <w:r w:rsidRPr="00132F1F">
        <w:rPr>
          <w:rFonts w:ascii="DFKai-SB" w:eastAsia="DFKai-SB" w:hAnsi="DFKai-SB" w:cs="DFKai-SB" w:hint="eastAsia"/>
          <w:color w:val="000000"/>
          <w:sz w:val="24"/>
          <w:szCs w:val="24"/>
          <w:rtl/>
        </w:rPr>
        <w:t>：美国信托出版社，</w:t>
      </w:r>
      <w:r w:rsidRPr="00132F1F">
        <w:rPr>
          <w:rFonts w:ascii="DFKai-SB" w:eastAsia="DFKai-SB" w:hAnsi="DFKai-SB" w:hint="eastAsia"/>
          <w:color w:val="000000"/>
          <w:sz w:val="24"/>
          <w:szCs w:val="24"/>
        </w:rPr>
        <w:t>1978</w:t>
      </w:r>
      <w:r w:rsidRPr="00132F1F">
        <w:rPr>
          <w:rFonts w:ascii="DFKai-SB" w:eastAsia="DFKai-SB" w:hAnsi="DFKai-SB" w:cs="DFKai-SB" w:hint="eastAsia"/>
          <w:color w:val="000000"/>
          <w:sz w:val="24"/>
          <w:szCs w:val="24"/>
          <w:rtl/>
        </w:rPr>
        <w:t>年</w:t>
      </w:r>
      <w:proofErr w:type="gramStart"/>
      <w:r w:rsidRPr="00132F1F">
        <w:rPr>
          <w:rFonts w:ascii="DFKai-SB" w:eastAsia="DFKai-SB" w:hAnsi="DFKai-SB" w:hint="eastAsia"/>
          <w:color w:val="000000"/>
          <w:sz w:val="24"/>
          <w:szCs w:val="24"/>
        </w:rPr>
        <w:t>)</w:t>
      </w:r>
      <w:r w:rsidRPr="00132F1F">
        <w:rPr>
          <w:rFonts w:ascii="DFKai-SB" w:eastAsia="DFKai-SB" w:hAnsi="DFKai-SB" w:cs="DFKai-SB" w:hint="eastAsia"/>
          <w:color w:val="000000"/>
          <w:sz w:val="24"/>
          <w:szCs w:val="24"/>
          <w:rtl/>
        </w:rPr>
        <w:t>，</w:t>
      </w:r>
      <w:proofErr w:type="gramEnd"/>
      <w:r w:rsidRPr="00132F1F">
        <w:rPr>
          <w:rFonts w:ascii="DFKai-SB" w:eastAsia="DFKai-SB" w:hAnsi="DFKai-SB" w:cs="DFKai-SB" w:hint="eastAsia"/>
          <w:color w:val="000000"/>
          <w:sz w:val="24"/>
          <w:szCs w:val="24"/>
          <w:rtl/>
        </w:rPr>
        <w:t>第</w:t>
      </w:r>
      <w:r w:rsidRPr="00132F1F">
        <w:rPr>
          <w:rFonts w:ascii="DFKai-SB" w:eastAsia="DFKai-SB" w:hAnsi="DFKai-SB" w:hint="eastAsia"/>
          <w:color w:val="000000"/>
          <w:sz w:val="24"/>
          <w:szCs w:val="24"/>
        </w:rPr>
        <w:t>251-252</w:t>
      </w:r>
      <w:r w:rsidRPr="00132F1F">
        <w:rPr>
          <w:rFonts w:ascii="DFKai-SB" w:eastAsia="DFKai-SB" w:hAnsi="DFKai-SB" w:cs="DFKai-SB" w:hint="eastAsia"/>
          <w:color w:val="000000"/>
          <w:sz w:val="24"/>
          <w:szCs w:val="24"/>
          <w:rtl/>
        </w:rPr>
        <w:t>页。</w:t>
      </w:r>
    </w:p>
  </w:footnote>
  <w:footnote w:id="237">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引自于Ibrahim，第27页。</w:t>
      </w:r>
    </w:p>
  </w:footnote>
  <w:footnote w:id="238">
    <w:p w:rsidR="006C16E7" w:rsidRPr="00132F1F" w:rsidRDefault="006C16E7" w:rsidP="00132F1F">
      <w:pPr>
        <w:autoSpaceDE w:val="0"/>
        <w:autoSpaceDN w:val="0"/>
        <w:bidi w:val="0"/>
        <w:spacing w:line="260" w:lineRule="exact"/>
        <w:rPr>
          <w:rFonts w:ascii="DFKai-SB" w:eastAsia="DFKai-SB" w:hAnsi="DFKai-SB"/>
          <w:szCs w:val="24"/>
          <w:lang w:eastAsia="zh-CN"/>
        </w:rPr>
      </w:pPr>
      <w:r w:rsidRPr="00132F1F">
        <w:rPr>
          <w:rStyle w:val="FootnoteReference"/>
          <w:rFonts w:ascii="DFKai-SB" w:eastAsia="DFKai-SB" w:hAnsi="DFKai-SB"/>
          <w:szCs w:val="24"/>
        </w:rPr>
        <w:footnoteRef/>
      </w:r>
      <w:r w:rsidRPr="00132F1F">
        <w:rPr>
          <w:rFonts w:ascii="DFKai-SB" w:eastAsia="DFKai-SB" w:hAnsi="DFKai-SB"/>
          <w:szCs w:val="24"/>
          <w:lang w:eastAsia="zh-CN"/>
        </w:rPr>
        <w:t xml:space="preserve"> </w:t>
      </w:r>
      <w:r w:rsidRPr="00132F1F">
        <w:rPr>
          <w:rFonts w:ascii="DFKai-SB" w:eastAsia="DFKai-SB" w:hAnsi="DFKai-SB" w:hint="eastAsia"/>
          <w:szCs w:val="24"/>
          <w:lang w:eastAsia="zh-CN"/>
        </w:rPr>
        <w:t>引自于</w:t>
      </w:r>
      <w:r w:rsidRPr="00132F1F">
        <w:rPr>
          <w:rFonts w:ascii="DFKai-SB" w:eastAsia="DFKai-SB" w:hAnsi="DFKai-SB"/>
          <w:szCs w:val="24"/>
          <w:lang w:eastAsia="zh-CN"/>
        </w:rPr>
        <w:t>Ibrahim</w:t>
      </w:r>
      <w:r w:rsidRPr="00132F1F">
        <w:rPr>
          <w:rFonts w:ascii="DFKai-SB" w:eastAsia="DFKai-SB" w:hAnsi="DFKai-SB" w:hint="eastAsia"/>
          <w:szCs w:val="24"/>
          <w:lang w:eastAsia="zh-CN"/>
        </w:rPr>
        <w:t>，第</w:t>
      </w:r>
      <w:r w:rsidRPr="00132F1F">
        <w:rPr>
          <w:rFonts w:ascii="DFKai-SB" w:eastAsia="DFKai-SB" w:hAnsi="DFKai-SB"/>
          <w:szCs w:val="24"/>
          <w:lang w:eastAsia="zh-CN"/>
        </w:rPr>
        <w:t>31</w:t>
      </w:r>
      <w:r w:rsidRPr="00132F1F">
        <w:rPr>
          <w:rFonts w:ascii="DFKai-SB" w:eastAsia="DFKai-SB" w:hAnsi="DFKai-SB" w:hint="eastAsia"/>
          <w:szCs w:val="24"/>
          <w:lang w:eastAsia="zh-CN"/>
        </w:rPr>
        <w:t>页。</w:t>
      </w:r>
    </w:p>
  </w:footnote>
  <w:footnote w:id="239">
    <w:p w:rsidR="006C16E7" w:rsidRPr="00132F1F" w:rsidRDefault="006C16E7" w:rsidP="00132F1F">
      <w:pPr>
        <w:pStyle w:val="FootnoteText"/>
        <w:bidi w:val="0"/>
        <w:spacing w:line="260" w:lineRule="exact"/>
        <w:rPr>
          <w:rFonts w:ascii="DFKai-SB" w:eastAsia="DFKai-SB" w:hAnsi="DFKai-SB"/>
          <w:sz w:val="24"/>
          <w:szCs w:val="24"/>
          <w:lang w:eastAsia="zh-CN"/>
        </w:rPr>
      </w:pPr>
      <w:r w:rsidRPr="00132F1F">
        <w:rPr>
          <w:rStyle w:val="FootnoteReference"/>
          <w:rFonts w:ascii="DFKai-SB" w:eastAsia="DFKai-SB" w:hAnsi="DFKai-SB"/>
          <w:sz w:val="24"/>
          <w:szCs w:val="24"/>
        </w:rPr>
        <w:footnoteRef/>
      </w:r>
      <w:r w:rsidRPr="00132F1F">
        <w:rPr>
          <w:rFonts w:ascii="DFKai-SB" w:eastAsia="DFKai-SB" w:hAnsi="DFKai-SB"/>
          <w:sz w:val="24"/>
          <w:szCs w:val="24"/>
          <w:lang w:eastAsia="zh-CN"/>
        </w:rPr>
        <w:t xml:space="preserve"> </w:t>
      </w:r>
      <w:r w:rsidRPr="00132F1F">
        <w:rPr>
          <w:rFonts w:ascii="DFKai-SB" w:eastAsia="DFKai-SB" w:hAnsi="DFKai-SB" w:hint="eastAsia"/>
          <w:color w:val="000000"/>
          <w:sz w:val="24"/>
          <w:szCs w:val="24"/>
          <w:lang w:eastAsia="zh-CN"/>
        </w:rPr>
        <w:t>由艾哈迈德辑录。</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B88"/>
    <w:multiLevelType w:val="hybridMultilevel"/>
    <w:tmpl w:val="43D4A78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
    <w:nsid w:val="1EE20612"/>
    <w:multiLevelType w:val="hybridMultilevel"/>
    <w:tmpl w:val="AD66A4D2"/>
    <w:lvl w:ilvl="0" w:tplc="932A344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A9004D2"/>
    <w:multiLevelType w:val="multilevel"/>
    <w:tmpl w:val="2A9004D2"/>
    <w:lvl w:ilvl="0">
      <w:start w:val="1"/>
      <w:numFmt w:val="bullet"/>
      <w:lvlText w:val=""/>
      <w:lvlJc w:val="left"/>
      <w:pPr>
        <w:tabs>
          <w:tab w:val="num" w:pos="855"/>
        </w:tabs>
        <w:ind w:left="855" w:hanging="420"/>
      </w:pPr>
      <w:rPr>
        <w:rFonts w:ascii="Wingdings" w:hAnsi="Wingdings" w:hint="default"/>
      </w:rPr>
    </w:lvl>
    <w:lvl w:ilvl="1">
      <w:start w:val="1"/>
      <w:numFmt w:val="bullet"/>
      <w:lvlText w:val=""/>
      <w:lvlJc w:val="left"/>
      <w:pPr>
        <w:tabs>
          <w:tab w:val="num" w:pos="1275"/>
        </w:tabs>
        <w:ind w:left="1275" w:hanging="420"/>
      </w:pPr>
      <w:rPr>
        <w:rFonts w:ascii="Wingdings" w:hAnsi="Wingdings" w:hint="default"/>
      </w:rPr>
    </w:lvl>
    <w:lvl w:ilvl="2">
      <w:start w:val="1"/>
      <w:numFmt w:val="bullet"/>
      <w:lvlText w:val=""/>
      <w:lvlJc w:val="left"/>
      <w:pPr>
        <w:tabs>
          <w:tab w:val="num" w:pos="1695"/>
        </w:tabs>
        <w:ind w:left="1695" w:hanging="420"/>
      </w:pPr>
      <w:rPr>
        <w:rFonts w:ascii="Wingdings" w:hAnsi="Wingdings" w:hint="default"/>
      </w:rPr>
    </w:lvl>
    <w:lvl w:ilvl="3">
      <w:start w:val="1"/>
      <w:numFmt w:val="bullet"/>
      <w:lvlText w:val=""/>
      <w:lvlJc w:val="left"/>
      <w:pPr>
        <w:tabs>
          <w:tab w:val="num" w:pos="2115"/>
        </w:tabs>
        <w:ind w:left="2115" w:hanging="420"/>
      </w:pPr>
      <w:rPr>
        <w:rFonts w:ascii="Wingdings" w:hAnsi="Wingdings" w:hint="default"/>
      </w:rPr>
    </w:lvl>
    <w:lvl w:ilvl="4">
      <w:start w:val="1"/>
      <w:numFmt w:val="bullet"/>
      <w:lvlText w:val=""/>
      <w:lvlJc w:val="left"/>
      <w:pPr>
        <w:tabs>
          <w:tab w:val="num" w:pos="2535"/>
        </w:tabs>
        <w:ind w:left="2535" w:hanging="420"/>
      </w:pPr>
      <w:rPr>
        <w:rFonts w:ascii="Wingdings" w:hAnsi="Wingdings" w:hint="default"/>
      </w:rPr>
    </w:lvl>
    <w:lvl w:ilvl="5">
      <w:start w:val="1"/>
      <w:numFmt w:val="bullet"/>
      <w:lvlText w:val=""/>
      <w:lvlJc w:val="left"/>
      <w:pPr>
        <w:tabs>
          <w:tab w:val="num" w:pos="2955"/>
        </w:tabs>
        <w:ind w:left="2955" w:hanging="420"/>
      </w:pPr>
      <w:rPr>
        <w:rFonts w:ascii="Wingdings" w:hAnsi="Wingdings" w:hint="default"/>
      </w:rPr>
    </w:lvl>
    <w:lvl w:ilvl="6">
      <w:start w:val="1"/>
      <w:numFmt w:val="bullet"/>
      <w:lvlText w:val=""/>
      <w:lvlJc w:val="left"/>
      <w:pPr>
        <w:tabs>
          <w:tab w:val="num" w:pos="3375"/>
        </w:tabs>
        <w:ind w:left="3375" w:hanging="420"/>
      </w:pPr>
      <w:rPr>
        <w:rFonts w:ascii="Wingdings" w:hAnsi="Wingdings" w:hint="default"/>
      </w:rPr>
    </w:lvl>
    <w:lvl w:ilvl="7">
      <w:start w:val="1"/>
      <w:numFmt w:val="bullet"/>
      <w:lvlText w:val=""/>
      <w:lvlJc w:val="left"/>
      <w:pPr>
        <w:tabs>
          <w:tab w:val="num" w:pos="3795"/>
        </w:tabs>
        <w:ind w:left="3795" w:hanging="420"/>
      </w:pPr>
      <w:rPr>
        <w:rFonts w:ascii="Wingdings" w:hAnsi="Wingdings" w:hint="default"/>
      </w:rPr>
    </w:lvl>
    <w:lvl w:ilvl="8">
      <w:start w:val="1"/>
      <w:numFmt w:val="bullet"/>
      <w:lvlText w:val=""/>
      <w:lvlJc w:val="left"/>
      <w:pPr>
        <w:tabs>
          <w:tab w:val="num" w:pos="4215"/>
        </w:tabs>
        <w:ind w:left="4215" w:hanging="420"/>
      </w:pPr>
      <w:rPr>
        <w:rFonts w:ascii="Wingdings" w:hAnsi="Wingdings" w:hint="default"/>
      </w:rPr>
    </w:lvl>
  </w:abstractNum>
  <w:abstractNum w:abstractNumId="3">
    <w:nsid w:val="328B45DA"/>
    <w:multiLevelType w:val="hybridMultilevel"/>
    <w:tmpl w:val="2DA691F0"/>
    <w:lvl w:ilvl="0" w:tplc="3774A7CE">
      <w:start w:val="1"/>
      <w:numFmt w:val="decimal"/>
      <w:lvlText w:val="%1、"/>
      <w:lvlJc w:val="left"/>
      <w:pPr>
        <w:tabs>
          <w:tab w:val="num" w:pos="360"/>
        </w:tabs>
        <w:ind w:left="360" w:hanging="360"/>
      </w:pPr>
      <w:rPr>
        <w:rFonts w:ascii="KaiTi_GB2312" w:eastAsia="KaiTi_GB2312"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DF8812"/>
    <w:multiLevelType w:val="singleLevel"/>
    <w:tmpl w:val="52DF8812"/>
    <w:lvl w:ilvl="0">
      <w:start w:val="1"/>
      <w:numFmt w:val="lowerLetter"/>
      <w:suff w:val="nothing"/>
      <w:lvlText w:val="（%1）"/>
      <w:lvlJc w:val="left"/>
    </w:lvl>
  </w:abstractNum>
  <w:abstractNum w:abstractNumId="5">
    <w:nsid w:val="52E35380"/>
    <w:multiLevelType w:val="singleLevel"/>
    <w:tmpl w:val="52E35380"/>
    <w:lvl w:ilvl="0">
      <w:start w:val="1"/>
      <w:numFmt w:val="decimal"/>
      <w:suff w:val="nothing"/>
      <w:lvlText w:val="（%1）"/>
      <w:lvlJc w:val="left"/>
    </w:lvl>
  </w:abstractNum>
  <w:abstractNum w:abstractNumId="6">
    <w:nsid w:val="54FC0E7E"/>
    <w:multiLevelType w:val="hybridMultilevel"/>
    <w:tmpl w:val="A97A3166"/>
    <w:lvl w:ilvl="0" w:tplc="B5CE49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19D6970"/>
    <w:multiLevelType w:val="multilevel"/>
    <w:tmpl w:val="719D6970"/>
    <w:lvl w:ilvl="0">
      <w:start w:val="1"/>
      <w:numFmt w:val="decimal"/>
      <w:lvlText w:val="%1"/>
      <w:lvlJc w:val="left"/>
      <w:pPr>
        <w:tabs>
          <w:tab w:val="num" w:pos="435"/>
        </w:tabs>
        <w:ind w:left="435" w:hanging="435"/>
      </w:pPr>
      <w:rPr>
        <w:rFonts w:hint="default"/>
        <w:color w:val="FF00FF"/>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73084138"/>
    <w:multiLevelType w:val="hybridMultilevel"/>
    <w:tmpl w:val="7D2469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3"/>
  </w:num>
  <w:num w:numId="4">
    <w:abstractNumId w:val="5"/>
  </w:num>
  <w:num w:numId="5">
    <w:abstractNumId w:val="7"/>
  </w:num>
  <w:num w:numId="6">
    <w:abstractNumId w:val="0"/>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7346"/>
  </w:hdrShapeDefaults>
  <w:footnotePr>
    <w:numFmt w:val="decimalEnclosedCircleChinese"/>
    <w:numRestart w:val="eachPage"/>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EB6455"/>
    <w:rsid w:val="00035EBD"/>
    <w:rsid w:val="0007618C"/>
    <w:rsid w:val="000777D6"/>
    <w:rsid w:val="00122361"/>
    <w:rsid w:val="00132F1F"/>
    <w:rsid w:val="00157B23"/>
    <w:rsid w:val="001743FA"/>
    <w:rsid w:val="0019347C"/>
    <w:rsid w:val="001B6333"/>
    <w:rsid w:val="002350D4"/>
    <w:rsid w:val="002804F9"/>
    <w:rsid w:val="00291203"/>
    <w:rsid w:val="002A30C7"/>
    <w:rsid w:val="0031151D"/>
    <w:rsid w:val="00352158"/>
    <w:rsid w:val="003B55D3"/>
    <w:rsid w:val="00442CC2"/>
    <w:rsid w:val="00462A59"/>
    <w:rsid w:val="00482F6F"/>
    <w:rsid w:val="004B11F2"/>
    <w:rsid w:val="004E1EA8"/>
    <w:rsid w:val="005348F8"/>
    <w:rsid w:val="00570BCF"/>
    <w:rsid w:val="005B701E"/>
    <w:rsid w:val="005C6719"/>
    <w:rsid w:val="0061619F"/>
    <w:rsid w:val="00616C3E"/>
    <w:rsid w:val="006412A0"/>
    <w:rsid w:val="00657854"/>
    <w:rsid w:val="0066117B"/>
    <w:rsid w:val="006C16E7"/>
    <w:rsid w:val="006D5DD9"/>
    <w:rsid w:val="007910EF"/>
    <w:rsid w:val="007B587A"/>
    <w:rsid w:val="007C36BA"/>
    <w:rsid w:val="00844DDF"/>
    <w:rsid w:val="00856385"/>
    <w:rsid w:val="008B2286"/>
    <w:rsid w:val="008B2D05"/>
    <w:rsid w:val="008C1908"/>
    <w:rsid w:val="00906C43"/>
    <w:rsid w:val="0093085A"/>
    <w:rsid w:val="00935B96"/>
    <w:rsid w:val="00945734"/>
    <w:rsid w:val="00962983"/>
    <w:rsid w:val="009750B0"/>
    <w:rsid w:val="009D344A"/>
    <w:rsid w:val="00A11098"/>
    <w:rsid w:val="00A2494F"/>
    <w:rsid w:val="00A3521C"/>
    <w:rsid w:val="00A60587"/>
    <w:rsid w:val="00AA2872"/>
    <w:rsid w:val="00B65D8F"/>
    <w:rsid w:val="00B83686"/>
    <w:rsid w:val="00BC6115"/>
    <w:rsid w:val="00C11F71"/>
    <w:rsid w:val="00C36166"/>
    <w:rsid w:val="00C468A8"/>
    <w:rsid w:val="00C538DB"/>
    <w:rsid w:val="00C5412A"/>
    <w:rsid w:val="00C8191F"/>
    <w:rsid w:val="00C83324"/>
    <w:rsid w:val="00CC3482"/>
    <w:rsid w:val="00CD6F06"/>
    <w:rsid w:val="00CD733C"/>
    <w:rsid w:val="00D04B88"/>
    <w:rsid w:val="00D15E7D"/>
    <w:rsid w:val="00D36432"/>
    <w:rsid w:val="00D860D2"/>
    <w:rsid w:val="00DB44B1"/>
    <w:rsid w:val="00DC4991"/>
    <w:rsid w:val="00DC54D7"/>
    <w:rsid w:val="00DF5A57"/>
    <w:rsid w:val="00E13455"/>
    <w:rsid w:val="00E45636"/>
    <w:rsid w:val="00E62F35"/>
    <w:rsid w:val="00EB6455"/>
    <w:rsid w:val="00EC68DA"/>
    <w:rsid w:val="00EE484A"/>
    <w:rsid w:val="00EF750E"/>
    <w:rsid w:val="00F575CF"/>
    <w:rsid w:val="00FD1848"/>
    <w:rsid w:val="00FE2F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nhideWhenUsed/>
    <w:rsid w:val="00EB6455"/>
    <w:rPr>
      <w:sz w:val="18"/>
      <w:szCs w:val="18"/>
    </w:rPr>
  </w:style>
  <w:style w:type="character" w:customStyle="1" w:styleId="BalloonTextChar">
    <w:name w:val="Balloon Text Char"/>
    <w:basedOn w:val="DefaultParagraphFont"/>
    <w:link w:val="BalloonText"/>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styleId="Hyperlink">
    <w:name w:val="Hyperlink"/>
    <w:basedOn w:val="DefaultParagraphFont"/>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paragraph" w:customStyle="1" w:styleId="Default">
    <w:name w:val="Default"/>
    <w:rsid w:val="006C16E7"/>
    <w:pPr>
      <w:widowControl w:val="0"/>
      <w:autoSpaceDE w:val="0"/>
      <w:autoSpaceDN w:val="0"/>
      <w:adjustRightInd w:val="0"/>
    </w:pPr>
    <w:rPr>
      <w:rFonts w:ascii="Times New Roman" w:eastAsia="SimSun" w:hAnsi="Times New Roman" w:cs="Times New Roman"/>
      <w:color w:val="000000"/>
      <w:kern w:val="0"/>
      <w:sz w:val="24"/>
      <w:szCs w:val="24"/>
    </w:rPr>
  </w:style>
  <w:style w:type="character" w:customStyle="1" w:styleId="shorttext">
    <w:name w:val="short_text"/>
    <w:basedOn w:val="DefaultParagraphFont"/>
    <w:rsid w:val="006C16E7"/>
  </w:style>
  <w:style w:type="character" w:customStyle="1" w:styleId="atn">
    <w:name w:val="atn"/>
    <w:basedOn w:val="DefaultParagraphFont"/>
    <w:rsid w:val="006C16E7"/>
  </w:style>
  <w:style w:type="character" w:customStyle="1" w:styleId="high-light-bg">
    <w:name w:val="high-light-bg"/>
    <w:basedOn w:val="DefaultParagraphFont"/>
    <w:rsid w:val="006C16E7"/>
  </w:style>
  <w:style w:type="character" w:styleId="Emphasis">
    <w:name w:val="Emphasis"/>
    <w:basedOn w:val="DefaultParagraphFont"/>
    <w:qFormat/>
    <w:rsid w:val="006C16E7"/>
    <w:rPr>
      <w:i/>
      <w:iCs/>
    </w:rPr>
  </w:style>
  <w:style w:type="character" w:customStyle="1" w:styleId="longtext">
    <w:name w:val="long_text"/>
    <w:basedOn w:val="DefaultParagraphFont"/>
    <w:rsid w:val="006C16E7"/>
  </w:style>
  <w:style w:type="character" w:customStyle="1" w:styleId="DocumentMapChar">
    <w:name w:val="Document Map Char"/>
    <w:basedOn w:val="DefaultParagraphFont"/>
    <w:link w:val="DocumentMap"/>
    <w:semiHidden/>
    <w:rsid w:val="006C16E7"/>
    <w:rPr>
      <w:rFonts w:ascii="Times New Roman" w:eastAsia="SimSun" w:hAnsi="Times New Roman" w:cs="Times New Roman"/>
      <w:szCs w:val="20"/>
      <w:shd w:val="clear" w:color="auto" w:fill="000080"/>
    </w:rPr>
  </w:style>
  <w:style w:type="paragraph" w:styleId="DocumentMap">
    <w:name w:val="Document Map"/>
    <w:basedOn w:val="Normal"/>
    <w:link w:val="DocumentMapChar"/>
    <w:semiHidden/>
    <w:rsid w:val="006C16E7"/>
    <w:pPr>
      <w:widowControl w:val="0"/>
      <w:shd w:val="clear" w:color="auto" w:fill="000080"/>
      <w:bidi w:val="0"/>
      <w:jc w:val="both"/>
    </w:pPr>
    <w:rPr>
      <w:rFonts w:cs="Times New Roman"/>
      <w:color w:val="auto"/>
      <w:kern w:val="2"/>
      <w:sz w:val="21"/>
      <w:szCs w:val="20"/>
      <w:lang w:eastAsia="zh-CN"/>
    </w:rPr>
  </w:style>
  <w:style w:type="character" w:customStyle="1" w:styleId="hps">
    <w:name w:val="hps"/>
    <w:basedOn w:val="DefaultParagraphFont"/>
    <w:rsid w:val="006C16E7"/>
  </w:style>
  <w:style w:type="character" w:customStyle="1" w:styleId="trans-target1">
    <w:name w:val="trans-target1"/>
    <w:basedOn w:val="DefaultParagraphFont"/>
    <w:rsid w:val="006C16E7"/>
    <w:rPr>
      <w:color w:val="000000"/>
      <w:shd w:val="clear" w:color="auto" w:fill="CCCCCC"/>
    </w:rPr>
  </w:style>
  <w:style w:type="paragraph" w:styleId="PlainText">
    <w:name w:val="Plain Text"/>
    <w:basedOn w:val="Normal"/>
    <w:link w:val="PlainTextChar"/>
    <w:rsid w:val="006C16E7"/>
    <w:pPr>
      <w:widowControl w:val="0"/>
      <w:bidi w:val="0"/>
      <w:jc w:val="both"/>
    </w:pPr>
    <w:rPr>
      <w:rFonts w:ascii="SimSun" w:hAnsi="Courier New" w:cs="Courier New"/>
      <w:color w:val="auto"/>
      <w:kern w:val="2"/>
      <w:sz w:val="21"/>
      <w:szCs w:val="21"/>
      <w:lang w:eastAsia="zh-CN"/>
    </w:rPr>
  </w:style>
  <w:style w:type="character" w:customStyle="1" w:styleId="PlainTextChar">
    <w:name w:val="Plain Text Char"/>
    <w:basedOn w:val="DefaultParagraphFont"/>
    <w:link w:val="PlainText"/>
    <w:rsid w:val="006C16E7"/>
    <w:rPr>
      <w:rFonts w:ascii="SimSun" w:eastAsia="SimSun" w:hAnsi="Courier New" w:cs="Courier New"/>
      <w:szCs w:val="21"/>
    </w:rPr>
  </w:style>
  <w:style w:type="character" w:customStyle="1" w:styleId="alt-edited1">
    <w:name w:val="alt-edited1"/>
    <w:basedOn w:val="DefaultParagraphFont"/>
    <w:rsid w:val="006C16E7"/>
    <w:rPr>
      <w:color w:val="4D90F0"/>
    </w:rPr>
  </w:style>
  <w:style w:type="character" w:customStyle="1" w:styleId="hpsatn">
    <w:name w:val="hps atn"/>
    <w:basedOn w:val="DefaultParagraphFont"/>
    <w:rsid w:val="006C16E7"/>
  </w:style>
  <w:style w:type="paragraph" w:styleId="TOC3">
    <w:name w:val="toc 3"/>
    <w:basedOn w:val="Normal"/>
    <w:next w:val="Normal"/>
    <w:autoRedefine/>
    <w:semiHidden/>
    <w:rsid w:val="006C16E7"/>
    <w:pPr>
      <w:widowControl w:val="0"/>
      <w:bidi w:val="0"/>
      <w:ind w:leftChars="400" w:left="840"/>
      <w:jc w:val="both"/>
    </w:pPr>
    <w:rPr>
      <w:rFonts w:cs="Times New Roman"/>
      <w:color w:val="auto"/>
      <w:kern w:val="2"/>
      <w:sz w:val="21"/>
      <w:szCs w:val="20"/>
      <w:lang w:eastAsia="zh-CN"/>
    </w:rPr>
  </w:style>
  <w:style w:type="paragraph" w:styleId="TOC4">
    <w:name w:val="toc 4"/>
    <w:basedOn w:val="Normal"/>
    <w:next w:val="Normal"/>
    <w:autoRedefine/>
    <w:semiHidden/>
    <w:rsid w:val="006C16E7"/>
    <w:pPr>
      <w:widowControl w:val="0"/>
      <w:tabs>
        <w:tab w:val="right" w:leader="dot" w:pos="5040"/>
      </w:tabs>
      <w:bidi w:val="0"/>
      <w:ind w:leftChars="600" w:left="1260"/>
      <w:jc w:val="both"/>
    </w:pPr>
    <w:rPr>
      <w:rFonts w:cs="Times New Roman"/>
      <w:color w:val="auto"/>
      <w:kern w:val="2"/>
      <w:sz w:val="21"/>
      <w:szCs w:val="20"/>
      <w:lang w:eastAsia="zh-CN"/>
    </w:rPr>
  </w:style>
  <w:style w:type="paragraph" w:styleId="TOC5">
    <w:name w:val="toc 5"/>
    <w:basedOn w:val="Normal"/>
    <w:next w:val="Normal"/>
    <w:autoRedefine/>
    <w:semiHidden/>
    <w:rsid w:val="006C16E7"/>
    <w:pPr>
      <w:widowControl w:val="0"/>
      <w:bidi w:val="0"/>
      <w:ind w:leftChars="800" w:left="1680"/>
      <w:jc w:val="both"/>
    </w:pPr>
    <w:rPr>
      <w:rFonts w:cs="Times New Roman"/>
      <w:color w:val="auto"/>
      <w:kern w:val="2"/>
      <w:sz w:val="21"/>
      <w:szCs w:val="20"/>
      <w:lang w:eastAsia="zh-CN"/>
    </w:rPr>
  </w:style>
  <w:style w:type="paragraph" w:styleId="TOC2">
    <w:name w:val="toc 2"/>
    <w:basedOn w:val="Normal"/>
    <w:next w:val="Normal"/>
    <w:autoRedefine/>
    <w:semiHidden/>
    <w:rsid w:val="006C16E7"/>
    <w:pPr>
      <w:widowControl w:val="0"/>
      <w:tabs>
        <w:tab w:val="right" w:leader="dot" w:pos="5093"/>
      </w:tabs>
      <w:bidi w:val="0"/>
      <w:ind w:leftChars="135" w:left="283"/>
      <w:jc w:val="both"/>
    </w:pPr>
    <w:rPr>
      <w:rFonts w:cs="Times New Roman"/>
      <w:color w:val="auto"/>
      <w:kern w:val="2"/>
      <w:sz w:val="21"/>
      <w:szCs w:val="20"/>
      <w:lang w:eastAsia="zh-CN"/>
    </w:rPr>
  </w:style>
  <w:style w:type="paragraph" w:styleId="NoSpacing">
    <w:name w:val="No Spacing"/>
    <w:uiPriority w:val="1"/>
    <w:qFormat/>
    <w:rsid w:val="00FE2F41"/>
    <w:pPr>
      <w:bidi/>
    </w:pPr>
    <w:rPr>
      <w:rFonts w:ascii="Times New Roman" w:eastAsia="SimSun" w:hAnsi="Times New Roman" w:cs="Traditional Arabic"/>
      <w:color w:val="000000"/>
      <w:kern w:val="0"/>
      <w:sz w:val="24"/>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8702B-0378-4A44-B245-AF5A7377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108</Pages>
  <Words>41296</Words>
  <Characters>43362</Characters>
  <Application>Microsoft Office Word</Application>
  <DocSecurity>0</DocSecurity>
  <Lines>1734</Lines>
  <Paragraphs>762</Paragraphs>
  <ScaleCrop>false</ScaleCrop>
  <Manager/>
  <Company>islamhouse.com</Company>
  <LinksUpToDate>false</LinksUpToDate>
  <CharactersWithSpaces>83896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解读伊斯兰</dc:title>
  <dc:subject>解读伊斯兰</dc:subject>
  <dc:creator>Administrator</dc:creator>
  <cp:keywords>解读伊斯兰</cp:keywords>
  <dc:description>解读伊斯兰</dc:description>
  <cp:lastModifiedBy>Al-Hashemy</cp:lastModifiedBy>
  <cp:revision>3</cp:revision>
  <dcterms:created xsi:type="dcterms:W3CDTF">2014-11-10T20:29:00Z</dcterms:created>
  <dcterms:modified xsi:type="dcterms:W3CDTF">2014-11-22T11:14:00Z</dcterms:modified>
  <cp:category/>
</cp:coreProperties>
</file>