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486EC4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320634" w:rsidRPr="005638D0" w:rsidRDefault="00320634" w:rsidP="009F75D6">
      <w:pPr>
        <w:bidi w:val="0"/>
        <w:spacing w:beforeLines="50"/>
        <w:jc w:val="center"/>
        <w:rPr>
          <w:rFonts w:eastAsiaTheme="minorEastAsia" w:cs="Tahoma"/>
          <w:color w:val="800000"/>
          <w:sz w:val="48"/>
          <w:szCs w:val="48"/>
          <w:lang w:eastAsia="zh-CN"/>
        </w:rPr>
      </w:pPr>
      <w:r w:rsidRPr="005638D0">
        <w:rPr>
          <w:rFonts w:cs="Tahoma"/>
          <w:color w:val="800000"/>
          <w:sz w:val="48"/>
          <w:szCs w:val="48"/>
          <w:lang w:eastAsia="zh-CN"/>
        </w:rPr>
        <w:t>必须要朝觐的条件：</w:t>
      </w:r>
    </w:p>
    <w:p w:rsidR="00320634" w:rsidRPr="00320634" w:rsidRDefault="00320634" w:rsidP="00320634">
      <w:pPr>
        <w:bidi w:val="0"/>
        <w:spacing w:beforeLines="50"/>
        <w:jc w:val="center"/>
        <w:rPr>
          <w:rFonts w:eastAsiaTheme="minorEastAsia" w:cs="Tahoma"/>
          <w:color w:val="943E19"/>
          <w:sz w:val="48"/>
          <w:szCs w:val="48"/>
          <w:lang w:eastAsia="zh-CN"/>
        </w:rPr>
      </w:pPr>
    </w:p>
    <w:p w:rsidR="00EB6455" w:rsidRDefault="00EB6455" w:rsidP="0032063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1F6D5A" w:rsidRPr="001F6D5A" w:rsidRDefault="001F6D5A" w:rsidP="001F6D5A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 w:val="32"/>
          <w:szCs w:val="32"/>
          <w:lang w:eastAsia="zh-CN"/>
        </w:rPr>
      </w:pPr>
    </w:p>
    <w:p w:rsidR="009F75D6" w:rsidRDefault="00320634" w:rsidP="001F6D5A">
      <w:pPr>
        <w:spacing w:after="65"/>
        <w:jc w:val="center"/>
        <w:outlineLvl w:val="3"/>
        <w:rPr>
          <w:rFonts w:eastAsiaTheme="minorEastAsia" w:cs="Arial"/>
          <w:color w:val="D60F0F"/>
          <w:sz w:val="48"/>
          <w:szCs w:val="48"/>
          <w:lang w:eastAsia="zh-CN"/>
        </w:rPr>
      </w:pPr>
      <w:r w:rsidRPr="00320634">
        <w:rPr>
          <w:rFonts w:cs="Arial"/>
          <w:color w:val="D60F0F"/>
          <w:sz w:val="48"/>
          <w:szCs w:val="48"/>
          <w:rtl/>
        </w:rPr>
        <w:t>شروط وجوب الحج</w:t>
      </w:r>
    </w:p>
    <w:p w:rsidR="00320634" w:rsidRPr="00320634" w:rsidRDefault="00320634" w:rsidP="001F6D5A">
      <w:pPr>
        <w:spacing w:after="65"/>
        <w:jc w:val="center"/>
        <w:outlineLvl w:val="3"/>
        <w:rPr>
          <w:rFonts w:eastAsiaTheme="minorEastAsia" w:cs="Arial"/>
          <w:color w:val="D60F0F"/>
          <w:sz w:val="48"/>
          <w:szCs w:val="48"/>
          <w:lang w:eastAsia="zh-CN"/>
        </w:rPr>
      </w:pPr>
    </w:p>
    <w:p w:rsidR="00EB6455" w:rsidRPr="00962983" w:rsidRDefault="00E45636" w:rsidP="001F6D5A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835BA2">
        <w:rPr>
          <w:rFonts w:ascii="Helvetica" w:eastAsia="Times New Roman" w:hAnsi="Helvetica" w:cs="Times New Roman"/>
          <w:color w:val="D60F0F"/>
          <w:szCs w:val="24"/>
        </w:rPr>
        <w:t xml:space="preserve">: </w:t>
      </w:r>
      <w:r w:rsidR="00EB6455" w:rsidRPr="00962983">
        <w:rPr>
          <w:rFonts w:ascii="mylotus" w:hAnsi="mylotus" w:cs="mylotus"/>
          <w:b/>
          <w:bCs/>
          <w:sz w:val="36"/>
          <w:rtl/>
          <w:lang w:bidi="ar-EG"/>
        </w:rPr>
        <w:t>[</w:t>
      </w:r>
      <w:r w:rsidR="00EB6455"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="00EB6455"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اللغة </w:t>
      </w:r>
      <w:proofErr w:type="gramStart"/>
      <w:r w:rsidR="00EB6455" w:rsidRPr="00962983">
        <w:rPr>
          <w:rFonts w:ascii="mylotus" w:hAnsi="mylotus" w:cs="mylotus"/>
          <w:b/>
          <w:bCs/>
          <w:sz w:val="36"/>
          <w:rtl/>
          <w:lang w:bidi="ar-EG"/>
        </w:rPr>
        <w:t>ا</w:t>
      </w:r>
      <w:r w:rsidR="00EB6455"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="00EB6455"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  <w:proofErr w:type="gramEnd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eastAsiaTheme="minorEastAsia" w:hAnsi="Calibri" w:cs="KFGQPC Uthman Taha Naskh"/>
          <w:b/>
          <w:bCs/>
          <w:color w:val="800000"/>
          <w:sz w:val="40"/>
          <w:szCs w:val="40"/>
          <w:lang w:eastAsia="zh-CN"/>
        </w:rPr>
      </w:pP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B65D8F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00B050"/>
          <w:sz w:val="30"/>
          <w:szCs w:val="30"/>
          <w:lang w:eastAsia="zh-CN"/>
        </w:rPr>
      </w:pPr>
    </w:p>
    <w:p w:rsidR="00320634" w:rsidRPr="008D76C4" w:rsidRDefault="00320634" w:rsidP="00320634">
      <w:pPr>
        <w:pStyle w:val="Heading4"/>
        <w:shd w:val="clear" w:color="auto" w:fill="FFFFFF"/>
        <w:spacing w:before="0" w:after="82"/>
        <w:rPr>
          <w:rFonts w:cs="Tahoma"/>
          <w:sz w:val="36"/>
          <w:szCs w:val="36"/>
        </w:rPr>
      </w:pPr>
      <w:proofErr w:type="spellStart"/>
      <w:r w:rsidRPr="008D76C4">
        <w:rPr>
          <w:rFonts w:cs="Tahoma"/>
          <w:sz w:val="36"/>
          <w:szCs w:val="36"/>
        </w:rPr>
        <w:t>必须要朝觐的条件</w:t>
      </w:r>
      <w:proofErr w:type="spellEnd"/>
      <w:r w:rsidRPr="008D76C4">
        <w:rPr>
          <w:rFonts w:cs="Tahoma"/>
          <w:sz w:val="36"/>
          <w:szCs w:val="36"/>
        </w:rPr>
        <w:t>：</w:t>
      </w:r>
    </w:p>
    <w:p w:rsidR="00320634" w:rsidRDefault="00486EC4" w:rsidP="00320634">
      <w:pPr>
        <w:shd w:val="clear" w:color="auto" w:fill="FFFFFF"/>
        <w:spacing w:before="327" w:after="327"/>
        <w:rPr>
          <w:rFonts w:ascii="Tahoma" w:hAnsi="Tahoma" w:cs="Tahoma"/>
          <w:b/>
          <w:bCs/>
          <w:color w:val="943E19"/>
          <w:sz w:val="23"/>
          <w:szCs w:val="23"/>
        </w:rPr>
      </w:pPr>
      <w:r w:rsidRPr="00486EC4">
        <w:rPr>
          <w:rFonts w:ascii="Tahoma" w:hAnsi="Tahoma" w:cs="Tahoma"/>
          <w:b/>
          <w:bCs/>
          <w:color w:val="943E19"/>
          <w:sz w:val="23"/>
          <w:szCs w:val="23"/>
        </w:rPr>
        <w:pict>
          <v:rect id="_x0000_i1025" style="width:0;height:0" o:hralign="center" o:hrstd="t" o:hr="t" fillcolor="#a0a0a0" stroked="f"/>
        </w:pict>
      </w:r>
    </w:p>
    <w:p w:rsidR="00320634" w:rsidRDefault="00320634" w:rsidP="00320634">
      <w:pPr>
        <w:pStyle w:val="list-group-item-text"/>
        <w:shd w:val="clear" w:color="auto" w:fill="FFFFFF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必须要朝觐的条件是什么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？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一切赞颂，全归真主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>学者们（愿主怜悯他们）叙述了必须要朝觐的条件，一个人如果具备这些条件，他就必须要履行朝觐的主命；如果没有具备这些条件，就不必朝觐；这些条件共有五项：信仰伊斯兰教、理智、成年、自由和有能力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1 </w:t>
      </w: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信仰伊斯兰教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>这是对所有宗教功修的要求，因为异教徒的功修是无效的，伟大的真主说：“他们的捐献之所以不被接受，只是因为他们不信仰真主及其使者，他们不做礼拜则已，但做礼拜时总是懒洋洋的；他们不捐献则已，捐献时总是不情愿的。”（9:54）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>伊本·阿巴斯（愿主喜悦之）传述：真主的使者（愿主福安之）派遣穆阿兹·本·哲百利（愿主喜悦之）到也门去宣教，临别的时候，真主的使者（愿主福安之）嘱咐他说：“你将要去管理有天经的人们，你见到他们的时候，要号召他们见证：“万物非主，惟有真主；我是真主的使者。”如果他们服从你的这个号召，你再告诉他们：真主给他们规定每一昼夜礼五番拜；如果他们服从你的这个号召，你再告诉他们：真主又规定他们缴纳资财的天课，取之于富人，用之于穷人。”布哈里和穆斯林共同辑录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lastRenderedPageBreak/>
        <w:t>所以首先要奉劝异教徒信仰伊斯兰教，如果他信仰了伊斯兰教，命令他做礼拜、交纳天课、封斋、朝觐和其它的伊斯兰教法律列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2、3 </w:t>
      </w: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理智和成年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先知（愿主福安之）说：“三种人的行为没有被天使记录：睡觉的人直到他醒来；小孩子直到他成年；发疯的人直到他恢复理智。”《艾布·达伍德圣训实录》（4403段）辑录，谢赫艾利巴尼在《艾布•达伍德圣训实录》中认为这是正确的圣训。 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>所以小孩子不必朝觐，假如他的家长带着他朝觐，他的朝觐是正确有效的，小孩子可以获得朝觐的报酬，他的家长也有报酬，因为一个女人把她的小孩子抱起来向先知（愿主福安之）询问：“这个小孩子可以朝觐吗？”先知（愿主福安之）说：“可以朝觐，你也有报酬。”《穆斯林圣训实录》辑录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4 </w:t>
      </w: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自由，奴隶不必朝觐，因为他要忙于主人的工作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；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5 </w:t>
      </w: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有能力，伟大的真主说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：“</w:t>
      </w: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凡是能够旅行到天房的人，都有为真主朝觐天房的义务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。”（3:97） 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这个能力包括身体的能力和钱财的能力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至于身体的能力，就是说身体要健康，能够承受旅行到天房的旅途之劳苦和颠簸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；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至于钱财的能力，就是说拥有能够旅行到天房的往返费用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proofErr w:type="gramStart"/>
      <w:r>
        <w:rPr>
          <w:rFonts w:ascii="Tahoma" w:hAnsi="Tahoma" w:cs="Tahoma"/>
          <w:b/>
          <w:bCs/>
          <w:color w:val="943E19"/>
          <w:sz w:val="23"/>
          <w:szCs w:val="23"/>
        </w:rPr>
        <w:t>学术研究和教法律列常任委员会的学者们在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(</w:t>
      </w:r>
      <w:proofErr w:type="gramEnd"/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 11 / 30 ) </w:t>
      </w: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中说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：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>“朝觐的能力就是身体健康；拥有到达天房的交通工具，如飞机、汽车和骑乘，或者根据自己的情况租用这些交通工具；拥有足够的往返费用，必须要给家属留下直到朝</w:t>
      </w:r>
      <w:r>
        <w:rPr>
          <w:rFonts w:ascii="Tahoma" w:hAnsi="Tahoma" w:cs="Tahoma"/>
          <w:b/>
          <w:bCs/>
          <w:color w:val="943E19"/>
          <w:sz w:val="23"/>
          <w:szCs w:val="23"/>
        </w:rPr>
        <w:lastRenderedPageBreak/>
        <w:t>觐回来的足够的生活费用；女人必须要同丈夫或者至亲一起旅行，为了完成正朝或者副朝。”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到达天房的费用必须是在解决基本需求、教法规定的费用和偿还债务之后多余的钱财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债务就是对真主应尽的义务，如各种各样的罚赎和其他人的权利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谁如果负有债务，他的钱财不够朝觐和还债，那么他首先应该偿还债务，不必朝觐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 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有的人以为其原因就是没有债主的允许，如果他向债主要求，在取得债主的允许之后可以朝觐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这种认识是毫无根据的，其真正的原因就是责任问题仍然存在，众所周知，假如债主允许负债人朝觐，负债人的责任仍然存在，不会因为债主的允许而脱卸，所以应该对负债人说：“你应该首先偿还债务，如果剩下的钱财足够你去朝觐，你就去朝觐；否则你不必朝觐。 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如果负债者因为偿还债务而未能履行朝觐的主命，那么他与真主见面的时候，他的信仰和功修是完美的，没有荒废或者怠慢真主的命令，因为朝觐对他而言不是必须的（瓦直布），正如穷人不必交纳天课和不必朝觐一样。 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假如在偿还债务之前先去朝觐，而且在偿还债务之前去世了，那么他就危险了，因为烈士的所有罪恶都可以被真主饶恕，唯有债务例外，更何况其他的人呢？！ 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>教法规定的费用就是：教法肯定的所有费用，比如他自己和家属的生活费用，但是不能铺张浪费和过分的挥霍；如果属于中等情况，却想表现出大富翁的样子，所以购买了高档汽车，为了与有钱人并驾齐驱，导致没有足够的钱财去朝觐，那么他必须要卖掉高档汽车，然后用那些钱去朝觐，购买适合他的情况的汽车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lastRenderedPageBreak/>
        <w:t xml:space="preserve">因为购买高档汽车的费用不是教法规定的费用，它属于教法禁止的浪费行为；生活费用的标准就是足够他和家属的生活，一直到他朝觐之后返回故里。 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在他返回故里之后，必须要有保障他和他所提供生活费用的人的钱财，比如房租、工资或者生意等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所以不必用经商的本钱去朝觐，因为他和家属需要从生意中获得的利润生活，如果本钱减少了，利润也就减少了，不够他和家属的生活费用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。 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proofErr w:type="gramStart"/>
      <w:r>
        <w:rPr>
          <w:rFonts w:ascii="Tahoma" w:hAnsi="Tahoma" w:cs="Tahoma"/>
          <w:b/>
          <w:bCs/>
          <w:color w:val="943E19"/>
          <w:sz w:val="23"/>
          <w:szCs w:val="23"/>
        </w:rPr>
        <w:t>有人向学术研究和教法律列常任委员会的学者们询问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(</w:t>
      </w:r>
      <w:proofErr w:type="gramEnd"/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 11 / 36 )：一个人在伊斯兰银行有一笔存款，他的工资和那笔钱的利润足以使他过上中等生活，他必须要用本钱朝觐吗？须知那将会影响他的月收入，会给他在物质方面造成负担。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学术研究和教法律列常任委员会的学者们回答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： 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“如果你的情况如前所述，那么你不必朝觐，因为你没有具备教法规定的能力。伟大的真主说：“凡是能够旅行到天房的人，都有为真主朝觐天房的义务。”真主说：“真主在宗教当中没有给你们设置任何繁难。” 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>基本需求的意思就是：人们在生活中通常所需要的、不能缺少的东西。比如求学者的书籍，我们不能对他说：你把书籍卖掉，然后用那些钱财去朝觐，因为书籍就是他的基本需求；所需要的汽车也一样，我们不能对他说：你把汽车卖掉，然后用那些钱财去朝觐，但是假如他拥有两辆汽车，而且他只需要一辆汽车，那么他必须要把一辆汽车卖掉，然后用那些钱财去朝觐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工匠也一样，不必把自己的工具全部卖掉，因为他需要那些工具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开出租车养家糊口的人也一样，不必为了朝觐而把出租车卖掉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基本需求还包括：结婚的需求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。 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lastRenderedPageBreak/>
        <w:t>如果需要结婚，应该先结婚、后朝觐；否则应该先朝觐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>敬请参阅（</w:t>
      </w:r>
      <w:hyperlink r:id="rId10" w:history="1">
        <w:r>
          <w:rPr>
            <w:rStyle w:val="Hyperlink"/>
            <w:rFonts w:ascii="Tahoma" w:eastAsia="SimSun" w:hAnsi="Tahoma" w:cs="Tahoma"/>
            <w:b/>
            <w:bCs/>
            <w:sz w:val="23"/>
            <w:szCs w:val="23"/>
          </w:rPr>
          <w:t>27120</w:t>
        </w:r>
      </w:hyperlink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）问题的回答。 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钱财方面的能力就是在偿还债务、解决教法规定的费用和基本需求之外，还有多余的钱财足以让他完成朝觐的主命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谁如果在身体和钱财方面都有能力，他必须要马上朝觐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谁如果在身体和钱财方面没有能力，或者在身体方面有能力，但他贫穷、没有钱财，则不必朝觐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。 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谁如果在钱财方面有能力，但是在身体方面没有能力，我们研究如下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： 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如果他无能力的情况有希望消除，比如有希望痊愈的病人，他应该等待，直到真主使他恢复健康，然后朝觐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；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>如果他无能力的情况没有消除的希望，比如患有癌症的病人、或者年迈而无法朝觐的老人，在这种情况下，必须要有人代替他朝觐，如果他在钱财方面有能力，就不能因为身体没有能力而推卸朝觐的主命。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其证据就是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：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>《布哈里圣训实录》（1513段）辑录：那位妇人道：“真主的使者啊</w:t>
      </w:r>
      <w:proofErr w:type="gramStart"/>
      <w:r>
        <w:rPr>
          <w:rFonts w:ascii="Tahoma" w:hAnsi="Tahoma" w:cs="Tahoma"/>
          <w:b/>
          <w:bCs/>
          <w:color w:val="943E19"/>
          <w:sz w:val="23"/>
          <w:szCs w:val="23"/>
        </w:rPr>
        <w:t>!真主为其仆人规定了朝觐</w:t>
      </w:r>
      <w:proofErr w:type="gramEnd"/>
      <w:r>
        <w:rPr>
          <w:rFonts w:ascii="Tahoma" w:hAnsi="Tahoma" w:cs="Tahoma"/>
          <w:b/>
          <w:bCs/>
          <w:color w:val="943E19"/>
          <w:sz w:val="23"/>
          <w:szCs w:val="23"/>
        </w:rPr>
        <w:t>，而我的父亲是位老态龙钟的人，他连骑牲畜的能力都没有。</w:t>
      </w:r>
      <w:proofErr w:type="gramStart"/>
      <w:r>
        <w:rPr>
          <w:rFonts w:ascii="Tahoma" w:hAnsi="Tahoma" w:cs="Tahoma"/>
          <w:b/>
          <w:bCs/>
          <w:color w:val="943E19"/>
          <w:sz w:val="23"/>
          <w:szCs w:val="23"/>
        </w:rPr>
        <w:t>我可否替他朝觐?”</w:t>
      </w:r>
      <w:proofErr w:type="gramEnd"/>
      <w:r>
        <w:rPr>
          <w:rFonts w:ascii="Tahoma" w:hAnsi="Tahoma" w:cs="Tahoma"/>
          <w:b/>
          <w:bCs/>
          <w:color w:val="943E19"/>
          <w:sz w:val="23"/>
          <w:szCs w:val="23"/>
        </w:rPr>
        <w:t>使者说：“可以。”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>先知（愿主福安之）默认了她的话，朝觐对她的父亲就是主命，尽管他的父亲不能亲自完成朝觐；女人必须要朝觐的条件之一就是要有近亲的陪同，因为只有在近亲的陪同之下，女人才能出门旅行，完成正朝或者副朝；伊本·阿拔斯（愿主喜悦之）传述：</w:t>
      </w:r>
      <w:r>
        <w:rPr>
          <w:rFonts w:ascii="Tahoma" w:hAnsi="Tahoma" w:cs="Tahoma"/>
          <w:b/>
          <w:bCs/>
          <w:color w:val="943E19"/>
          <w:sz w:val="23"/>
          <w:szCs w:val="23"/>
        </w:rPr>
        <w:lastRenderedPageBreak/>
        <w:t xml:space="preserve">真主的使者（愿主福安之）说：“妇女只有在近亲的陪同下才能外出。”《布哈里圣训实录》（1862段）和《穆斯林圣训实录》（141段）辑录 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近亲就是她的丈夫以及因为血缘、哺乳和联姻而永远不能与她结婚的人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>姐妹的丈夫（姐夫）、姨妈或者姑妈的丈夫（姨夫和姑父）都不是近亲，一部分女人疏忽大意，与她的姐姐和姐夫、或者与姨妈和姨夫一起去朝觐，这是被禁止的非法行为。因为姐夫或者姨夫都不是近亲，所以她不能与他们一起出门旅行，恐怕她的朝觐不是纯善的，因为纯善的朝觐就是没有丝毫罪恶的朝觐，而她的整个旅行都是有罪恶的，直到她返回故里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近亲的条件是：他必须是理智健全的和成年的，因为近亲陪同的目的在于保护女人，而孩子和疯子是做不到这一点的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。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如果女人没有近亲的陪同，或者有近亲，但是不能与她一起出门旅行，那么女人就不必朝觐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。 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取得丈夫的允许，并不是女人必须要朝觐的条件之一；如果女人具备了必须要朝觐的条件，她就必须要朝觐，哪怕丈夫不允许也罢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。 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proofErr w:type="spellStart"/>
      <w:proofErr w:type="gramStart"/>
      <w:r>
        <w:rPr>
          <w:rFonts w:ascii="Tahoma" w:hAnsi="Tahoma" w:cs="Tahoma"/>
          <w:b/>
          <w:bCs/>
          <w:color w:val="943E19"/>
          <w:sz w:val="23"/>
          <w:szCs w:val="23"/>
        </w:rPr>
        <w:t>学术研究和教法律列常任委员会的学者们在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(</w:t>
      </w:r>
      <w:proofErr w:type="gramEnd"/>
      <w:r>
        <w:rPr>
          <w:rFonts w:ascii="Tahoma" w:hAnsi="Tahoma" w:cs="Tahoma"/>
          <w:b/>
          <w:bCs/>
          <w:color w:val="943E19"/>
          <w:sz w:val="23"/>
          <w:szCs w:val="23"/>
        </w:rPr>
        <w:t xml:space="preserve"> 11 / 20 ) </w:t>
      </w:r>
      <w:proofErr w:type="spellStart"/>
      <w:r>
        <w:rPr>
          <w:rFonts w:ascii="Tahoma" w:hAnsi="Tahoma" w:cs="Tahoma"/>
          <w:b/>
          <w:bCs/>
          <w:color w:val="943E19"/>
          <w:sz w:val="23"/>
          <w:szCs w:val="23"/>
        </w:rPr>
        <w:t>中说</w:t>
      </w:r>
      <w:proofErr w:type="spellEnd"/>
      <w:r>
        <w:rPr>
          <w:rFonts w:ascii="Tahoma" w:hAnsi="Tahoma" w:cs="Tahoma"/>
          <w:b/>
          <w:bCs/>
          <w:color w:val="943E19"/>
          <w:sz w:val="23"/>
          <w:szCs w:val="23"/>
        </w:rPr>
        <w:t>：</w:t>
      </w:r>
    </w:p>
    <w:p w:rsidR="00320634" w:rsidRDefault="00320634" w:rsidP="00320634">
      <w:pPr>
        <w:pStyle w:val="NormalWeb"/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</w:rPr>
      </w:pPr>
      <w:r>
        <w:rPr>
          <w:rFonts w:ascii="Tahoma" w:hAnsi="Tahoma" w:cs="Tahoma"/>
          <w:b/>
          <w:bCs/>
          <w:color w:val="943E19"/>
          <w:sz w:val="23"/>
          <w:szCs w:val="23"/>
        </w:rPr>
        <w:t>“如果女人具备了能够朝觐的能力，她就必须要履行主命的朝觐，不必取得丈夫的允许，丈夫也不能阻止她朝觐，教法规定丈夫应该与妻子互助合作，完成朝觐的义务。这是针对主命的朝觐，至于副功的朝觐，伊本·蒙泽尔援引学者们的公决：丈夫有权阻止妻子履行副功的朝觐，因为妻子必须要履行对丈夫应尽的义务，所以不能让丈夫失去他应该从妻子的这一方面享有的权利。”</w:t>
      </w:r>
    </w:p>
    <w:p w:rsidR="00320634" w:rsidRPr="00802BAA" w:rsidRDefault="00320634" w:rsidP="00320634"/>
    <w:p w:rsidR="00A60587" w:rsidRPr="007B244C" w:rsidRDefault="00A60587" w:rsidP="009F75D6">
      <w:pPr>
        <w:shd w:val="clear" w:color="auto" w:fill="FFFFFF"/>
        <w:bidi w:val="0"/>
        <w:spacing w:line="480" w:lineRule="auto"/>
        <w:jc w:val="both"/>
        <w:rPr>
          <w:rFonts w:ascii="Tahoma" w:hAnsi="Tahoma" w:cs="Tahoma"/>
          <w:b/>
          <w:bCs/>
          <w:color w:val="943E19"/>
          <w:sz w:val="23"/>
          <w:szCs w:val="23"/>
          <w:lang w:eastAsia="zh-CN"/>
        </w:rPr>
      </w:pPr>
    </w:p>
    <w:sectPr w:rsidR="00A60587" w:rsidRPr="007B244C" w:rsidSect="000E47E2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8D8" w:rsidRDefault="009B68D8" w:rsidP="00EB6455">
      <w:r>
        <w:separator/>
      </w:r>
    </w:p>
  </w:endnote>
  <w:endnote w:type="continuationSeparator" w:id="0">
    <w:p w:rsidR="009B68D8" w:rsidRDefault="009B68D8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7E2" w:rsidRDefault="00486EC4" w:rsidP="000E47E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E47E2" w:rsidRDefault="000E47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7E2" w:rsidRDefault="00486EC4" w:rsidP="000E47E2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5638D0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0E47E2" w:rsidRPr="00156EB3" w:rsidRDefault="000E47E2" w:rsidP="000E47E2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8D8" w:rsidRDefault="009B68D8" w:rsidP="00EB6455">
      <w:r>
        <w:separator/>
      </w:r>
    </w:p>
  </w:footnote>
  <w:footnote w:type="continuationSeparator" w:id="0">
    <w:p w:rsidR="009B68D8" w:rsidRDefault="009B68D8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0E47E2"/>
    <w:rsid w:val="00122361"/>
    <w:rsid w:val="00141514"/>
    <w:rsid w:val="00157B23"/>
    <w:rsid w:val="001743FA"/>
    <w:rsid w:val="0019347C"/>
    <w:rsid w:val="001B6333"/>
    <w:rsid w:val="001D4B5D"/>
    <w:rsid w:val="001F6D5A"/>
    <w:rsid w:val="002350D4"/>
    <w:rsid w:val="00271CFC"/>
    <w:rsid w:val="002804F9"/>
    <w:rsid w:val="00291203"/>
    <w:rsid w:val="002A30C7"/>
    <w:rsid w:val="0031151D"/>
    <w:rsid w:val="00320634"/>
    <w:rsid w:val="00352158"/>
    <w:rsid w:val="003B55D3"/>
    <w:rsid w:val="003D28FB"/>
    <w:rsid w:val="00411E87"/>
    <w:rsid w:val="00442CC2"/>
    <w:rsid w:val="00462A59"/>
    <w:rsid w:val="00482F6F"/>
    <w:rsid w:val="00486EC4"/>
    <w:rsid w:val="00495BB9"/>
    <w:rsid w:val="004E1EA8"/>
    <w:rsid w:val="005638D0"/>
    <w:rsid w:val="00570BCF"/>
    <w:rsid w:val="005C6719"/>
    <w:rsid w:val="0061619F"/>
    <w:rsid w:val="00616C3E"/>
    <w:rsid w:val="006412A0"/>
    <w:rsid w:val="00657854"/>
    <w:rsid w:val="0066117B"/>
    <w:rsid w:val="006B0E42"/>
    <w:rsid w:val="006D5DD9"/>
    <w:rsid w:val="006E1A8C"/>
    <w:rsid w:val="007B244C"/>
    <w:rsid w:val="007B587A"/>
    <w:rsid w:val="00844DDF"/>
    <w:rsid w:val="00856385"/>
    <w:rsid w:val="008633A4"/>
    <w:rsid w:val="008B2286"/>
    <w:rsid w:val="008C1908"/>
    <w:rsid w:val="008D76C4"/>
    <w:rsid w:val="0093085A"/>
    <w:rsid w:val="00935B96"/>
    <w:rsid w:val="00945734"/>
    <w:rsid w:val="00962983"/>
    <w:rsid w:val="009750B0"/>
    <w:rsid w:val="009B68D8"/>
    <w:rsid w:val="009D344A"/>
    <w:rsid w:val="009F75D6"/>
    <w:rsid w:val="00A11098"/>
    <w:rsid w:val="00A2494F"/>
    <w:rsid w:val="00A3521C"/>
    <w:rsid w:val="00A60587"/>
    <w:rsid w:val="00B65D8F"/>
    <w:rsid w:val="00B83686"/>
    <w:rsid w:val="00B939E9"/>
    <w:rsid w:val="00C11F71"/>
    <w:rsid w:val="00C36166"/>
    <w:rsid w:val="00C5412A"/>
    <w:rsid w:val="00CC3482"/>
    <w:rsid w:val="00CD6F06"/>
    <w:rsid w:val="00CD733C"/>
    <w:rsid w:val="00D04B88"/>
    <w:rsid w:val="00D15E7D"/>
    <w:rsid w:val="00D36432"/>
    <w:rsid w:val="00D71559"/>
    <w:rsid w:val="00D860D2"/>
    <w:rsid w:val="00DB3D08"/>
    <w:rsid w:val="00DB44B1"/>
    <w:rsid w:val="00DC4991"/>
    <w:rsid w:val="00DC54D7"/>
    <w:rsid w:val="00DF5A57"/>
    <w:rsid w:val="00E13455"/>
    <w:rsid w:val="00E45636"/>
    <w:rsid w:val="00EB6455"/>
    <w:rsid w:val="00EC68DA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2712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160</Words>
  <Characters>3643</Characters>
  <Application>Microsoft Office Word</Application>
  <DocSecurity>0</DocSecurity>
  <Lines>158</Lines>
  <Paragraphs>69</Paragraphs>
  <ScaleCrop>false</ScaleCrop>
  <Manager/>
  <Company>islamhouse.com</Company>
  <LinksUpToDate>false</LinksUpToDate>
  <CharactersWithSpaces>3734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必须要朝觐的条件：_x000d_</dc:title>
  <dc:subject>必须要朝觐的条件：_x000d_</dc:subject>
  <dc:creator>伊斯兰问答网站_x000d_</dc:creator>
  <cp:keywords>必须要朝觐的条件：_x000d_</cp:keywords>
  <dc:description>必须要朝觐的条件：_x000d_</dc:description>
  <cp:lastModifiedBy>Al-Hashemy</cp:lastModifiedBy>
  <cp:revision>6</cp:revision>
  <dcterms:created xsi:type="dcterms:W3CDTF">2014-10-28T13:15:00Z</dcterms:created>
  <dcterms:modified xsi:type="dcterms:W3CDTF">2014-11-08T15:38:00Z</dcterms:modified>
  <cp:category/>
</cp:coreProperties>
</file>