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F293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D2BB9" w:rsidRPr="000D2BB9" w:rsidRDefault="000D2BB9" w:rsidP="001F6D5A">
      <w:pPr>
        <w:bidi w:val="0"/>
        <w:spacing w:beforeLines="50"/>
        <w:jc w:val="center"/>
        <w:rPr>
          <w:rFonts w:eastAsiaTheme="minorEastAsia" w:cs="Tahoma"/>
          <w:color w:val="943E19"/>
          <w:sz w:val="48"/>
          <w:szCs w:val="48"/>
          <w:lang w:eastAsia="zh-CN"/>
        </w:rPr>
      </w:pPr>
      <w:proofErr w:type="spellStart"/>
      <w:r w:rsidRPr="000D2BB9">
        <w:rPr>
          <w:rFonts w:cs="Tahoma"/>
          <w:color w:val="943E19"/>
          <w:sz w:val="48"/>
          <w:szCs w:val="48"/>
        </w:rPr>
        <w:t>朝觐</w:t>
      </w:r>
      <w:r w:rsidRPr="000D2BB9">
        <w:rPr>
          <w:rFonts w:cs="Tahoma" w:hint="eastAsia"/>
          <w:color w:val="943E19"/>
          <w:sz w:val="48"/>
          <w:szCs w:val="48"/>
        </w:rPr>
        <w:t>的</w:t>
      </w:r>
      <w:r w:rsidRPr="000D2BB9">
        <w:rPr>
          <w:rFonts w:cs="Tahoma"/>
          <w:color w:val="943E19"/>
          <w:sz w:val="48"/>
          <w:szCs w:val="48"/>
        </w:rPr>
        <w:t>益处</w:t>
      </w:r>
      <w:proofErr w:type="spellEnd"/>
    </w:p>
    <w:p w:rsidR="00EB6455" w:rsidRDefault="00EB6455" w:rsidP="000D2BB9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1F6D5A" w:rsidRPr="001F6D5A" w:rsidRDefault="001F6D5A" w:rsidP="001F6D5A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 w:val="32"/>
          <w:szCs w:val="32"/>
          <w:lang w:eastAsia="zh-CN"/>
        </w:rPr>
      </w:pPr>
    </w:p>
    <w:p w:rsidR="000D2BB9" w:rsidRDefault="000D2BB9" w:rsidP="001F6D5A">
      <w:pPr>
        <w:spacing w:after="65"/>
        <w:jc w:val="center"/>
        <w:outlineLvl w:val="3"/>
        <w:rPr>
          <w:rFonts w:eastAsiaTheme="minorEastAsia" w:cs="Arial"/>
          <w:color w:val="D60F0F"/>
          <w:sz w:val="48"/>
          <w:szCs w:val="48"/>
          <w:lang w:eastAsia="zh-CN"/>
        </w:rPr>
      </w:pPr>
      <w:r w:rsidRPr="000D2BB9">
        <w:rPr>
          <w:rFonts w:cs="Arial"/>
          <w:color w:val="D60F0F"/>
          <w:sz w:val="48"/>
          <w:szCs w:val="48"/>
          <w:rtl/>
        </w:rPr>
        <w:t>من فوائد الحج</w:t>
      </w:r>
    </w:p>
    <w:p w:rsidR="000D2BB9" w:rsidRPr="000D2BB9" w:rsidRDefault="000D2BB9" w:rsidP="001F6D5A">
      <w:pPr>
        <w:spacing w:after="65"/>
        <w:jc w:val="center"/>
        <w:outlineLvl w:val="3"/>
        <w:rPr>
          <w:rFonts w:eastAsiaTheme="minorEastAsia" w:cs="Arial"/>
          <w:color w:val="D60F0F"/>
          <w:sz w:val="48"/>
          <w:szCs w:val="48"/>
          <w:lang w:eastAsia="zh-CN"/>
        </w:rPr>
      </w:pPr>
    </w:p>
    <w:p w:rsidR="00EB6455" w:rsidRPr="00962983" w:rsidRDefault="00E45636" w:rsidP="001F6D5A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835BA2">
        <w:rPr>
          <w:rFonts w:ascii="Helvetica" w:eastAsia="Times New Roman" w:hAnsi="Helvetica" w:cs="Times New Roman"/>
          <w:color w:val="D60F0F"/>
          <w:szCs w:val="24"/>
        </w:rPr>
        <w:t xml:space="preserve">: </w:t>
      </w:r>
      <w:r w:rsidR="00EB6455" w:rsidRPr="00962983">
        <w:rPr>
          <w:rFonts w:ascii="mylotus" w:hAnsi="mylotus" w:cs="mylotus"/>
          <w:b/>
          <w:bCs/>
          <w:sz w:val="36"/>
          <w:rtl/>
          <w:lang w:bidi="ar-EG"/>
        </w:rPr>
        <w:t>[</w:t>
      </w:r>
      <w:r w:rsidR="00EB6455"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="00EB6455"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اللغة </w:t>
      </w:r>
      <w:proofErr w:type="gramStart"/>
      <w:r w:rsidR="00EB6455" w:rsidRPr="00962983">
        <w:rPr>
          <w:rFonts w:ascii="mylotus" w:hAnsi="mylotus" w:cs="mylotus"/>
          <w:b/>
          <w:bCs/>
          <w:sz w:val="36"/>
          <w:rtl/>
          <w:lang w:bidi="ar-EG"/>
        </w:rPr>
        <w:t>ا</w:t>
      </w:r>
      <w:r w:rsidR="00EB6455"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="00EB6455"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  <w:proofErr w:type="gramEnd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1F6D5A" w:rsidRDefault="001F6D5A" w:rsidP="001F6D5A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B65D8F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00B050"/>
          <w:sz w:val="30"/>
          <w:szCs w:val="30"/>
          <w:lang w:eastAsia="zh-CN"/>
        </w:rPr>
      </w:pPr>
    </w:p>
    <w:p w:rsidR="000D2BB9" w:rsidRPr="000D2BB9" w:rsidRDefault="000D2BB9" w:rsidP="000D2BB9">
      <w:pPr>
        <w:shd w:val="clear" w:color="auto" w:fill="FFFFFF"/>
        <w:spacing w:after="82"/>
        <w:jc w:val="center"/>
        <w:outlineLvl w:val="3"/>
        <w:rPr>
          <w:rFonts w:ascii="inherit" w:hAnsi="inherit" w:cs="Tahoma" w:hint="eastAsia"/>
          <w:color w:val="943E19"/>
          <w:sz w:val="32"/>
          <w:szCs w:val="32"/>
        </w:rPr>
      </w:pPr>
      <w:proofErr w:type="spellStart"/>
      <w:r w:rsidRPr="000D2BB9">
        <w:rPr>
          <w:rFonts w:ascii="inherit" w:hAnsi="inherit" w:cs="Tahoma"/>
          <w:color w:val="943E19"/>
          <w:sz w:val="32"/>
          <w:szCs w:val="32"/>
        </w:rPr>
        <w:t>朝觐</w:t>
      </w:r>
      <w:r w:rsidRPr="000D2BB9">
        <w:rPr>
          <w:rFonts w:ascii="inherit" w:hAnsi="inherit" w:cs="Tahoma" w:hint="eastAsia"/>
          <w:color w:val="943E19"/>
          <w:sz w:val="32"/>
          <w:szCs w:val="32"/>
        </w:rPr>
        <w:t>的</w:t>
      </w:r>
      <w:r w:rsidRPr="000D2BB9">
        <w:rPr>
          <w:rFonts w:ascii="inherit" w:hAnsi="inherit" w:cs="Tahoma"/>
          <w:color w:val="943E19"/>
          <w:sz w:val="32"/>
          <w:szCs w:val="32"/>
        </w:rPr>
        <w:t>益处</w:t>
      </w:r>
      <w:proofErr w:type="spellEnd"/>
    </w:p>
    <w:p w:rsidR="000D2BB9" w:rsidRPr="00E624A8" w:rsidRDefault="007F2935" w:rsidP="000D2BB9">
      <w:pPr>
        <w:shd w:val="clear" w:color="auto" w:fill="FFFFFF"/>
        <w:spacing w:before="327" w:after="327"/>
        <w:jc w:val="right"/>
        <w:rPr>
          <w:rFonts w:ascii="Tahoma" w:hAnsi="Tahoma" w:cs="Tahoma"/>
          <w:b/>
          <w:bCs/>
          <w:color w:val="943E19"/>
          <w:sz w:val="23"/>
          <w:szCs w:val="23"/>
        </w:rPr>
      </w:pPr>
      <w:r w:rsidRPr="007F2935">
        <w:rPr>
          <w:rFonts w:ascii="Tahoma" w:hAnsi="Tahoma" w:cs="Tahoma"/>
          <w:b/>
          <w:bCs/>
          <w:color w:val="943E19"/>
          <w:sz w:val="23"/>
          <w:szCs w:val="23"/>
        </w:rPr>
        <w:pict>
          <v:rect id="_x0000_i1025" style="width:0;height:0" o:hrstd="t" o:hr="t" fillcolor="#a0a0a0" stroked="f"/>
        </w:pict>
      </w:r>
    </w:p>
    <w:p w:rsidR="000D2BB9" w:rsidRPr="00E624A8" w:rsidRDefault="000D2BB9" w:rsidP="000D2BB9">
      <w:pPr>
        <w:shd w:val="clear" w:color="auto" w:fill="FFFFFF"/>
        <w:spacing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朝觐的益处有哪些？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一切赞颂，全归真主。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伟大的真主凭其睿智对仆人们规定了各种各样的宗教功修，这是为了考验他们谁的工作最优美、道路最端庄；因为人们的秉性和观念各不相同，有的人接受这一种宗教功修，因为这个功修适合他，而不接受另一种宗教功修，因为它不适合他，所以你会看到他在第一种功修中积极上进、拳拳服膺，而在第二种功修中消极怠慢、懒懒散散；真正的信士会完全服从真主的命令，而不是因为符合他的私欲；宗教功修的多样性源于伊斯兰要素的多样性：比如有的功修是纯粹的身体方面的，需要身体的动作和活动，如礼拜；也有的功修是身体方面的，但是要戒除内心所偏爱的饮食等，如斋戒；还有的功修是纯粹的钱财方面的，如天课；也有的功修是钱财和身体双方面的，如朝觐。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 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朝觐是兼备身体和钱财两方面的综合性功修，正因为朝觐需要比其它的功修更多的旅行和劳累，所以真主只规定在终身履行一次朝觐，其条件就是有能力朝觐，有能力即是必须要朝觐的条件，也是履行其它功修的必要条件，但是朝觐比其它的功修更加迫切的需要这个条件。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朝觐的重要益处很多，比如：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lastRenderedPageBreak/>
        <w:t xml:space="preserve">1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履行伊斯兰得以完善的一项要素，这足以说明朝觐的重要性和真主对这项功修的喜爱；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2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朝觐是为主道奋斗的一种类型，所以真主在叙述了奋斗（旨哈迪）的经文之后，紧接着叙述了朝觐；在正确的圣训中辑录：当阿依莎（愿主喜悦之）询问先知（愿主福安之）：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“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女人必须要奋斗（旨哈迪）吗？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”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先知（愿主福安之）说：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“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是的，她们必须要进行没有搏杀的奋斗（旨哈迪），那就是正朝和副朝。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” 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3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谁如果按照教法的要求履行了朝觐的功修，他就会获得丰厚的报酬和巨大的代价，在正确的圣训中辑录：先知（愿主福安之）说：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“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纯善的朝觐，其报酬就是乐园。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”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先知（愿主福安之）说：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“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谁完成了朝觐，并且没有说污言秽语，也没有违法犯罪，那么他的罪恶被一扫而光，犹如他母亲生育他的那一天一般。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”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艾布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·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胡赖勒（愿主喜悦之）传述：真主的使者（愿主福安之）说：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“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履行正朝和副朝的人都是真主的代表团，如果他们向真主祈祷，真主一定会答应他们的祈祷；如果他们向真主祈求饶恕，真主一定会饶恕他们。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”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《奈萨伊圣训实录》和《伊本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·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马哲圣训实录》辑录。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 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4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朝觐就是记念真主、尊重真主、宣扬真主的标志，比如念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“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应召词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”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、环游天房、在索发和美尔沃之间奔走、停住阿尔法山、夜宿穆兹达利法、射石等，其中包括许多记念真主、尊重真主和赞颂真主的祈祷词；在正确的圣训中辑录：先知（愿主福安之）说：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“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巡游天房、在索发与美尔沃之间奔走、射石，都是为了记念真主而被规定的。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”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5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世界各地的穆斯林汇聚一地，互相认识、相亲相爱，互相忠告和指导，勉力和鼓励行善等；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 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6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所有的穆斯林以统一的形象、同样的打扮出现在一个时间、一个地点，履行统一的功修，同时体验这些感受，他们的功修是一个，他们的样子是一个，穿着洁白的戒衣，恭恭敬敬的崇拜真主；</w:t>
      </w:r>
    </w:p>
    <w:p w:rsidR="000D2BB9" w:rsidRPr="00E624A8" w:rsidRDefault="000D2BB9" w:rsidP="000D2BB9">
      <w:pPr>
        <w:shd w:val="clear" w:color="auto" w:fill="FFFFFF"/>
        <w:spacing w:after="164"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lastRenderedPageBreak/>
        <w:t xml:space="preserve">7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朝觐过程中有宗教和现世方面的诸多机会，穆斯林们互惠互利，所以真主说：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“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以便他们见证他们所有的许多利益，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”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（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22:28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）这是包括宗教和现世的利益。</w:t>
      </w:r>
    </w:p>
    <w:p w:rsidR="000D2BB9" w:rsidRPr="00E624A8" w:rsidRDefault="000D2BB9" w:rsidP="000D2BB9">
      <w:pPr>
        <w:shd w:val="clear" w:color="auto" w:fill="FFFFFF"/>
        <w:spacing w:line="480" w:lineRule="auto"/>
        <w:jc w:val="right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 xml:space="preserve">8 </w:t>
      </w:r>
      <w:r w:rsidRPr="00E624A8"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  <w:t>为了尊重真主的神圣性而进行必须的和可嘉的献祭，可以享受真主的恩典而食用、赠送和施舍给穷人；所以朝觐的利益、哲理和奥秘是非常多的。</w:t>
      </w:r>
    </w:p>
    <w:p w:rsidR="000D2BB9" w:rsidRPr="00E624A8" w:rsidRDefault="000D2BB9" w:rsidP="000D2BB9">
      <w:pPr>
        <w:jc w:val="right"/>
        <w:rPr>
          <w:lang w:eastAsia="zh-CN"/>
        </w:rPr>
      </w:pPr>
    </w:p>
    <w:p w:rsidR="00A60587" w:rsidRPr="007B244C" w:rsidRDefault="000D2BB9" w:rsidP="000D2BB9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  <w:r>
        <w:rPr>
          <w:rFonts w:ascii="Tahoma" w:hAnsi="Tahoma" w:cs="Tahoma" w:hint="eastAsia"/>
          <w:b/>
          <w:bCs/>
          <w:color w:val="943E19"/>
          <w:sz w:val="23"/>
          <w:szCs w:val="23"/>
          <w:lang w:eastAsia="zh-CN"/>
        </w:rPr>
        <w:t>真主至知</w:t>
      </w:r>
      <w:r>
        <w:rPr>
          <w:rFonts w:ascii="Tahoma" w:hAnsi="Tahoma" w:cs="Tahoma" w:hint="eastAsia"/>
          <w:b/>
          <w:bCs/>
          <w:color w:val="943E19"/>
          <w:sz w:val="23"/>
          <w:szCs w:val="23"/>
          <w:lang w:eastAsia="zh-CN"/>
        </w:rPr>
        <w:t>!</w:t>
      </w:r>
    </w:p>
    <w:sectPr w:rsidR="00A60587" w:rsidRPr="007B244C" w:rsidSect="000E47E2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400" w:rsidRDefault="005F2400" w:rsidP="00EB6455">
      <w:r>
        <w:separator/>
      </w:r>
    </w:p>
  </w:endnote>
  <w:endnote w:type="continuationSeparator" w:id="0">
    <w:p w:rsidR="005F2400" w:rsidRDefault="005F2400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E2" w:rsidRDefault="007F2935" w:rsidP="000E47E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E47E2" w:rsidRDefault="000E47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E2" w:rsidRDefault="007F2935" w:rsidP="000E47E2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F6CA5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0E47E2" w:rsidRPr="00156EB3" w:rsidRDefault="000E47E2" w:rsidP="000E47E2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400" w:rsidRDefault="005F2400" w:rsidP="00EB6455">
      <w:r>
        <w:separator/>
      </w:r>
    </w:p>
  </w:footnote>
  <w:footnote w:type="continuationSeparator" w:id="0">
    <w:p w:rsidR="005F2400" w:rsidRDefault="005F2400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D2BB9"/>
    <w:rsid w:val="000E47E2"/>
    <w:rsid w:val="00122361"/>
    <w:rsid w:val="00157B23"/>
    <w:rsid w:val="001743FA"/>
    <w:rsid w:val="0019347C"/>
    <w:rsid w:val="001B6333"/>
    <w:rsid w:val="001F6D5A"/>
    <w:rsid w:val="002350D4"/>
    <w:rsid w:val="00271CFC"/>
    <w:rsid w:val="002804F9"/>
    <w:rsid w:val="00291203"/>
    <w:rsid w:val="002A30C7"/>
    <w:rsid w:val="0031151D"/>
    <w:rsid w:val="00352158"/>
    <w:rsid w:val="003B55D3"/>
    <w:rsid w:val="003D28FB"/>
    <w:rsid w:val="004173C2"/>
    <w:rsid w:val="00442CC2"/>
    <w:rsid w:val="00462A59"/>
    <w:rsid w:val="00482F6F"/>
    <w:rsid w:val="00495BB9"/>
    <w:rsid w:val="004E1EA8"/>
    <w:rsid w:val="004F6CA5"/>
    <w:rsid w:val="00570BCF"/>
    <w:rsid w:val="005C6719"/>
    <w:rsid w:val="005F2400"/>
    <w:rsid w:val="0061619F"/>
    <w:rsid w:val="00616C3E"/>
    <w:rsid w:val="006412A0"/>
    <w:rsid w:val="00657854"/>
    <w:rsid w:val="0066117B"/>
    <w:rsid w:val="006D5DD9"/>
    <w:rsid w:val="007B244C"/>
    <w:rsid w:val="007B587A"/>
    <w:rsid w:val="007F2935"/>
    <w:rsid w:val="00844DDF"/>
    <w:rsid w:val="00856385"/>
    <w:rsid w:val="008633A4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65D8F"/>
    <w:rsid w:val="00B74302"/>
    <w:rsid w:val="00B83686"/>
    <w:rsid w:val="00C11F71"/>
    <w:rsid w:val="00C36166"/>
    <w:rsid w:val="00C5412A"/>
    <w:rsid w:val="00CC3482"/>
    <w:rsid w:val="00CD6F06"/>
    <w:rsid w:val="00CD733C"/>
    <w:rsid w:val="00D04B88"/>
    <w:rsid w:val="00D15E7D"/>
    <w:rsid w:val="00D36432"/>
    <w:rsid w:val="00D71559"/>
    <w:rsid w:val="00D860D2"/>
    <w:rsid w:val="00DB3D08"/>
    <w:rsid w:val="00DB44B1"/>
    <w:rsid w:val="00DC4991"/>
    <w:rsid w:val="00DC54D7"/>
    <w:rsid w:val="00DF5A57"/>
    <w:rsid w:val="00E13455"/>
    <w:rsid w:val="00E45636"/>
    <w:rsid w:val="00EB6455"/>
    <w:rsid w:val="00EC68DA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770</Words>
  <Characters>832</Characters>
  <Application>Microsoft Office Word</Application>
  <DocSecurity>0</DocSecurity>
  <Lines>46</Lines>
  <Paragraphs>28</Paragraphs>
  <ScaleCrop>false</ScaleCrop>
  <Manager/>
  <Company>islamhouse.com</Company>
  <LinksUpToDate>false</LinksUpToDate>
  <CharactersWithSpaces>1574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朝觐的益处_x000d_</dc:title>
  <dc:subject>朝觐的益处_x000d_</dc:subject>
  <dc:creator>伊斯兰问答网站_x000d_</dc:creator>
  <cp:keywords>朝觐的益处_x000d_</cp:keywords>
  <dc:description>朝觐的益处_x000d_</dc:description>
  <cp:lastModifiedBy>Al-Hashemy</cp:lastModifiedBy>
  <cp:revision>4</cp:revision>
  <dcterms:created xsi:type="dcterms:W3CDTF">2014-10-28T13:15:00Z</dcterms:created>
  <dcterms:modified xsi:type="dcterms:W3CDTF">2014-11-08T15:36:00Z</dcterms:modified>
  <cp:category/>
</cp:coreProperties>
</file>