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21D6" w14:textId="77777777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SimSun" w:eastAsia="SimSun" w:cs="SimSun"/>
          <w:color w:val="810000"/>
          <w:sz w:val="48"/>
          <w:szCs w:val="48"/>
        </w:rPr>
      </w:pPr>
      <w:r>
        <w:rPr>
          <w:rFonts w:ascii="SimSun" w:eastAsia="SimSun" w:cs="SimSun" w:hint="eastAsia"/>
          <w:color w:val="810000"/>
          <w:sz w:val="48"/>
          <w:szCs w:val="48"/>
        </w:rPr>
        <w:t>女人在婴儿面前显露羞体的教法律列</w:t>
      </w:r>
    </w:p>
    <w:p w14:paraId="4D05EDD3" w14:textId="05D00394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eastAsia="SimSun" w:hAnsi="Tahoma,Bold" w:cs="Tahoma,Bold"/>
          <w:b/>
          <w:bCs/>
          <w:color w:val="000000"/>
          <w:sz w:val="32"/>
          <w:szCs w:val="32"/>
        </w:rPr>
      </w:pPr>
      <w:r>
        <w:rPr>
          <w:rFonts w:ascii="Tahoma,Bold" w:eastAsia="SimSun" w:hAnsi="Tahoma,Bold" w:cs="Tahoma,Bold"/>
          <w:b/>
          <w:bCs/>
          <w:color w:val="000000"/>
          <w:sz w:val="32"/>
          <w:szCs w:val="32"/>
        </w:rPr>
        <w:t>{</w:t>
      </w:r>
      <w:r>
        <w:rPr>
          <w:rFonts w:ascii="Tahoma,Bold" w:eastAsia="SimSun" w:hAnsi="Tahoma,Bold" w:cs="Tahoma,Bold"/>
          <w:b/>
          <w:bCs/>
          <w:color w:val="000000"/>
          <w:sz w:val="32"/>
          <w:szCs w:val="32"/>
        </w:rPr>
        <w:t xml:space="preserve"> </w:t>
      </w:r>
      <w:r>
        <w:rPr>
          <w:rFonts w:ascii="SimSun" w:eastAsia="SimSun" w:cs="SimSun" w:hint="eastAsia"/>
          <w:color w:val="000000"/>
          <w:sz w:val="32"/>
          <w:szCs w:val="32"/>
        </w:rPr>
        <w:t>中文</w:t>
      </w:r>
      <w:r>
        <w:rPr>
          <w:rFonts w:ascii="Tahoma,Bold" w:eastAsia="SimSun" w:hAnsi="Tahoma,Bold" w:cs="Tahoma,Bold"/>
          <w:b/>
          <w:bCs/>
          <w:color w:val="000000"/>
          <w:sz w:val="32"/>
          <w:szCs w:val="32"/>
        </w:rPr>
        <w:t>}</w:t>
      </w:r>
    </w:p>
    <w:p w14:paraId="1825FFE3" w14:textId="04D66702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eastAsia="SimSun" w:hAnsi="Tahoma,Bold" w:cs="Tahoma,Bold"/>
          <w:b/>
          <w:bCs/>
          <w:color w:val="000000"/>
          <w:sz w:val="32"/>
          <w:szCs w:val="32"/>
        </w:rPr>
      </w:pPr>
    </w:p>
    <w:p w14:paraId="303A6C67" w14:textId="77777777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eastAsia="SimSun" w:hAnsi="Tahoma,Bold" w:cs="Tahoma,Bold"/>
          <w:b/>
          <w:bCs/>
          <w:color w:val="000000"/>
          <w:sz w:val="32"/>
          <w:szCs w:val="32"/>
        </w:rPr>
      </w:pPr>
    </w:p>
    <w:p w14:paraId="7781A4BF" w14:textId="77777777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KFGQPC Uthman Taha Naskh" w:eastAsia="SimSun" w:cs="KFGQPC Uthman Taha Naskh"/>
          <w:color w:val="000000"/>
          <w:sz w:val="48"/>
          <w:szCs w:val="48"/>
        </w:rPr>
      </w:pPr>
      <w:r>
        <w:rPr>
          <w:rFonts w:ascii="KFGQPC Uthman Taha Naskh" w:eastAsia="SimSun" w:cs="KFGQPC Uthman Taha Naskh" w:hint="cs"/>
          <w:color w:val="000000"/>
          <w:sz w:val="48"/>
          <w:szCs w:val="48"/>
          <w:rtl/>
        </w:rPr>
        <w:t>عورة</w:t>
      </w:r>
      <w:r>
        <w:rPr>
          <w:rFonts w:ascii="KFGQPC Uthman Taha Naskh" w:eastAsia="SimSun" w:cs="KFGQPC Uthman Taha Naskh"/>
          <w:color w:val="000000"/>
          <w:sz w:val="48"/>
          <w:szCs w:val="48"/>
          <w:rtl/>
        </w:rPr>
        <w:t xml:space="preserve"> </w:t>
      </w:r>
      <w:r>
        <w:rPr>
          <w:rFonts w:ascii="KFGQPC Uthman Taha Naskh" w:eastAsia="SimSun" w:cs="KFGQPC Uthman Taha Naskh" w:hint="cs"/>
          <w:color w:val="000000"/>
          <w:sz w:val="48"/>
          <w:szCs w:val="48"/>
          <w:rtl/>
        </w:rPr>
        <w:t>المرأة</w:t>
      </w:r>
      <w:r>
        <w:rPr>
          <w:rFonts w:ascii="KFGQPC Uthman Taha Naskh" w:eastAsia="SimSun" w:cs="KFGQPC Uthman Taha Naskh"/>
          <w:color w:val="000000"/>
          <w:sz w:val="48"/>
          <w:szCs w:val="48"/>
          <w:rtl/>
        </w:rPr>
        <w:t xml:space="preserve"> </w:t>
      </w:r>
      <w:r>
        <w:rPr>
          <w:rFonts w:ascii="KFGQPC Uthman Taha Naskh" w:eastAsia="SimSun" w:cs="KFGQPC Uthman Taha Naskh" w:hint="cs"/>
          <w:color w:val="000000"/>
          <w:sz w:val="48"/>
          <w:szCs w:val="48"/>
          <w:rtl/>
        </w:rPr>
        <w:t>أمام</w:t>
      </w:r>
      <w:r>
        <w:rPr>
          <w:rFonts w:ascii="KFGQPC Uthman Taha Naskh" w:eastAsia="SimSun" w:cs="KFGQPC Uthman Taha Naskh"/>
          <w:color w:val="000000"/>
          <w:sz w:val="48"/>
          <w:szCs w:val="48"/>
          <w:rtl/>
        </w:rPr>
        <w:t xml:space="preserve"> </w:t>
      </w:r>
      <w:r>
        <w:rPr>
          <w:rFonts w:ascii="KFGQPC Uthman Taha Naskh" w:eastAsia="SimSun" w:cs="KFGQPC Uthman Taha Naskh" w:hint="cs"/>
          <w:color w:val="000000"/>
          <w:sz w:val="48"/>
          <w:szCs w:val="48"/>
          <w:rtl/>
        </w:rPr>
        <w:t>أطفالها</w:t>
      </w:r>
    </w:p>
    <w:p w14:paraId="0AC93873" w14:textId="6BB2F6DC" w:rsidR="00863796" w:rsidRDefault="002E7EE1" w:rsidP="002E7EE1">
      <w:pPr>
        <w:jc w:val="center"/>
        <w:rPr>
          <w:rFonts w:ascii="mylotus,Bold" w:eastAsia="SimSun" w:cs="mylotus,Bold"/>
          <w:b/>
          <w:bCs/>
          <w:color w:val="000000"/>
          <w:sz w:val="36"/>
          <w:szCs w:val="36"/>
        </w:rPr>
      </w:pPr>
      <w:r>
        <w:rPr>
          <w:rFonts w:ascii="mylotus,Bold" w:eastAsia="SimSun" w:cs="mylotus,Bold" w:hint="cs"/>
          <w:b/>
          <w:bCs/>
          <w:color w:val="000000"/>
          <w:sz w:val="36"/>
          <w:szCs w:val="36"/>
          <w:rtl/>
        </w:rPr>
        <w:t>باللغة</w:t>
      </w:r>
      <w:r>
        <w:rPr>
          <w:rFonts w:ascii="mylotus,Bold" w:eastAsia="SimSun" w:cs="mylotus,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ylotus,Bold" w:eastAsia="SimSun" w:cs="mylotus,Bold" w:hint="cs"/>
          <w:b/>
          <w:bCs/>
          <w:color w:val="000000"/>
          <w:sz w:val="36"/>
          <w:szCs w:val="36"/>
          <w:rtl/>
        </w:rPr>
        <w:t>الصينية</w:t>
      </w:r>
      <w:r>
        <w:rPr>
          <w:rFonts w:ascii="mylotus,Bold" w:eastAsia="SimSun" w:cs="mylotus,Bold"/>
          <w:b/>
          <w:bCs/>
          <w:color w:val="000000"/>
          <w:sz w:val="36"/>
          <w:szCs w:val="36"/>
        </w:rPr>
        <w:t xml:space="preserve"> </w:t>
      </w:r>
    </w:p>
    <w:p w14:paraId="4BB5360E" w14:textId="01E792BA" w:rsidR="002E7EE1" w:rsidRDefault="002E7EE1" w:rsidP="002E7EE1">
      <w:pPr>
        <w:jc w:val="center"/>
        <w:rPr>
          <w:rFonts w:ascii="mylotus,Bold" w:eastAsia="SimSun" w:cs="mylotus,Bold"/>
          <w:b/>
          <w:bCs/>
          <w:color w:val="000000"/>
          <w:sz w:val="36"/>
          <w:szCs w:val="36"/>
        </w:rPr>
      </w:pPr>
    </w:p>
    <w:p w14:paraId="2BF4A2AB" w14:textId="63113D55" w:rsidR="002E7EE1" w:rsidRDefault="002E7EE1" w:rsidP="002E7EE1">
      <w:pPr>
        <w:jc w:val="center"/>
        <w:rPr>
          <w:rFonts w:ascii="mylotus,Bold" w:eastAsia="SimSun" w:cs="mylotus,Bold"/>
          <w:b/>
          <w:bCs/>
          <w:color w:val="000000"/>
          <w:sz w:val="36"/>
          <w:szCs w:val="36"/>
        </w:rPr>
      </w:pPr>
    </w:p>
    <w:p w14:paraId="26C7F159" w14:textId="77777777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STXingkai" w:eastAsia="STXingkai" w:cs="STXingkai"/>
          <w:sz w:val="40"/>
          <w:szCs w:val="40"/>
        </w:rPr>
      </w:pPr>
      <w:r>
        <w:rPr>
          <w:rFonts w:ascii="MS Gothic" w:eastAsia="MS Gothic" w:hAnsi="MS Gothic" w:cs="MS Gothic" w:hint="eastAsia"/>
          <w:sz w:val="40"/>
          <w:szCs w:val="40"/>
        </w:rPr>
        <w:t>伊斯</w:t>
      </w:r>
      <w:r>
        <w:rPr>
          <w:rFonts w:ascii="Microsoft JhengHei" w:eastAsia="Microsoft JhengHei" w:hAnsi="Microsoft JhengHei" w:cs="Microsoft JhengHei" w:hint="eastAsia"/>
          <w:sz w:val="40"/>
          <w:szCs w:val="40"/>
        </w:rPr>
        <w:t>兰问答网站</w:t>
      </w:r>
    </w:p>
    <w:p w14:paraId="276AD41A" w14:textId="3B82173E" w:rsidR="002E7EE1" w:rsidRDefault="002E7EE1" w:rsidP="002E7EE1">
      <w:pPr>
        <w:jc w:val="center"/>
        <w:rPr>
          <w:rFonts w:ascii="mylotus,Bold" w:eastAsia="STXingkai" w:cs="mylotus,Bold"/>
          <w:b/>
          <w:bCs/>
          <w:sz w:val="44"/>
          <w:szCs w:val="44"/>
        </w:rPr>
      </w:pPr>
      <w:r>
        <w:rPr>
          <w:rFonts w:ascii="mylotus,Bold" w:eastAsia="STXingkai" w:cs="mylotus,Bold" w:hint="cs"/>
          <w:b/>
          <w:bCs/>
          <w:sz w:val="44"/>
          <w:szCs w:val="44"/>
          <w:rtl/>
        </w:rPr>
        <w:t>موقع</w:t>
      </w:r>
      <w:r>
        <w:rPr>
          <w:rFonts w:ascii="mylotus,Bold" w:eastAsia="STXingkai" w:cs="mylotus,Bold"/>
          <w:b/>
          <w:bCs/>
          <w:sz w:val="44"/>
          <w:szCs w:val="44"/>
          <w:rtl/>
        </w:rPr>
        <w:t xml:space="preserve"> </w:t>
      </w:r>
      <w:r>
        <w:rPr>
          <w:rFonts w:ascii="mylotus,Bold" w:eastAsia="STXingkai" w:cs="mylotus,Bold" w:hint="cs"/>
          <w:b/>
          <w:bCs/>
          <w:sz w:val="44"/>
          <w:szCs w:val="44"/>
          <w:rtl/>
        </w:rPr>
        <w:t>الإسلام</w:t>
      </w:r>
      <w:r>
        <w:rPr>
          <w:rFonts w:ascii="mylotus,Bold" w:eastAsia="STXingkai" w:cs="mylotus,Bold"/>
          <w:b/>
          <w:bCs/>
          <w:sz w:val="44"/>
          <w:szCs w:val="44"/>
          <w:rtl/>
        </w:rPr>
        <w:t xml:space="preserve"> </w:t>
      </w:r>
      <w:r>
        <w:rPr>
          <w:rFonts w:ascii="mylotus,Bold" w:eastAsia="STXingkai" w:cs="mylotus,Bold" w:hint="cs"/>
          <w:b/>
          <w:bCs/>
          <w:sz w:val="44"/>
          <w:szCs w:val="44"/>
          <w:rtl/>
        </w:rPr>
        <w:t>سؤال</w:t>
      </w:r>
      <w:r>
        <w:rPr>
          <w:rFonts w:ascii="mylotus,Bold" w:eastAsia="STXingkai" w:cs="mylotus,Bold"/>
          <w:b/>
          <w:bCs/>
          <w:sz w:val="44"/>
          <w:szCs w:val="44"/>
          <w:rtl/>
        </w:rPr>
        <w:t xml:space="preserve"> </w:t>
      </w:r>
      <w:r>
        <w:rPr>
          <w:rFonts w:ascii="mylotus,Bold" w:eastAsia="STXingkai" w:cs="mylotus,Bold" w:hint="cs"/>
          <w:b/>
          <w:bCs/>
          <w:sz w:val="44"/>
          <w:szCs w:val="44"/>
          <w:rtl/>
        </w:rPr>
        <w:t>وجواب</w:t>
      </w:r>
    </w:p>
    <w:p w14:paraId="08C277E0" w14:textId="277D7164" w:rsidR="002E7EE1" w:rsidRDefault="002E7EE1" w:rsidP="002E7EE1">
      <w:pPr>
        <w:jc w:val="center"/>
        <w:rPr>
          <w:rFonts w:ascii="mylotus,Bold" w:eastAsia="STXingkai" w:cs="mylotus,Bold"/>
          <w:b/>
          <w:bCs/>
          <w:sz w:val="44"/>
          <w:szCs w:val="44"/>
        </w:rPr>
      </w:pPr>
    </w:p>
    <w:p w14:paraId="1273D8D5" w14:textId="43A893B9" w:rsidR="002E7EE1" w:rsidRDefault="002E7EE1" w:rsidP="002E7EE1">
      <w:pPr>
        <w:jc w:val="center"/>
        <w:rPr>
          <w:rFonts w:ascii="mylotus,Bold" w:eastAsia="STXingkai" w:cs="mylotus,Bold"/>
          <w:b/>
          <w:bCs/>
          <w:sz w:val="44"/>
          <w:szCs w:val="44"/>
        </w:rPr>
      </w:pPr>
      <w:r>
        <w:rPr>
          <w:rFonts w:ascii="Microsoft JhengHei" w:eastAsia="Microsoft JhengHei" w:hAnsi="Microsoft JhengHei" w:cs="Microsoft JhengHei" w:hint="eastAsia"/>
          <w:sz w:val="36"/>
          <w:szCs w:val="36"/>
        </w:rPr>
        <w:t>编审</w:t>
      </w:r>
      <w:r>
        <w:rPr>
          <w:rFonts w:ascii="STXingkai" w:eastAsia="STXingkai" w:cs="STXingkai"/>
          <w:sz w:val="36"/>
          <w:szCs w:val="36"/>
        </w:rPr>
        <w:t xml:space="preserve">: </w:t>
      </w:r>
      <w:r>
        <w:rPr>
          <w:rFonts w:ascii="SimSun" w:eastAsia="SimSun" w:cs="SimSun" w:hint="eastAsia"/>
          <w:sz w:val="36"/>
          <w:szCs w:val="36"/>
        </w:rPr>
        <w:t>伊斯兰之家中文小组</w:t>
      </w:r>
    </w:p>
    <w:p w14:paraId="1B9CC028" w14:textId="35380776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  <w:r>
        <w:rPr>
          <w:rFonts w:ascii="mylotus,Bold" w:cs="mylotus,Bold" w:hint="cs"/>
          <w:b/>
          <w:bCs/>
          <w:sz w:val="40"/>
          <w:szCs w:val="40"/>
          <w:rtl/>
        </w:rPr>
        <w:t>مراجعة</w:t>
      </w:r>
      <w:r>
        <w:rPr>
          <w:rFonts w:ascii="mylotus,Bold" w:cs="mylotus,Bold"/>
          <w:b/>
          <w:bCs/>
          <w:sz w:val="40"/>
          <w:szCs w:val="40"/>
          <w:rtl/>
        </w:rPr>
        <w:t xml:space="preserve">: </w:t>
      </w:r>
      <w:r>
        <w:rPr>
          <w:rFonts w:ascii="KFGQPC Uthman Taha Naskh" w:cs="KFGQPC Uthman Taha Naskh" w:hint="cs"/>
          <w:sz w:val="40"/>
          <w:szCs w:val="40"/>
          <w:rtl/>
        </w:rPr>
        <w:t>فريق</w:t>
      </w:r>
      <w:r>
        <w:rPr>
          <w:rFonts w:ascii="KFGQPC Uthman Taha Naskh" w:cs="KFGQPC Uthman Taha Naskh"/>
          <w:sz w:val="40"/>
          <w:szCs w:val="40"/>
          <w:rtl/>
        </w:rPr>
        <w:t xml:space="preserve"> </w:t>
      </w:r>
      <w:r>
        <w:rPr>
          <w:rFonts w:ascii="KFGQPC Uthman Taha Naskh" w:cs="KFGQPC Uthman Taha Naskh" w:hint="cs"/>
          <w:sz w:val="40"/>
          <w:szCs w:val="40"/>
          <w:rtl/>
        </w:rPr>
        <w:t>اللغة</w:t>
      </w:r>
      <w:r>
        <w:rPr>
          <w:rFonts w:ascii="KFGQPC Uthman Taha Naskh" w:cs="KFGQPC Uthman Taha Naskh"/>
          <w:sz w:val="40"/>
          <w:szCs w:val="40"/>
          <w:rtl/>
        </w:rPr>
        <w:t xml:space="preserve"> </w:t>
      </w:r>
      <w:r>
        <w:rPr>
          <w:rFonts w:ascii="KFGQPC Uthman Taha Naskh" w:cs="KFGQPC Uthman Taha Naskh" w:hint="cs"/>
          <w:sz w:val="40"/>
          <w:szCs w:val="40"/>
          <w:rtl/>
        </w:rPr>
        <w:t>الصينية</w:t>
      </w:r>
      <w:r>
        <w:rPr>
          <w:rFonts w:ascii="KFGQPC Uthman Taha Naskh" w:cs="KFGQPC Uthman Taha Naskh"/>
          <w:sz w:val="40"/>
          <w:szCs w:val="40"/>
          <w:rtl/>
        </w:rPr>
        <w:t xml:space="preserve"> </w:t>
      </w:r>
      <w:r>
        <w:rPr>
          <w:rFonts w:ascii="KFGQPC Uthman Taha Naskh" w:cs="KFGQPC Uthman Taha Naskh" w:hint="cs"/>
          <w:sz w:val="40"/>
          <w:szCs w:val="40"/>
          <w:rtl/>
        </w:rPr>
        <w:t>بموقع</w:t>
      </w:r>
      <w:r>
        <w:rPr>
          <w:rFonts w:ascii="KFGQPC Uthman Taha Naskh" w:cs="KFGQPC Uthman Taha Naskh"/>
          <w:sz w:val="40"/>
          <w:szCs w:val="40"/>
          <w:rtl/>
        </w:rPr>
        <w:t xml:space="preserve"> </w:t>
      </w:r>
      <w:r>
        <w:rPr>
          <w:rFonts w:ascii="KFGQPC Uthman Taha Naskh" w:cs="KFGQPC Uthman Taha Naskh" w:hint="cs"/>
          <w:sz w:val="40"/>
          <w:szCs w:val="40"/>
          <w:rtl/>
        </w:rPr>
        <w:t>دار</w:t>
      </w:r>
      <w:r>
        <w:rPr>
          <w:rFonts w:ascii="KFGQPC Uthman Taha Naskh" w:cs="KFGQPC Uthman Taha Naskh"/>
          <w:sz w:val="40"/>
          <w:szCs w:val="40"/>
          <w:rtl/>
        </w:rPr>
        <w:t xml:space="preserve"> </w:t>
      </w:r>
      <w:r>
        <w:rPr>
          <w:rFonts w:ascii="KFGQPC Uthman Taha Naskh" w:cs="KFGQPC Uthman Taha Naskh" w:hint="cs"/>
          <w:sz w:val="40"/>
          <w:szCs w:val="40"/>
          <w:rtl/>
        </w:rPr>
        <w:t>الإسلام</w:t>
      </w:r>
    </w:p>
    <w:p w14:paraId="41830459" w14:textId="5A4A92F0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p w14:paraId="79F3DB66" w14:textId="1B34CC92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p w14:paraId="5398C1E6" w14:textId="26536BA0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p w14:paraId="69548F25" w14:textId="37B0711E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p w14:paraId="06F067C4" w14:textId="4FC971D7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p w14:paraId="2E98E601" w14:textId="01B11299" w:rsidR="002E7EE1" w:rsidRDefault="002E7EE1" w:rsidP="002E7EE1">
      <w:pPr>
        <w:autoSpaceDE w:val="0"/>
        <w:autoSpaceDN w:val="0"/>
        <w:adjustRightInd w:val="0"/>
        <w:spacing w:after="0" w:line="240" w:lineRule="auto"/>
        <w:jc w:val="center"/>
        <w:rPr>
          <w:rFonts w:ascii="MS Gothic" w:eastAsia="MS Gothic" w:hAnsi="MS Gothic" w:cs="MS Gothic"/>
          <w:color w:val="33339A"/>
          <w:sz w:val="32"/>
          <w:szCs w:val="32"/>
        </w:rPr>
      </w:pPr>
      <w:r>
        <w:rPr>
          <w:rFonts w:ascii="MS Gothic" w:eastAsia="MS Gothic" w:hAnsi="MS Gothic" w:cs="MS Gothic" w:hint="eastAsia"/>
          <w:color w:val="33339A"/>
          <w:sz w:val="32"/>
          <w:szCs w:val="32"/>
        </w:rPr>
        <w:lastRenderedPageBreak/>
        <w:t>奉普慈特慈的真主之名</w:t>
      </w:r>
    </w:p>
    <w:p w14:paraId="01233853" w14:textId="77777777" w:rsid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KaiTi" w:eastAsia="KaiTi" w:cs="KaiTi"/>
          <w:color w:val="33339A"/>
          <w:sz w:val="32"/>
          <w:szCs w:val="32"/>
        </w:rPr>
      </w:pPr>
    </w:p>
    <w:p w14:paraId="3ABC8091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8"/>
          <w:szCs w:val="48"/>
        </w:rPr>
      </w:pPr>
      <w:r w:rsidRPr="002E7EE1">
        <w:rPr>
          <w:rFonts w:ascii="SimSun" w:eastAsia="SimSun" w:cs="SimSun" w:hint="eastAsia"/>
          <w:color w:val="000000"/>
          <w:sz w:val="48"/>
          <w:szCs w:val="48"/>
        </w:rPr>
        <w:t>女人在婴儿面前显露羞体的教法律列</w:t>
      </w:r>
    </w:p>
    <w:p w14:paraId="6C9D0A19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  <w:r w:rsidRPr="002E7EE1">
        <w:rPr>
          <w:rFonts w:ascii="SimSun" w:eastAsia="SimSun" w:cs="SimSun" w:hint="eastAsia"/>
          <w:color w:val="C10000"/>
          <w:sz w:val="44"/>
          <w:szCs w:val="44"/>
        </w:rPr>
        <w:t>问：我有一个婴儿，刚刚</w:t>
      </w:r>
      <w:r w:rsidRPr="002E7EE1">
        <w:rPr>
          <w:rFonts w:ascii="SimSun" w:eastAsia="SimSun" w:cs="SimSun"/>
          <w:color w:val="C10000"/>
          <w:sz w:val="44"/>
          <w:szCs w:val="44"/>
        </w:rPr>
        <w:t xml:space="preserve">11 </w:t>
      </w:r>
      <w:r w:rsidRPr="002E7EE1">
        <w:rPr>
          <w:rFonts w:ascii="SimSun" w:eastAsia="SimSun" w:cs="SimSun" w:hint="eastAsia"/>
          <w:color w:val="C10000"/>
          <w:sz w:val="44"/>
          <w:szCs w:val="44"/>
        </w:rPr>
        <w:t>个月，我有时候在他的面</w:t>
      </w:r>
    </w:p>
    <w:p w14:paraId="5F994F9A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  <w:r w:rsidRPr="002E7EE1">
        <w:rPr>
          <w:rFonts w:ascii="SimSun" w:eastAsia="SimSun" w:cs="SimSun" w:hint="eastAsia"/>
          <w:color w:val="C10000"/>
          <w:sz w:val="44"/>
          <w:szCs w:val="44"/>
        </w:rPr>
        <w:t>前换衣服，这是可以的吗？在孩子多大的时候我</w:t>
      </w:r>
    </w:p>
    <w:p w14:paraId="178F9DCA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  <w:r w:rsidRPr="002E7EE1">
        <w:rPr>
          <w:rFonts w:ascii="SimSun" w:eastAsia="SimSun" w:cs="SimSun" w:hint="eastAsia"/>
          <w:color w:val="C10000"/>
          <w:sz w:val="44"/>
          <w:szCs w:val="44"/>
        </w:rPr>
        <w:t>不能在他的面前脱衣服？我和丈夫在家里的时</w:t>
      </w:r>
    </w:p>
    <w:p w14:paraId="7BA515DC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  <w:r w:rsidRPr="002E7EE1">
        <w:rPr>
          <w:rFonts w:ascii="SimSun" w:eastAsia="SimSun" w:cs="SimSun" w:hint="eastAsia"/>
          <w:color w:val="C10000"/>
          <w:sz w:val="44"/>
          <w:szCs w:val="44"/>
        </w:rPr>
        <w:t>候，</w:t>
      </w:r>
    </w:p>
    <w:p w14:paraId="0744A411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  <w:r w:rsidRPr="002E7EE1">
        <w:rPr>
          <w:rFonts w:ascii="SimSun" w:eastAsia="SimSun" w:cs="SimSun" w:hint="eastAsia"/>
          <w:color w:val="C10000"/>
          <w:sz w:val="44"/>
          <w:szCs w:val="44"/>
        </w:rPr>
        <w:t>可以在孩子的面前穿短裤吗？请您赐教，愿主赐</w:t>
      </w:r>
    </w:p>
    <w:p w14:paraId="6F56DF7D" w14:textId="3F34793C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  <w:r w:rsidRPr="002E7EE1">
        <w:rPr>
          <w:rFonts w:ascii="SimSun" w:eastAsia="SimSun" w:cs="SimSun" w:hint="eastAsia"/>
          <w:color w:val="C10000"/>
          <w:sz w:val="44"/>
          <w:szCs w:val="44"/>
        </w:rPr>
        <w:t>你知识！</w:t>
      </w:r>
    </w:p>
    <w:p w14:paraId="5B1BBC4B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C10000"/>
          <w:sz w:val="44"/>
          <w:szCs w:val="44"/>
        </w:rPr>
      </w:pPr>
    </w:p>
    <w:p w14:paraId="72C8AAE7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答：一切赞颂，全归真主。</w:t>
      </w:r>
    </w:p>
    <w:p w14:paraId="175160B9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小孩子如果理解羞体的意思，女人就不能在他的</w:t>
      </w:r>
    </w:p>
    <w:p w14:paraId="27F855FA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面前显露羞体；如果他年幼无知，则是可以的；我认</w:t>
      </w:r>
    </w:p>
    <w:p w14:paraId="7D071735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为十一个月的婴儿是不懂羞体的；如果是四五岁的小</w:t>
      </w:r>
    </w:p>
    <w:p w14:paraId="14123FB9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孩子，他们也许会知道羞体的意思；在这个问题中最</w:t>
      </w:r>
    </w:p>
    <w:p w14:paraId="1B234C3D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Times New Roman" w:eastAsia="KaiTi" w:hAnsi="Times New Roman" w:cs="Times New Roman"/>
          <w:color w:val="000000"/>
          <w:sz w:val="36"/>
          <w:szCs w:val="36"/>
        </w:rPr>
      </w:pPr>
      <w:r w:rsidRPr="002E7EE1">
        <w:rPr>
          <w:rFonts w:ascii="Times New Roman" w:eastAsia="KaiTi" w:hAnsi="Times New Roman" w:cs="Times New Roman"/>
          <w:color w:val="000000"/>
          <w:sz w:val="36"/>
          <w:szCs w:val="36"/>
        </w:rPr>
        <w:t>3</w:t>
      </w:r>
    </w:p>
    <w:p w14:paraId="34308432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重要的关键就是：如果小孩子知道羞体，而且在他的</w:t>
      </w:r>
    </w:p>
    <w:p w14:paraId="444C494E" w14:textId="77777777" w:rsidR="002E7EE1" w:rsidRPr="002E7EE1" w:rsidRDefault="002E7EE1" w:rsidP="002E7EE1">
      <w:pPr>
        <w:autoSpaceDE w:val="0"/>
        <w:autoSpaceDN w:val="0"/>
        <w:adjustRightInd w:val="0"/>
        <w:spacing w:after="0" w:line="240" w:lineRule="auto"/>
        <w:rPr>
          <w:rFonts w:ascii="SimSun" w:eastAsia="SimSun" w:cs="SimSun"/>
          <w:color w:val="000000"/>
          <w:sz w:val="44"/>
          <w:szCs w:val="44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lastRenderedPageBreak/>
        <w:t>脑海中会记住这些显露羞体的行为，那么女人就不能</w:t>
      </w:r>
    </w:p>
    <w:p w14:paraId="7E212250" w14:textId="3DA518B1" w:rsidR="002E7EE1" w:rsidRPr="002E7EE1" w:rsidRDefault="002E7EE1" w:rsidP="002E7EE1">
      <w:pPr>
        <w:rPr>
          <w:rFonts w:ascii="KFGQPC Uthman Taha Naskh" w:cs="KFGQPC Uthman Taha Naskh"/>
          <w:sz w:val="48"/>
          <w:szCs w:val="48"/>
        </w:rPr>
      </w:pPr>
      <w:r w:rsidRPr="002E7EE1">
        <w:rPr>
          <w:rFonts w:ascii="SimSun" w:eastAsia="SimSun" w:cs="SimSun" w:hint="eastAsia"/>
          <w:color w:val="000000"/>
          <w:sz w:val="44"/>
          <w:szCs w:val="44"/>
        </w:rPr>
        <w:t>在他的面前显露重要的隐私部位。</w:t>
      </w:r>
    </w:p>
    <w:p w14:paraId="0344B413" w14:textId="7DBCF193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p w14:paraId="548C88D8" w14:textId="2E6A9B5D" w:rsidR="002E7EE1" w:rsidRDefault="002E7EE1" w:rsidP="002E7EE1">
      <w:pPr>
        <w:jc w:val="center"/>
        <w:rPr>
          <w:rFonts w:ascii="KFGQPC Uthman Taha Naskh" w:cs="KFGQPC Uthman Taha Naskh"/>
          <w:sz w:val="40"/>
          <w:szCs w:val="40"/>
        </w:rPr>
      </w:pPr>
    </w:p>
    <w:sectPr w:rsidR="002E7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96"/>
    <w:rsid w:val="002E7EE1"/>
    <w:rsid w:val="0086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1CC8"/>
  <w15:chartTrackingRefBased/>
  <w15:docId w15:val="{E153B623-8EF6-4AD4-97F9-5AE40D6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2</cp:revision>
  <dcterms:created xsi:type="dcterms:W3CDTF">2021-10-03T11:00:00Z</dcterms:created>
  <dcterms:modified xsi:type="dcterms:W3CDTF">2021-10-03T11:03:00Z</dcterms:modified>
</cp:coreProperties>
</file>